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53E0" w14:textId="77777777" w:rsidR="001E018E" w:rsidRDefault="001E018E" w:rsidP="00BB62FA">
      <w:pPr>
        <w:pStyle w:val="Podtytu"/>
      </w:pPr>
    </w:p>
    <w:p w14:paraId="532D7376" w14:textId="1F59BA14"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F93E08" w:rsidRDefault="00F93E08" w:rsidP="005F4A7D">
                            <w:pPr>
                              <w:pStyle w:val="Nagwek1"/>
                              <w:jc w:val="center"/>
                            </w:pPr>
                            <w:r>
                              <w:t>Gminny Zakład Komunalny</w:t>
                            </w:r>
                          </w:p>
                          <w:p w14:paraId="3F1393B1" w14:textId="77777777" w:rsidR="00F93E08" w:rsidRDefault="00F93E08"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F93E08" w:rsidRDefault="00F93E08" w:rsidP="005F4A7D">
                      <w:pPr>
                        <w:pStyle w:val="Nagwek1"/>
                        <w:jc w:val="center"/>
                      </w:pPr>
                      <w:r>
                        <w:t>Gminny Zakład Komunalny</w:t>
                      </w:r>
                    </w:p>
                    <w:p w14:paraId="3F1393B1" w14:textId="77777777" w:rsidR="00F93E08" w:rsidRDefault="00F93E08"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2D5D96">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E703BAB" w:rsidR="005F4A7D" w:rsidRPr="00830D34" w:rsidRDefault="005F1E9C" w:rsidP="00BB62FA">
      <w:pPr>
        <w:spacing w:line="360" w:lineRule="auto"/>
        <w:jc w:val="center"/>
        <w:rPr>
          <w:rFonts w:ascii="Calibri" w:hAnsi="Calibri" w:cs="Calibri"/>
          <w:b/>
        </w:rPr>
      </w:pPr>
      <w:bookmarkStart w:id="0" w:name="_Hlk70665432"/>
      <w:bookmarkStart w:id="1" w:name="_Hlk97209983"/>
      <w:r w:rsidRPr="00830D34">
        <w:rPr>
          <w:rFonts w:ascii="Calibri" w:hAnsi="Calibri" w:cs="Calibri"/>
          <w:b/>
        </w:rPr>
        <w:t xml:space="preserve">Modernizacja istniejących studni kanalizacyjnych oraz przepompowni ścieków </w:t>
      </w:r>
      <w:r w:rsidRPr="00830D34">
        <w:rPr>
          <w:rFonts w:ascii="Calibri" w:hAnsi="Calibri" w:cs="Calibri"/>
          <w:b/>
        </w:rPr>
        <w:br/>
        <w:t>na terenie gminy Osielsko</w:t>
      </w:r>
      <w:bookmarkEnd w:id="0"/>
      <w:bookmarkEnd w:id="1"/>
      <w:r w:rsidR="0029025F" w:rsidRPr="00830D34">
        <w:rPr>
          <w:rFonts w:ascii="Calibri" w:hAnsi="Calibri" w:cs="Calibri"/>
          <w:b/>
        </w:rPr>
        <w:t>.</w:t>
      </w:r>
    </w:p>
    <w:p w14:paraId="6EEB8CB8" w14:textId="77777777" w:rsidR="005F4A7D" w:rsidRPr="00830D34" w:rsidRDefault="005F4A7D" w:rsidP="002545D7">
      <w:pPr>
        <w:spacing w:line="480" w:lineRule="auto"/>
        <w:rPr>
          <w:rFonts w:ascii="Calibri" w:hAnsi="Calibri" w:cs="Calibri"/>
          <w:b/>
        </w:rPr>
      </w:pPr>
    </w:p>
    <w:p w14:paraId="5D8252CC" w14:textId="77777777" w:rsidR="005F4A7D" w:rsidRPr="00830D34" w:rsidRDefault="005F4A7D" w:rsidP="005F4A7D">
      <w:pPr>
        <w:spacing w:line="480" w:lineRule="auto"/>
        <w:jc w:val="center"/>
        <w:rPr>
          <w:rFonts w:ascii="Calibri" w:hAnsi="Calibri" w:cs="Calibri"/>
          <w:b/>
          <w:sz w:val="28"/>
          <w:szCs w:val="28"/>
        </w:rPr>
      </w:pPr>
    </w:p>
    <w:p w14:paraId="6BAF41EF" w14:textId="51C62AB4" w:rsidR="005F4A7D" w:rsidRPr="00830D34" w:rsidRDefault="005F4A7D" w:rsidP="005F4A7D">
      <w:pPr>
        <w:spacing w:line="480" w:lineRule="auto"/>
        <w:jc w:val="center"/>
        <w:rPr>
          <w:rFonts w:ascii="Calibri" w:hAnsi="Calibri" w:cs="Calibri"/>
          <w:b/>
        </w:rPr>
      </w:pPr>
      <w:r w:rsidRPr="00830D34">
        <w:rPr>
          <w:rFonts w:ascii="Calibri" w:hAnsi="Calibri" w:cs="Calibri"/>
          <w:b/>
        </w:rPr>
        <w:t>nr referencyjny GZK.271.</w:t>
      </w:r>
      <w:r w:rsidR="00886D9D" w:rsidRPr="00830D34">
        <w:rPr>
          <w:rFonts w:ascii="Calibri" w:hAnsi="Calibri" w:cs="Calibri"/>
          <w:b/>
        </w:rPr>
        <w:t>1</w:t>
      </w:r>
      <w:r w:rsidR="00800106">
        <w:rPr>
          <w:rFonts w:ascii="Calibri" w:hAnsi="Calibri" w:cs="Calibri"/>
          <w:b/>
        </w:rPr>
        <w:t>5</w:t>
      </w:r>
      <w:r w:rsidRPr="00830D34">
        <w:rPr>
          <w:rFonts w:ascii="Calibri" w:hAnsi="Calibri" w:cs="Calibri"/>
          <w:b/>
        </w:rPr>
        <w:t>.202</w:t>
      </w:r>
      <w:r w:rsidR="00977E50" w:rsidRPr="00830D34">
        <w:rPr>
          <w:rFonts w:ascii="Calibri" w:hAnsi="Calibri" w:cs="Calibri"/>
          <w:b/>
        </w:rPr>
        <w:t>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3DC00188" w14:textId="77777777" w:rsidR="005F4A7D" w:rsidRDefault="005F4A7D" w:rsidP="00F962A0">
      <w:pPr>
        <w:keepNext/>
        <w:spacing w:before="240" w:after="60"/>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Pr="00800106" w:rsidRDefault="005F4A7D" w:rsidP="005F4A7D">
      <w:pPr>
        <w:rPr>
          <w:rFonts w:ascii="Calibri" w:hAnsi="Calibri" w:cs="Calibri"/>
        </w:rPr>
      </w:pPr>
    </w:p>
    <w:p w14:paraId="7BFE8ED3" w14:textId="77777777" w:rsidR="005F4A7D" w:rsidRPr="00800106" w:rsidRDefault="005F4A7D" w:rsidP="005F4A7D">
      <w:pPr>
        <w:rPr>
          <w:rFonts w:ascii="Calibri" w:hAnsi="Calibri" w:cs="Calibri"/>
        </w:rPr>
      </w:pPr>
    </w:p>
    <w:p w14:paraId="6FBA3BAC" w14:textId="0B658601" w:rsidR="005F4A7D" w:rsidRPr="00800106" w:rsidRDefault="005F4A7D" w:rsidP="005F4A7D">
      <w:pPr>
        <w:rPr>
          <w:rFonts w:ascii="Calibri" w:hAnsi="Calibri" w:cs="Calibri"/>
          <w:b/>
        </w:rPr>
      </w:pPr>
      <w:r w:rsidRPr="00800106">
        <w:rPr>
          <w:rFonts w:ascii="Calibri" w:hAnsi="Calibri" w:cs="Calibri"/>
          <w:b/>
        </w:rPr>
        <w:t xml:space="preserve">Żołędowo, dnia </w:t>
      </w:r>
      <w:r w:rsidR="00193C7D">
        <w:rPr>
          <w:rFonts w:ascii="Calibri" w:hAnsi="Calibri" w:cs="Calibri"/>
          <w:b/>
        </w:rPr>
        <w:t>23</w:t>
      </w:r>
      <w:r w:rsidRPr="00800106">
        <w:rPr>
          <w:rFonts w:ascii="Calibri" w:hAnsi="Calibri" w:cs="Calibri"/>
          <w:b/>
        </w:rPr>
        <w:t>.</w:t>
      </w:r>
      <w:r w:rsidR="0095772F" w:rsidRPr="00800106">
        <w:rPr>
          <w:rFonts w:ascii="Calibri" w:hAnsi="Calibri" w:cs="Calibri"/>
          <w:b/>
        </w:rPr>
        <w:t>0</w:t>
      </w:r>
      <w:r w:rsidR="00886D9D" w:rsidRPr="00800106">
        <w:rPr>
          <w:rFonts w:ascii="Calibri" w:hAnsi="Calibri" w:cs="Calibri"/>
          <w:b/>
        </w:rPr>
        <w:t>5</w:t>
      </w:r>
      <w:r w:rsidRPr="00800106">
        <w:rPr>
          <w:rFonts w:ascii="Calibri" w:hAnsi="Calibri" w:cs="Calibri"/>
          <w:b/>
        </w:rPr>
        <w:t>.202</w:t>
      </w:r>
      <w:r w:rsidR="00977E50" w:rsidRPr="00800106">
        <w:rPr>
          <w:rFonts w:ascii="Calibri" w:hAnsi="Calibri" w:cs="Calibri"/>
          <w:b/>
        </w:rPr>
        <w:t>2</w:t>
      </w:r>
      <w:r w:rsidRPr="00800106">
        <w:rPr>
          <w:rFonts w:ascii="Calibri" w:hAnsi="Calibri" w:cs="Calibri"/>
          <w:b/>
        </w:rPr>
        <w:t xml:space="preserve">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C699657" w14:textId="77777777" w:rsidR="00800106" w:rsidRDefault="00800106" w:rsidP="00800106">
      <w:pPr>
        <w:overflowPunct w:val="0"/>
        <w:autoSpaceDE w:val="0"/>
        <w:autoSpaceDN w:val="0"/>
        <w:adjustRightInd w:val="0"/>
        <w:ind w:left="390"/>
        <w:jc w:val="center"/>
        <w:rPr>
          <w:rFonts w:ascii="Calibri" w:hAnsi="Calibri" w:cs="Calibri"/>
          <w:i/>
          <w:sz w:val="22"/>
          <w:szCs w:val="22"/>
        </w:rPr>
      </w:pPr>
    </w:p>
    <w:p w14:paraId="19B944AD" w14:textId="77777777" w:rsidR="00800106" w:rsidRDefault="00800106" w:rsidP="00800106">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14:paraId="738C55BF" w14:textId="77777777" w:rsidR="00800106" w:rsidRDefault="00800106" w:rsidP="00800106">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1" w:history="1">
        <w:r>
          <w:rPr>
            <w:rStyle w:val="Hipercze"/>
            <w:rFonts w:ascii="Calibri" w:hAnsi="Calibri" w:cs="Calibri"/>
            <w:i/>
            <w:sz w:val="22"/>
            <w:szCs w:val="22"/>
          </w:rPr>
          <w:t>www.bip.osielsko.pl</w:t>
        </w:r>
      </w:hyperlink>
    </w:p>
    <w:p w14:paraId="69C2635D" w14:textId="77777777" w:rsidR="00800106" w:rsidRDefault="00800106" w:rsidP="00800106">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16AE50A" w14:textId="77777777" w:rsidR="00800106" w:rsidRDefault="00800106" w:rsidP="00800106">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14:paraId="5CE18CF1" w14:textId="77777777" w:rsidR="00800106" w:rsidRPr="000E3474" w:rsidRDefault="00800106" w:rsidP="00800106">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79788E6F" w14:textId="6D030DA0" w:rsidR="00977E50" w:rsidRPr="00977E50" w:rsidRDefault="005F4A7D" w:rsidP="00515920">
      <w:pPr>
        <w:widowControl w:val="0"/>
        <w:numPr>
          <w:ilvl w:val="0"/>
          <w:numId w:val="1"/>
        </w:numPr>
        <w:autoSpaceDE w:val="0"/>
        <w:autoSpaceDN w:val="0"/>
        <w:adjustRightInd w:val="0"/>
        <w:spacing w:before="120"/>
        <w:jc w:val="both"/>
        <w:rPr>
          <w:rFonts w:ascii="Calibri" w:hAnsi="Calibri"/>
          <w:b/>
          <w:sz w:val="20"/>
        </w:rPr>
      </w:pPr>
      <w:bookmarkStart w:id="2" w:name="_Hlk99453381"/>
      <w:r w:rsidRPr="00515920">
        <w:rPr>
          <w:rFonts w:ascii="Calibri" w:eastAsia="Calibri" w:hAnsi="Calibri" w:cstheme="minorBidi"/>
          <w:color w:val="000000"/>
          <w:sz w:val="20"/>
          <w:szCs w:val="20"/>
          <w:lang w:eastAsia="en-US"/>
        </w:rPr>
        <w:t xml:space="preserve">Przedmiotem zamówienia jest: </w:t>
      </w:r>
      <w:bookmarkStart w:id="3" w:name="_Hlk103172296"/>
      <w:bookmarkStart w:id="4" w:name="_Hlk101342084"/>
      <w:r w:rsidR="005F1E9C" w:rsidRPr="005F1E9C">
        <w:rPr>
          <w:rFonts w:ascii="Calibri" w:eastAsia="Calibri" w:hAnsi="Calibri" w:cstheme="minorBidi"/>
          <w:b/>
          <w:color w:val="000000"/>
          <w:sz w:val="20"/>
          <w:szCs w:val="20"/>
          <w:lang w:eastAsia="en-US"/>
        </w:rPr>
        <w:t>Modernizacja istniejących studni kanalizacyjnych oraz przepompowni ścieków na terenie gminy Osielsko</w:t>
      </w:r>
      <w:bookmarkEnd w:id="3"/>
      <w:bookmarkEnd w:id="4"/>
      <w:r w:rsidR="00830D34">
        <w:rPr>
          <w:rFonts w:ascii="Calibri" w:eastAsia="Calibri" w:hAnsi="Calibri" w:cstheme="minorBidi"/>
          <w:b/>
          <w:color w:val="000000"/>
          <w:sz w:val="20"/>
          <w:szCs w:val="20"/>
          <w:lang w:eastAsia="en-US"/>
        </w:rPr>
        <w:t>.</w:t>
      </w:r>
    </w:p>
    <w:bookmarkEnd w:id="2"/>
    <w:p w14:paraId="4FA33C95" w14:textId="1FF2BC00" w:rsidR="005F4A7D" w:rsidRPr="00ED3E4F" w:rsidRDefault="005F4A7D" w:rsidP="003A1CD0">
      <w:pPr>
        <w:spacing w:before="120"/>
        <w:jc w:val="both"/>
        <w:rPr>
          <w:rFonts w:ascii="Calibri" w:hAnsi="Calibri"/>
          <w:b/>
          <w:color w:val="FF0000"/>
          <w:sz w:val="20"/>
        </w:rPr>
      </w:pPr>
      <w:r w:rsidRPr="00934E1E">
        <w:rPr>
          <w:rFonts w:ascii="Calibri" w:hAnsi="Calibri"/>
          <w:b/>
          <w:sz w:val="20"/>
          <w:szCs w:val="20"/>
          <w:u w:val="single"/>
        </w:rPr>
        <w:t>Uwagi:</w:t>
      </w:r>
    </w:p>
    <w:p w14:paraId="4457F03A" w14:textId="77777777" w:rsidR="005F4A7D" w:rsidRPr="0018591F" w:rsidRDefault="005F4A7D" w:rsidP="005629B8">
      <w:pPr>
        <w:widowControl w:val="0"/>
        <w:numPr>
          <w:ilvl w:val="0"/>
          <w:numId w:val="36"/>
        </w:numPr>
        <w:suppressAutoHyphens/>
        <w:autoSpaceDE w:val="0"/>
        <w:spacing w:after="120"/>
        <w:jc w:val="both"/>
        <w:rPr>
          <w:rFonts w:ascii="Calibri" w:hAnsi="Calibri"/>
          <w:bCs/>
          <w:sz w:val="20"/>
          <w:szCs w:val="20"/>
          <w:u w:val="single"/>
        </w:rPr>
      </w:pPr>
      <w:r w:rsidRPr="0018591F">
        <w:rPr>
          <w:rFonts w:ascii="Calibri" w:hAnsi="Calibri"/>
          <w:bCs/>
          <w:sz w:val="20"/>
          <w:szCs w:val="20"/>
          <w:u w:val="single"/>
        </w:rPr>
        <w:t xml:space="preserve">Szczegółowy opis przedmiotu zamówienia znajduje się w załączniku nr 7 do SWZ. </w:t>
      </w:r>
    </w:p>
    <w:p w14:paraId="6DE5736B" w14:textId="63BA74A7" w:rsidR="007A6850"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pokrywa koszty związane z zajęciem </w:t>
      </w:r>
      <w:r w:rsidRPr="005E5949">
        <w:rPr>
          <w:rFonts w:ascii="Calibri" w:eastAsia="Calibri" w:hAnsi="Calibri" w:cs="Calibri"/>
          <w:bCs/>
          <w:sz w:val="20"/>
          <w:u w:val="single"/>
        </w:rPr>
        <w:t>pasa drogowego na czas robót dla drogi gminnej</w:t>
      </w:r>
      <w:r w:rsidR="00F962A0">
        <w:rPr>
          <w:rFonts w:ascii="Calibri" w:eastAsia="Calibri" w:hAnsi="Calibri" w:cs="Calibri"/>
          <w:bCs/>
          <w:sz w:val="20"/>
          <w:u w:val="single"/>
        </w:rPr>
        <w:t xml:space="preserve"> (</w:t>
      </w:r>
      <w:proofErr w:type="spellStart"/>
      <w:r w:rsidR="00F962A0">
        <w:rPr>
          <w:rFonts w:ascii="Calibri" w:eastAsia="Calibri" w:hAnsi="Calibri" w:cs="Calibri"/>
          <w:bCs/>
          <w:sz w:val="20"/>
          <w:u w:val="single"/>
        </w:rPr>
        <w:t>cz.A</w:t>
      </w:r>
      <w:proofErr w:type="spellEnd"/>
      <w:r w:rsidR="00F962A0">
        <w:rPr>
          <w:rFonts w:ascii="Calibri" w:eastAsia="Calibri" w:hAnsi="Calibri" w:cs="Calibri"/>
          <w:bCs/>
          <w:sz w:val="20"/>
          <w:u w:val="single"/>
        </w:rPr>
        <w:t>)</w:t>
      </w:r>
      <w:r w:rsidR="007B0394">
        <w:rPr>
          <w:rFonts w:ascii="Calibri" w:eastAsia="Calibri" w:hAnsi="Calibri" w:cs="Calibri"/>
          <w:bCs/>
          <w:sz w:val="20"/>
        </w:rPr>
        <w:t>.</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4983C5D4" w14:textId="368B4FEA" w:rsidR="00733BA2" w:rsidRDefault="005F4A7D" w:rsidP="00733BA2">
      <w:pPr>
        <w:pStyle w:val="Akapitzlist"/>
        <w:numPr>
          <w:ilvl w:val="0"/>
          <w:numId w:val="36"/>
        </w:numPr>
        <w:spacing w:after="120"/>
        <w:ind w:left="714" w:hanging="357"/>
        <w:jc w:val="both"/>
        <w:rPr>
          <w:rFonts w:cstheme="minorHAnsi"/>
          <w:sz w:val="20"/>
          <w:szCs w:val="20"/>
        </w:rPr>
      </w:pPr>
      <w:r>
        <w:rPr>
          <w:rFonts w:cstheme="minorHAnsi"/>
          <w:sz w:val="20"/>
          <w:szCs w:val="20"/>
        </w:rPr>
        <w:lastRenderedPageBreak/>
        <w:t xml:space="preserve">Wykonawca zapewni w godzinach wykonywania prac budowlanych obecność na placu budowy Kierownika Budowy lub innej osoby upoważnionej do kontaktu z Zamawiającym, np. Kierownika Robót lub majstra. </w:t>
      </w:r>
    </w:p>
    <w:p w14:paraId="3ED4F966" w14:textId="0966D847" w:rsidR="005F4A7D" w:rsidRDefault="005F4A7D" w:rsidP="00C042AE">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C042AE">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3E051A29" w:rsidR="008E6077" w:rsidRPr="007E1A34" w:rsidRDefault="005F4A7D" w:rsidP="00C042AE">
      <w:pPr>
        <w:numPr>
          <w:ilvl w:val="0"/>
          <w:numId w:val="36"/>
        </w:numPr>
        <w:spacing w:after="120"/>
        <w:jc w:val="both"/>
        <w:rPr>
          <w:rFonts w:ascii="Calibri" w:hAnsi="Calibri"/>
          <w:sz w:val="20"/>
          <w:szCs w:val="20"/>
        </w:rPr>
      </w:pPr>
      <w:r>
        <w:rPr>
          <w:rFonts w:ascii="Calibri" w:hAnsi="Calibri"/>
          <w:sz w:val="20"/>
          <w:szCs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w:t>
      </w:r>
      <w:r w:rsidR="00733BA2">
        <w:rPr>
          <w:rFonts w:ascii="Calibri" w:hAnsi="Calibri"/>
          <w:sz w:val="20"/>
          <w:szCs w:val="20"/>
        </w:rPr>
        <w:br/>
      </w:r>
      <w:r>
        <w:rPr>
          <w:rFonts w:ascii="Calibri" w:hAnsi="Calibri"/>
          <w:sz w:val="20"/>
          <w:szCs w:val="20"/>
        </w:rPr>
        <w:t>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sidRPr="00017DAB">
        <w:rPr>
          <w:rFonts w:asciiTheme="minorHAnsi" w:hAnsiTheme="minorHAnsi" w:cstheme="minorHAnsi"/>
          <w:sz w:val="20"/>
          <w:szCs w:val="20"/>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7ACA52EF" w14:textId="6C1FD11E" w:rsidR="00C042AE" w:rsidRPr="00830D34" w:rsidRDefault="008E6077" w:rsidP="007B0394">
      <w:pPr>
        <w:jc w:val="both"/>
        <w:rPr>
          <w:rFonts w:ascii="Calibri" w:hAnsi="Calibri"/>
          <w:b/>
          <w:bCs/>
          <w:sz w:val="20"/>
          <w:szCs w:val="20"/>
        </w:rPr>
      </w:pPr>
      <w:r w:rsidRPr="00830D34">
        <w:rPr>
          <w:rFonts w:ascii="Calibri" w:hAnsi="Calibri"/>
          <w:sz w:val="20"/>
          <w:szCs w:val="20"/>
        </w:rPr>
        <w:t>Zamawiający dopuszcza składani</w:t>
      </w:r>
      <w:r w:rsidR="00EF4F1F" w:rsidRPr="00830D34">
        <w:rPr>
          <w:rFonts w:ascii="Calibri" w:hAnsi="Calibri"/>
          <w:sz w:val="20"/>
          <w:szCs w:val="20"/>
        </w:rPr>
        <w:t>a</w:t>
      </w:r>
      <w:r w:rsidRPr="00830D34">
        <w:rPr>
          <w:rFonts w:ascii="Calibri" w:hAnsi="Calibri"/>
          <w:sz w:val="20"/>
          <w:szCs w:val="20"/>
        </w:rPr>
        <w:t xml:space="preserve"> ofert częściowych</w:t>
      </w:r>
      <w:r w:rsidR="007B0394" w:rsidRPr="00830D34">
        <w:rPr>
          <w:rFonts w:ascii="Calibri" w:hAnsi="Calibri"/>
          <w:sz w:val="20"/>
          <w:szCs w:val="20"/>
        </w:rPr>
        <w:t>:</w:t>
      </w:r>
      <w:r w:rsidRPr="00830D34">
        <w:rPr>
          <w:rFonts w:ascii="Calibri" w:hAnsi="Calibri"/>
          <w:sz w:val="20"/>
          <w:szCs w:val="20"/>
        </w:rPr>
        <w:t xml:space="preserve"> </w:t>
      </w:r>
    </w:p>
    <w:p w14:paraId="292E9D9A" w14:textId="77777777" w:rsidR="00830D34" w:rsidRPr="00830D34" w:rsidRDefault="00830D34" w:rsidP="00830D34">
      <w:pPr>
        <w:spacing w:before="120"/>
        <w:jc w:val="both"/>
        <w:rPr>
          <w:rFonts w:ascii="Calibri" w:hAnsi="Calibri"/>
          <w:b/>
          <w:sz w:val="20"/>
        </w:rPr>
      </w:pPr>
      <w:r w:rsidRPr="00830D34">
        <w:rPr>
          <w:rFonts w:ascii="Calibri" w:hAnsi="Calibri"/>
          <w:b/>
          <w:sz w:val="20"/>
        </w:rPr>
        <w:t xml:space="preserve">Część A: </w:t>
      </w:r>
    </w:p>
    <w:p w14:paraId="7C60D4C3" w14:textId="77777777" w:rsidR="00830D34" w:rsidRPr="00830D34" w:rsidRDefault="00830D34" w:rsidP="00830D34">
      <w:pPr>
        <w:jc w:val="both"/>
        <w:rPr>
          <w:rFonts w:ascii="Calibri" w:hAnsi="Calibri"/>
          <w:b/>
          <w:sz w:val="20"/>
        </w:rPr>
      </w:pPr>
      <w:bookmarkStart w:id="5" w:name="_Hlk101342095"/>
      <w:r w:rsidRPr="00830D34">
        <w:rPr>
          <w:rFonts w:ascii="Calibri" w:hAnsi="Calibri"/>
          <w:b/>
          <w:sz w:val="20"/>
        </w:rPr>
        <w:t>Modernizacja istniejących studni betonowych metodą paneli GRP w miejscowości Niemcz, Osielsko, Żołędowo gmina Osielsko:</w:t>
      </w:r>
    </w:p>
    <w:p w14:paraId="29CF4968" w14:textId="77777777" w:rsidR="00830D34" w:rsidRPr="00830D34" w:rsidRDefault="00830D34" w:rsidP="00830D34">
      <w:pPr>
        <w:jc w:val="both"/>
        <w:rPr>
          <w:rFonts w:ascii="Calibri" w:hAnsi="Calibri"/>
          <w:bCs/>
          <w:sz w:val="20"/>
        </w:rPr>
      </w:pPr>
      <w:r w:rsidRPr="00830D34">
        <w:rPr>
          <w:rFonts w:ascii="Calibri" w:hAnsi="Calibri"/>
          <w:bCs/>
          <w:sz w:val="20"/>
        </w:rPr>
        <w:t>- studnie betonowe DN1200 – 36 szt.</w:t>
      </w:r>
    </w:p>
    <w:bookmarkEnd w:id="5"/>
    <w:p w14:paraId="103FEB55" w14:textId="77777777" w:rsidR="00830D34" w:rsidRPr="00830D34" w:rsidRDefault="00830D34" w:rsidP="00830D34">
      <w:pPr>
        <w:spacing w:before="120"/>
        <w:jc w:val="both"/>
        <w:rPr>
          <w:rFonts w:ascii="Calibri" w:hAnsi="Calibri"/>
          <w:b/>
          <w:sz w:val="20"/>
        </w:rPr>
      </w:pPr>
      <w:r w:rsidRPr="00830D34">
        <w:rPr>
          <w:rFonts w:ascii="Calibri" w:hAnsi="Calibri"/>
          <w:b/>
          <w:sz w:val="20"/>
        </w:rPr>
        <w:t xml:space="preserve">Część B: </w:t>
      </w:r>
    </w:p>
    <w:p w14:paraId="7F33D977" w14:textId="77777777" w:rsidR="00830D34" w:rsidRPr="00830D34" w:rsidRDefault="00830D34" w:rsidP="00830D34">
      <w:pPr>
        <w:tabs>
          <w:tab w:val="center" w:pos="4818"/>
        </w:tabs>
        <w:jc w:val="both"/>
        <w:rPr>
          <w:rFonts w:ascii="Calibri" w:eastAsia="Calibri" w:hAnsi="Calibri" w:cs="Calibri"/>
          <w:b/>
          <w:sz w:val="20"/>
        </w:rPr>
      </w:pPr>
      <w:bookmarkStart w:id="6" w:name="_Hlk103246035"/>
      <w:r w:rsidRPr="00830D34">
        <w:rPr>
          <w:rFonts w:ascii="Calibri" w:eastAsia="Calibri" w:hAnsi="Calibri" w:cs="Calibri"/>
          <w:b/>
          <w:sz w:val="20"/>
        </w:rPr>
        <w:t>Modernizacja przepompowni ścieków w miejscowości Osielsko gmina Osielsko (szt. 3):</w:t>
      </w:r>
    </w:p>
    <w:p w14:paraId="032AB647" w14:textId="77777777" w:rsidR="00830D34" w:rsidRPr="00830D34" w:rsidRDefault="00830D34" w:rsidP="00830D34">
      <w:pPr>
        <w:tabs>
          <w:tab w:val="center" w:pos="4818"/>
        </w:tabs>
        <w:jc w:val="both"/>
        <w:rPr>
          <w:rFonts w:ascii="Calibri" w:eastAsia="Calibri" w:hAnsi="Calibri" w:cs="Calibri"/>
          <w:bCs/>
          <w:sz w:val="20"/>
        </w:rPr>
      </w:pPr>
      <w:r w:rsidRPr="00830D34">
        <w:rPr>
          <w:rFonts w:ascii="Calibri" w:eastAsia="Calibri" w:hAnsi="Calibri" w:cs="Calibri"/>
          <w:bCs/>
          <w:sz w:val="20"/>
        </w:rPr>
        <w:t>- przepompownia ścieków na dz. nr 839/2 ul. Dębowa Osielsko</w:t>
      </w:r>
    </w:p>
    <w:p w14:paraId="189F61A4" w14:textId="77777777" w:rsidR="00830D34" w:rsidRPr="00830D34" w:rsidRDefault="00830D34" w:rsidP="00830D34">
      <w:pPr>
        <w:tabs>
          <w:tab w:val="center" w:pos="4818"/>
        </w:tabs>
        <w:jc w:val="both"/>
        <w:rPr>
          <w:rFonts w:ascii="Calibri" w:eastAsia="Calibri" w:hAnsi="Calibri" w:cs="Calibri"/>
          <w:bCs/>
          <w:sz w:val="20"/>
        </w:rPr>
      </w:pPr>
      <w:r w:rsidRPr="00830D34">
        <w:rPr>
          <w:rFonts w:ascii="Calibri" w:eastAsia="Calibri" w:hAnsi="Calibri" w:cs="Calibri"/>
          <w:bCs/>
          <w:sz w:val="20"/>
        </w:rPr>
        <w:t>- przepompownia ścieków na dz. nr 208/11 ul. Leśna Osielsko</w:t>
      </w:r>
    </w:p>
    <w:p w14:paraId="35718BA0" w14:textId="77777777" w:rsidR="00830D34" w:rsidRPr="00830D34" w:rsidRDefault="00830D34" w:rsidP="00830D34">
      <w:pPr>
        <w:tabs>
          <w:tab w:val="center" w:pos="4818"/>
        </w:tabs>
        <w:jc w:val="both"/>
        <w:rPr>
          <w:rFonts w:ascii="Calibri" w:eastAsia="Calibri" w:hAnsi="Calibri" w:cs="Calibri"/>
          <w:bCs/>
          <w:sz w:val="18"/>
          <w:u w:val="single"/>
        </w:rPr>
      </w:pPr>
      <w:r w:rsidRPr="00830D34">
        <w:rPr>
          <w:rFonts w:ascii="Calibri" w:eastAsia="Calibri" w:hAnsi="Calibri" w:cs="Calibri"/>
          <w:bCs/>
          <w:sz w:val="20"/>
        </w:rPr>
        <w:t>- przepompownia ścieków na dz. nr 126/15 ul. Botaniczna Osielsko</w:t>
      </w:r>
    </w:p>
    <w:bookmarkEnd w:id="6"/>
    <w:p w14:paraId="495E21C0" w14:textId="77777777" w:rsidR="00312F5C" w:rsidRPr="008E6077" w:rsidRDefault="00312F5C"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4E7C7C68" w:rsidR="006C1223" w:rsidRPr="00830D34" w:rsidRDefault="005F4A7D" w:rsidP="00312F5C">
      <w:pPr>
        <w:spacing w:before="120" w:after="120" w:line="276" w:lineRule="auto"/>
        <w:jc w:val="both"/>
        <w:rPr>
          <w:rFonts w:ascii="Calibri" w:hAnsi="Calibri"/>
          <w:b/>
          <w:sz w:val="20"/>
          <w:szCs w:val="20"/>
          <w:u w:val="single"/>
        </w:rPr>
      </w:pPr>
      <w:r w:rsidRPr="00830D34">
        <w:rPr>
          <w:rFonts w:ascii="Calibri" w:hAnsi="Calibri"/>
          <w:b/>
          <w:sz w:val="20"/>
          <w:szCs w:val="20"/>
          <w:u w:val="single"/>
        </w:rPr>
        <w:t xml:space="preserve">1.Zamawiający wymaga realizacji zamówienia w terminie do: </w:t>
      </w:r>
      <w:r w:rsidR="00442025" w:rsidRPr="00830D34">
        <w:rPr>
          <w:rFonts w:ascii="Calibri" w:hAnsi="Calibri"/>
          <w:b/>
          <w:bCs/>
          <w:sz w:val="20"/>
          <w:szCs w:val="20"/>
          <w:u w:val="single"/>
        </w:rPr>
        <w:t>5</w:t>
      </w:r>
      <w:r w:rsidR="00C652FD" w:rsidRPr="00830D34">
        <w:rPr>
          <w:rFonts w:ascii="Calibri" w:hAnsi="Calibri"/>
          <w:b/>
          <w:bCs/>
          <w:sz w:val="20"/>
          <w:szCs w:val="20"/>
          <w:u w:val="single"/>
        </w:rPr>
        <w:t xml:space="preserve"> miesi</w:t>
      </w:r>
      <w:r w:rsidR="00C042AE" w:rsidRPr="00830D34">
        <w:rPr>
          <w:rFonts w:ascii="Calibri" w:hAnsi="Calibri"/>
          <w:b/>
          <w:bCs/>
          <w:sz w:val="20"/>
          <w:szCs w:val="20"/>
          <w:u w:val="single"/>
        </w:rPr>
        <w:t>ę</w:t>
      </w:r>
      <w:r w:rsidR="00C652FD" w:rsidRPr="00830D34">
        <w:rPr>
          <w:rFonts w:ascii="Calibri" w:hAnsi="Calibri"/>
          <w:b/>
          <w:bCs/>
          <w:sz w:val="20"/>
          <w:szCs w:val="20"/>
          <w:u w:val="single"/>
        </w:rPr>
        <w:t>c</w:t>
      </w:r>
      <w:r w:rsidR="00C042AE" w:rsidRPr="00830D34">
        <w:rPr>
          <w:rFonts w:ascii="Calibri" w:hAnsi="Calibri"/>
          <w:b/>
          <w:bCs/>
          <w:sz w:val="20"/>
          <w:szCs w:val="20"/>
          <w:u w:val="single"/>
        </w:rPr>
        <w:t>y</w:t>
      </w:r>
      <w:r w:rsidR="00C652FD" w:rsidRPr="00830D34">
        <w:rPr>
          <w:rFonts w:ascii="Calibri" w:hAnsi="Calibri"/>
          <w:b/>
          <w:bCs/>
          <w:sz w:val="20"/>
          <w:szCs w:val="20"/>
          <w:u w:val="single"/>
        </w:rPr>
        <w:t xml:space="preserve"> od dnia podpisania umowy.</w:t>
      </w:r>
      <w:r w:rsidR="00515920" w:rsidRPr="00830D34">
        <w:rPr>
          <w:rFonts w:ascii="Calibri" w:hAnsi="Calibri"/>
          <w:b/>
          <w:bCs/>
          <w:sz w:val="20"/>
          <w:szCs w:val="20"/>
        </w:rPr>
        <w:tab/>
      </w:r>
    </w:p>
    <w:p w14:paraId="125C9F92" w14:textId="18BD8EE1" w:rsidR="001B0756" w:rsidRPr="00312F5C"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lastRenderedPageBreak/>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615961A" w14:textId="27C5D228" w:rsidR="005E5949" w:rsidRDefault="005F4A7D" w:rsidP="005629B8">
      <w:pPr>
        <w:autoSpaceDE w:val="0"/>
        <w:autoSpaceDN w:val="0"/>
        <w:adjustRightInd w:val="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w:t>
      </w:r>
      <w:r w:rsidR="000379F8" w:rsidRPr="00800106">
        <w:rPr>
          <w:rFonts w:asciiTheme="minorHAnsi" w:eastAsiaTheme="minorHAnsi" w:hAnsiTheme="minorHAnsi" w:cstheme="minorHAnsi"/>
          <w:sz w:val="20"/>
          <w:szCs w:val="20"/>
          <w:lang w:eastAsia="en-US"/>
        </w:rPr>
        <w:t>siedmiu lat</w:t>
      </w:r>
      <w:r w:rsidRPr="00800106">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lang w:eastAsia="en-US"/>
        </w:rPr>
        <w:t>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p>
    <w:p w14:paraId="6848F04A" w14:textId="77777777" w:rsidR="005E5949" w:rsidRPr="005E5949" w:rsidRDefault="005E5949" w:rsidP="005629B8">
      <w:pPr>
        <w:autoSpaceDE w:val="0"/>
        <w:autoSpaceDN w:val="0"/>
        <w:adjustRightInd w:val="0"/>
        <w:jc w:val="both"/>
        <w:rPr>
          <w:rFonts w:asciiTheme="minorHAnsi" w:eastAsiaTheme="minorHAnsi" w:hAnsiTheme="minorHAnsi" w:cstheme="minorHAnsi"/>
          <w:b/>
          <w:bCs/>
          <w:color w:val="000000"/>
          <w:sz w:val="20"/>
          <w:szCs w:val="20"/>
          <w:lang w:eastAsia="en-US"/>
        </w:rPr>
      </w:pPr>
      <w:r w:rsidRPr="005E5949">
        <w:rPr>
          <w:rFonts w:asciiTheme="minorHAnsi" w:eastAsiaTheme="minorHAnsi" w:hAnsiTheme="minorHAnsi" w:cstheme="minorHAnsi"/>
          <w:b/>
          <w:bCs/>
          <w:color w:val="FF0000"/>
          <w:sz w:val="20"/>
          <w:szCs w:val="20"/>
          <w:lang w:eastAsia="en-US"/>
        </w:rPr>
        <w:t>CZĘŚĆ A</w:t>
      </w:r>
    </w:p>
    <w:p w14:paraId="49704A40" w14:textId="0B08FF35" w:rsidR="000379F8" w:rsidRPr="00800106" w:rsidRDefault="005F4A7D" w:rsidP="005E5949">
      <w:pPr>
        <w:autoSpaceDE w:val="0"/>
        <w:autoSpaceDN w:val="0"/>
        <w:adjustRightInd w:val="0"/>
        <w:jc w:val="both"/>
        <w:rPr>
          <w:rFonts w:asciiTheme="minorHAnsi" w:eastAsiaTheme="minorHAnsi" w:hAnsiTheme="minorHAnsi" w:cstheme="minorHAnsi"/>
          <w:b/>
          <w:bCs/>
          <w:i/>
          <w:iCs/>
          <w:sz w:val="20"/>
          <w:szCs w:val="20"/>
          <w:u w:val="single"/>
          <w:lang w:eastAsia="en-US"/>
        </w:rPr>
      </w:pPr>
      <w:r w:rsidRPr="00800106">
        <w:rPr>
          <w:rFonts w:asciiTheme="minorHAnsi" w:eastAsiaTheme="minorHAnsi" w:hAnsiTheme="minorHAnsi" w:cstheme="minorHAnsi"/>
          <w:b/>
          <w:bCs/>
          <w:i/>
          <w:iCs/>
          <w:sz w:val="20"/>
          <w:szCs w:val="20"/>
          <w:u w:val="single"/>
          <w:lang w:eastAsia="en-US"/>
        </w:rPr>
        <w:t xml:space="preserve">2 roboty budowlane polegające na </w:t>
      </w:r>
      <w:r w:rsidR="000379F8" w:rsidRPr="00800106">
        <w:rPr>
          <w:rFonts w:asciiTheme="minorHAnsi" w:eastAsiaTheme="minorHAnsi" w:hAnsiTheme="minorHAnsi" w:cstheme="minorHAnsi"/>
          <w:b/>
          <w:bCs/>
          <w:i/>
          <w:iCs/>
          <w:sz w:val="20"/>
          <w:szCs w:val="20"/>
          <w:u w:val="single"/>
          <w:lang w:eastAsia="en-US"/>
        </w:rPr>
        <w:t>modernizacji studni kanalizacyjnych w technologii cienkościennych paneli GRP w ilości min. 20 szt. każda z robót</w:t>
      </w:r>
    </w:p>
    <w:p w14:paraId="6D7C59D6" w14:textId="7CA10CAD" w:rsidR="005E5949" w:rsidRPr="005E5949" w:rsidRDefault="005E5949" w:rsidP="005E5949">
      <w:pPr>
        <w:autoSpaceDE w:val="0"/>
        <w:autoSpaceDN w:val="0"/>
        <w:adjustRightInd w:val="0"/>
        <w:jc w:val="both"/>
        <w:rPr>
          <w:rFonts w:asciiTheme="minorHAnsi" w:eastAsiaTheme="minorHAnsi" w:hAnsiTheme="minorHAnsi" w:cstheme="minorHAnsi"/>
          <w:b/>
          <w:bCs/>
          <w:color w:val="000000"/>
          <w:sz w:val="20"/>
          <w:szCs w:val="20"/>
          <w:lang w:eastAsia="en-US"/>
        </w:rPr>
      </w:pPr>
      <w:r w:rsidRPr="005E5949">
        <w:rPr>
          <w:rFonts w:asciiTheme="minorHAnsi" w:eastAsiaTheme="minorHAnsi" w:hAnsiTheme="minorHAnsi" w:cstheme="minorHAnsi"/>
          <w:b/>
          <w:bCs/>
          <w:color w:val="FF0000"/>
          <w:sz w:val="20"/>
          <w:szCs w:val="20"/>
          <w:lang w:eastAsia="en-US"/>
        </w:rPr>
        <w:t xml:space="preserve">CZĘŚĆ </w:t>
      </w:r>
      <w:r>
        <w:rPr>
          <w:rFonts w:asciiTheme="minorHAnsi" w:eastAsiaTheme="minorHAnsi" w:hAnsiTheme="minorHAnsi" w:cstheme="minorHAnsi"/>
          <w:b/>
          <w:bCs/>
          <w:color w:val="FF0000"/>
          <w:sz w:val="20"/>
          <w:szCs w:val="20"/>
          <w:lang w:eastAsia="en-US"/>
        </w:rPr>
        <w:t>B</w:t>
      </w:r>
    </w:p>
    <w:p w14:paraId="568F54A9" w14:textId="53D4B03C" w:rsidR="005E5949" w:rsidRPr="00800106" w:rsidRDefault="005E5949" w:rsidP="005E5949">
      <w:pPr>
        <w:autoSpaceDE w:val="0"/>
        <w:autoSpaceDN w:val="0"/>
        <w:adjustRightInd w:val="0"/>
        <w:jc w:val="both"/>
        <w:rPr>
          <w:rFonts w:asciiTheme="minorHAnsi" w:eastAsiaTheme="minorHAnsi" w:hAnsiTheme="minorHAnsi" w:cstheme="minorHAnsi"/>
          <w:b/>
          <w:bCs/>
          <w:i/>
          <w:iCs/>
          <w:sz w:val="20"/>
          <w:szCs w:val="20"/>
          <w:lang w:eastAsia="en-US"/>
        </w:rPr>
      </w:pPr>
      <w:r w:rsidRPr="00800106">
        <w:rPr>
          <w:rFonts w:asciiTheme="minorHAnsi" w:eastAsiaTheme="minorHAnsi" w:hAnsiTheme="minorHAnsi" w:cstheme="minorHAnsi"/>
          <w:b/>
          <w:bCs/>
          <w:i/>
          <w:iCs/>
          <w:sz w:val="20"/>
          <w:szCs w:val="20"/>
          <w:u w:val="single"/>
          <w:lang w:eastAsia="en-US"/>
        </w:rPr>
        <w:t xml:space="preserve">2 roboty budowlane polegające na budowie, przebudowie lub remoncie </w:t>
      </w:r>
      <w:r w:rsidR="000379F8" w:rsidRPr="00800106">
        <w:rPr>
          <w:rFonts w:asciiTheme="minorHAnsi" w:eastAsiaTheme="minorHAnsi" w:hAnsiTheme="minorHAnsi" w:cstheme="minorHAnsi"/>
          <w:b/>
          <w:bCs/>
          <w:i/>
          <w:iCs/>
          <w:sz w:val="20"/>
          <w:szCs w:val="20"/>
          <w:u w:val="single"/>
          <w:lang w:eastAsia="en-US"/>
        </w:rPr>
        <w:t>przepompowni ścieków</w:t>
      </w:r>
      <w:r w:rsidRPr="00800106">
        <w:rPr>
          <w:rFonts w:asciiTheme="minorHAnsi" w:eastAsiaTheme="minorHAnsi" w:hAnsiTheme="minorHAnsi" w:cstheme="minorHAnsi"/>
          <w:b/>
          <w:bCs/>
          <w:i/>
          <w:iCs/>
          <w:sz w:val="20"/>
          <w:szCs w:val="20"/>
          <w:u w:val="single"/>
          <w:lang w:eastAsia="en-US"/>
        </w:rPr>
        <w:t>.</w:t>
      </w:r>
      <w:r w:rsidRPr="00800106">
        <w:rPr>
          <w:rFonts w:asciiTheme="minorHAnsi" w:eastAsiaTheme="minorHAnsi" w:hAnsiTheme="minorHAnsi" w:cstheme="minorHAnsi"/>
          <w:b/>
          <w:bCs/>
          <w:i/>
          <w:iCs/>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800106" w:rsidRDefault="005F4A7D" w:rsidP="005629B8">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800106">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800106">
        <w:rPr>
          <w:rFonts w:asciiTheme="minorHAnsi" w:eastAsiaTheme="minorHAnsi" w:hAnsiTheme="minorHAnsi" w:cstheme="minorHAnsi"/>
          <w:b/>
          <w:bCs/>
          <w:i/>
          <w:iCs/>
          <w:sz w:val="20"/>
          <w:szCs w:val="20"/>
          <w:lang w:eastAsia="en-US"/>
        </w:rPr>
        <w:t>cieplnych, wentylacyjnych, gazowych, wodociągowych i kanalizacyjnych.</w:t>
      </w:r>
      <w:r w:rsidRPr="00800106">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733BA2">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lastRenderedPageBreak/>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30D66605" w14:textId="77777777" w:rsidR="00C042AE" w:rsidRDefault="00C042AE" w:rsidP="0097663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2CB814BA"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w:t>
      </w:r>
      <w:r w:rsidR="00830D34">
        <w:rPr>
          <w:rFonts w:asciiTheme="minorHAnsi" w:hAnsiTheme="minorHAnsi" w:cstheme="minorHAnsi"/>
          <w:b/>
          <w:bCs/>
          <w:sz w:val="20"/>
          <w:szCs w:val="20"/>
        </w:rPr>
        <w:t>. 108 ust. 1 pkt 1÷6 ustawy PZP.</w:t>
      </w:r>
    </w:p>
    <w:p w14:paraId="567FC19D" w14:textId="77777777" w:rsidR="00830D34" w:rsidRPr="00BC7FC1" w:rsidRDefault="00830D34" w:rsidP="00830D34">
      <w:pPr>
        <w:tabs>
          <w:tab w:val="left" w:pos="851"/>
        </w:tabs>
        <w:spacing w:after="120" w:line="312" w:lineRule="auto"/>
        <w:jc w:val="both"/>
        <w:rPr>
          <w:rFonts w:asciiTheme="minorHAnsi" w:hAnsiTheme="minorHAnsi" w:cstheme="minorHAnsi"/>
          <w:b/>
          <w:bCs/>
          <w:color w:val="FF0000"/>
        </w:rPr>
      </w:pPr>
      <w:r w:rsidRPr="00BC7FC1">
        <w:rPr>
          <w:rFonts w:asciiTheme="minorHAnsi" w:hAnsiTheme="minorHAnsi" w:cstheme="minorHAnsi"/>
          <w:b/>
          <w:bCs/>
          <w:color w:val="FF0000"/>
        </w:rPr>
        <w:t>UWAGA!</w:t>
      </w:r>
    </w:p>
    <w:p w14:paraId="7E339386" w14:textId="77777777" w:rsidR="00830D34" w:rsidRPr="003A1DD7" w:rsidRDefault="00830D34" w:rsidP="00830D34">
      <w:pPr>
        <w:jc w:val="both"/>
        <w:rPr>
          <w:rFonts w:ascii="Calibri" w:hAnsi="Calibri" w:cs="Calibri"/>
          <w:sz w:val="20"/>
          <w:szCs w:val="20"/>
        </w:rPr>
      </w:pPr>
      <w:r w:rsidRPr="003A1DD7">
        <w:rPr>
          <w:rFonts w:asciiTheme="minorHAnsi" w:hAnsiTheme="minorHAnsi" w:cstheme="minorHAnsi"/>
          <w:b/>
          <w:bCs/>
          <w:sz w:val="20"/>
          <w:szCs w:val="20"/>
        </w:rPr>
        <w:t xml:space="preserve">2. </w:t>
      </w:r>
      <w:r w:rsidRPr="003A1DD7">
        <w:rPr>
          <w:rFonts w:ascii="Calibri" w:eastAsia="Calibri" w:hAnsi="Calibri" w:cs="Calibri"/>
          <w:sz w:val="20"/>
          <w:szCs w:val="20"/>
          <w:lang w:eastAsia="en-US"/>
        </w:rPr>
        <w:t>Zamawiający informuje, że</w:t>
      </w:r>
      <w:r w:rsidRPr="003A1DD7">
        <w:rPr>
          <w:rFonts w:ascii="Calibri" w:hAnsi="Calibri" w:cs="Calibri"/>
          <w:sz w:val="20"/>
          <w:szCs w:val="20"/>
        </w:rPr>
        <w:t xml:space="preserve"> na podstawie </w:t>
      </w:r>
      <w:r w:rsidRPr="003A1DD7">
        <w:rPr>
          <w:rFonts w:ascii="Calibri" w:hAnsi="Calibri" w:cs="Calibri"/>
          <w:b/>
          <w:sz w:val="20"/>
          <w:szCs w:val="20"/>
        </w:rPr>
        <w:t>art. 7 ust. 1</w:t>
      </w:r>
      <w:r w:rsidRPr="003A1DD7">
        <w:rPr>
          <w:rFonts w:ascii="Calibri" w:hAnsi="Calibri" w:cs="Calibri"/>
          <w:sz w:val="20"/>
          <w:szCs w:val="20"/>
        </w:rPr>
        <w:t xml:space="preserve"> </w:t>
      </w:r>
      <w:r w:rsidRPr="003A1DD7">
        <w:rPr>
          <w:rFonts w:ascii="Calibri" w:eastAsia="Calibri" w:hAnsi="Calibri" w:cs="Calibri"/>
          <w:sz w:val="20"/>
          <w:szCs w:val="20"/>
          <w:lang w:eastAsia="en-US"/>
        </w:rPr>
        <w:t xml:space="preserve"> ustawy  z dnia 13 kwietnia 2022 r</w:t>
      </w:r>
      <w:r w:rsidRPr="003A1DD7">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sidRPr="003A1DD7">
        <w:rPr>
          <w:rFonts w:ascii="Calibri" w:eastAsia="Calibri" w:hAnsi="Calibri" w:cs="Calibri"/>
          <w:sz w:val="20"/>
          <w:szCs w:val="20"/>
          <w:lang w:eastAsia="en-US"/>
        </w:rPr>
        <w:t xml:space="preserve"> (Dz. U. z 2022 r. poz. 835) </w:t>
      </w:r>
      <w:r w:rsidRPr="003A1DD7">
        <w:rPr>
          <w:rFonts w:ascii="Calibri" w:hAnsi="Calibri" w:cs="Calibri"/>
          <w:sz w:val="20"/>
          <w:szCs w:val="20"/>
        </w:rPr>
        <w:t xml:space="preserve">z postępowania o udzielenie zamówienia publicznego lub konkursu prowadzonego na podstawie ustawy </w:t>
      </w:r>
      <w:proofErr w:type="spellStart"/>
      <w:r w:rsidRPr="003A1DD7">
        <w:rPr>
          <w:rFonts w:ascii="Calibri" w:hAnsi="Calibri" w:cs="Calibri"/>
          <w:sz w:val="20"/>
          <w:szCs w:val="20"/>
        </w:rPr>
        <w:t>Pzp</w:t>
      </w:r>
      <w:proofErr w:type="spellEnd"/>
      <w:r w:rsidRPr="003A1DD7">
        <w:rPr>
          <w:rFonts w:ascii="Calibri" w:hAnsi="Calibri" w:cs="Calibri"/>
          <w:sz w:val="20"/>
          <w:szCs w:val="20"/>
        </w:rPr>
        <w:t xml:space="preserve"> wyklucza się:</w:t>
      </w:r>
    </w:p>
    <w:p w14:paraId="1BAF86AD" w14:textId="77777777" w:rsidR="00830D34" w:rsidRPr="003A1DD7" w:rsidRDefault="00830D34" w:rsidP="00830D34">
      <w:pPr>
        <w:ind w:left="360"/>
        <w:jc w:val="both"/>
        <w:rPr>
          <w:rFonts w:ascii="Calibri" w:eastAsia="Calibri" w:hAnsi="Calibri" w:cs="Calibri"/>
          <w:sz w:val="20"/>
          <w:szCs w:val="20"/>
          <w:lang w:eastAsia="en-US"/>
        </w:rPr>
      </w:pPr>
    </w:p>
    <w:p w14:paraId="37CE4C3A" w14:textId="77777777" w:rsidR="00830D34" w:rsidRPr="003A1DD7" w:rsidRDefault="00830D34" w:rsidP="00830D34">
      <w:pPr>
        <w:numPr>
          <w:ilvl w:val="0"/>
          <w:numId w:val="42"/>
        </w:numPr>
        <w:spacing w:after="100" w:afterAutospacing="1"/>
        <w:jc w:val="both"/>
        <w:rPr>
          <w:rFonts w:ascii="Calibri" w:hAnsi="Calibri" w:cs="Calibri"/>
          <w:sz w:val="20"/>
          <w:szCs w:val="20"/>
        </w:rPr>
      </w:pPr>
      <w:r w:rsidRPr="003A1DD7">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4F1B73"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DCBE1A"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3A1DD7">
        <w:rPr>
          <w:rFonts w:ascii="Calibri" w:hAnsi="Calibri" w:cs="Calibri"/>
          <w:sz w:val="20"/>
          <w:szCs w:val="20"/>
        </w:rPr>
        <w:lastRenderedPageBreak/>
        <w:t>wpisany na listę na podstawie decyzji w sprawie wpisu na listę rozstrzygającej o zastosowaniu środka, o którym mowa w art. 1 pkt 3 ustawy.</w:t>
      </w:r>
    </w:p>
    <w:p w14:paraId="3075D58C"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38E2584"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7D72807C" w14:textId="2F365301" w:rsidR="00830D34" w:rsidRPr="00830D34"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4B77C873" w14:textId="500D745F" w:rsidR="005F4A7D" w:rsidRDefault="00830D34"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3</w:t>
      </w:r>
      <w:r w:rsidR="005F4A7D">
        <w:rPr>
          <w:rFonts w:asciiTheme="minorHAnsi" w:hAnsiTheme="minorHAnsi" w:cstheme="minorHAnsi"/>
          <w:b/>
          <w:sz w:val="20"/>
          <w:szCs w:val="20"/>
        </w:rPr>
        <w:t>.</w:t>
      </w:r>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Pr>
          <w:rFonts w:asciiTheme="minorHAnsi" w:hAnsiTheme="minorHAnsi" w:cstheme="minorHAnsi"/>
          <w:sz w:val="20"/>
          <w:szCs w:val="20"/>
        </w:rPr>
        <w:lastRenderedPageBreak/>
        <w:t xml:space="preserve">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t>
      </w:r>
      <w:r>
        <w:rPr>
          <w:rFonts w:cstheme="minorHAnsi"/>
          <w:color w:val="000000"/>
          <w:sz w:val="20"/>
          <w:szCs w:val="20"/>
        </w:rPr>
        <w:lastRenderedPageBreak/>
        <w:t>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6076A2">
      <w:pPr>
        <w:widowControl w:val="0"/>
        <w:numPr>
          <w:ilvl w:val="0"/>
          <w:numId w:val="8"/>
        </w:numPr>
        <w:tabs>
          <w:tab w:val="left" w:pos="0"/>
        </w:tabs>
        <w:spacing w:line="263" w:lineRule="exact"/>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691779EC" w14:textId="3CE01152" w:rsidR="005F4A7D" w:rsidRPr="006076A2" w:rsidRDefault="005F4A7D" w:rsidP="006076A2">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AECB705" w14:textId="77777777" w:rsidR="00830D34" w:rsidRPr="00830D34" w:rsidRDefault="005F4A7D" w:rsidP="00830D34">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3F4F337D" w14:textId="163635DA" w:rsidR="00830D34" w:rsidRPr="00830D34" w:rsidRDefault="00830D34" w:rsidP="00830D34">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shd w:val="clear" w:color="auto" w:fill="auto"/>
          <w:lang w:eastAsia="en-US"/>
        </w:rPr>
      </w:pPr>
      <w:r w:rsidRPr="00830D34">
        <w:rPr>
          <w:rFonts w:ascii="Calibri" w:hAnsi="Calibri"/>
          <w:b/>
          <w:bCs/>
          <w:color w:val="FF0000"/>
          <w:sz w:val="20"/>
          <w:szCs w:val="20"/>
        </w:rPr>
        <w:t>Załącznik nr 8   -</w:t>
      </w:r>
      <w:r w:rsidRPr="00830D34">
        <w:rPr>
          <w:rStyle w:val="Teksttreci2"/>
          <w:rFonts w:ascii="Calibri" w:hAnsi="Calibri" w:cs="Calibri"/>
          <w:b/>
          <w:color w:val="FF0000"/>
          <w:sz w:val="20"/>
          <w:szCs w:val="20"/>
        </w:rPr>
        <w:t xml:space="preserve"> oświadczenie o braku podstaw wykluczenia z postępowania na podstawie art. 7 ust. 1</w:t>
      </w:r>
      <w:r w:rsidRPr="00830D34">
        <w:rPr>
          <w:rStyle w:val="Teksttreci2"/>
          <w:rFonts w:ascii="Calibri" w:hAnsi="Calibri" w:cs="Calibri"/>
          <w:color w:val="FF0000"/>
          <w:sz w:val="20"/>
          <w:szCs w:val="20"/>
        </w:rPr>
        <w:t xml:space="preserve">  </w:t>
      </w:r>
      <w:r w:rsidRPr="00830D3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zamawiający przed wyborem najkorzystniejszej oferty wezwie </w:t>
      </w:r>
      <w:r>
        <w:rPr>
          <w:rFonts w:asciiTheme="minorHAnsi" w:hAnsiTheme="minorHAnsi" w:cstheme="minorHAnsi"/>
          <w:sz w:val="20"/>
          <w:szCs w:val="20"/>
        </w:rPr>
        <w:lastRenderedPageBreak/>
        <w:t>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Pr>
          <w:rFonts w:asciiTheme="minorHAnsi" w:hAnsiTheme="minorHAnsi" w:cstheme="minorHAnsi"/>
          <w:sz w:val="20"/>
          <w:szCs w:val="20"/>
        </w:rPr>
        <w:lastRenderedPageBreak/>
        <w:t>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72DAF1CC"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F93E08">
        <w:rPr>
          <w:rFonts w:ascii="Calibri" w:hAnsi="Calibri" w:cs="Calibri"/>
          <w:b/>
          <w:bCs/>
          <w:color w:val="000000"/>
          <w:sz w:val="20"/>
          <w:szCs w:val="20"/>
        </w:rPr>
        <w:t>7</w:t>
      </w:r>
      <w:r>
        <w:rPr>
          <w:rFonts w:ascii="Calibri" w:hAnsi="Calibri" w:cs="Calibri"/>
          <w:b/>
          <w:bCs/>
          <w:color w:val="000000"/>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02E1CC60" w14:textId="77777777" w:rsidR="00C042AE" w:rsidRDefault="00C042AE" w:rsidP="0097663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188CDA8"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800106">
        <w:rPr>
          <w:rFonts w:asciiTheme="minorHAnsi" w:hAnsiTheme="minorHAnsi" w:cstheme="minorHAnsi"/>
          <w:b/>
          <w:sz w:val="20"/>
          <w:szCs w:val="20"/>
          <w:lang w:val="en-US"/>
        </w:rPr>
        <w:t>.</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lastRenderedPageBreak/>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1EF9D826"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89C4B18"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1E5EA2A"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5071D271"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39A32433" w14:textId="77777777" w:rsidR="007B0394" w:rsidRDefault="007B0394"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6E9EDACC"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193C7D" w:rsidRPr="00193C7D">
        <w:rPr>
          <w:rStyle w:val="Teksttreci2"/>
          <w:rFonts w:ascii="Calibri" w:eastAsiaTheme="majorEastAsia" w:hAnsi="Calibri" w:cs="Calibri"/>
          <w:b/>
          <w:sz w:val="20"/>
          <w:szCs w:val="20"/>
        </w:rPr>
        <w:t>06</w:t>
      </w:r>
      <w:r w:rsidR="00C652FD" w:rsidRPr="00193C7D">
        <w:rPr>
          <w:rStyle w:val="Teksttreci2"/>
          <w:rFonts w:ascii="Calibri" w:eastAsiaTheme="majorEastAsia" w:hAnsi="Calibri" w:cs="Calibri"/>
          <w:b/>
          <w:sz w:val="20"/>
          <w:szCs w:val="20"/>
        </w:rPr>
        <w:t>.0</w:t>
      </w:r>
      <w:r w:rsidR="00193C7D" w:rsidRPr="00193C7D">
        <w:rPr>
          <w:rStyle w:val="Teksttreci2"/>
          <w:rFonts w:ascii="Calibri" w:eastAsiaTheme="majorEastAsia" w:hAnsi="Calibri" w:cs="Calibri"/>
          <w:b/>
          <w:sz w:val="20"/>
          <w:szCs w:val="20"/>
        </w:rPr>
        <w:t>7</w:t>
      </w:r>
      <w:r w:rsidR="00C652FD" w:rsidRPr="00193C7D">
        <w:rPr>
          <w:rStyle w:val="Teksttreci2"/>
          <w:rFonts w:ascii="Calibri" w:eastAsiaTheme="majorEastAsia" w:hAnsi="Calibri" w:cs="Calibri"/>
          <w:b/>
          <w:sz w:val="20"/>
          <w:szCs w:val="20"/>
        </w:rPr>
        <w:t>.</w:t>
      </w:r>
      <w:r w:rsidR="007F360D" w:rsidRPr="00193C7D">
        <w:rPr>
          <w:rStyle w:val="Teksttreci2"/>
          <w:rFonts w:ascii="Calibri" w:eastAsiaTheme="majorEastAsia" w:hAnsi="Calibri" w:cs="Calibri"/>
          <w:b/>
          <w:sz w:val="20"/>
          <w:szCs w:val="20"/>
        </w:rPr>
        <w:t>202</w:t>
      </w:r>
      <w:r w:rsidR="00EF4F1F" w:rsidRPr="00193C7D">
        <w:rPr>
          <w:rStyle w:val="Teksttreci2"/>
          <w:rFonts w:ascii="Calibri" w:eastAsiaTheme="majorEastAsia" w:hAnsi="Calibri" w:cs="Calibri"/>
          <w:b/>
          <w:sz w:val="20"/>
          <w:szCs w:val="20"/>
        </w:rPr>
        <w:t>2</w:t>
      </w:r>
      <w:r w:rsidR="007F360D" w:rsidRPr="00193C7D">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5DD88DCE" w14:textId="77777777" w:rsidR="00F962A0" w:rsidRDefault="00F962A0" w:rsidP="00800106">
      <w:pPr>
        <w:widowControl w:val="0"/>
        <w:tabs>
          <w:tab w:val="left" w:pos="360"/>
        </w:tabs>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0E5ECAFF"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3F5C1BAE" w14:textId="77777777" w:rsidR="00814AD8" w:rsidRDefault="005F4A7D" w:rsidP="00814AD8">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bookmarkStart w:id="7" w:name="_Hlk70666264"/>
    </w:p>
    <w:bookmarkEnd w:id="7"/>
    <w:p w14:paraId="2BA916F1" w14:textId="268C155D" w:rsidR="006364C9" w:rsidRPr="00830D34" w:rsidRDefault="006364C9" w:rsidP="006364C9">
      <w:pPr>
        <w:pStyle w:val="Akapitzlist"/>
        <w:keepNext/>
        <w:spacing w:before="120" w:line="276" w:lineRule="auto"/>
        <w:ind w:left="360"/>
        <w:jc w:val="both"/>
        <w:textAlignment w:val="baseline"/>
        <w:rPr>
          <w:rFonts w:ascii="Calibri" w:hAnsi="Calibri"/>
          <w:sz w:val="20"/>
          <w:szCs w:val="20"/>
        </w:rPr>
      </w:pPr>
      <w:r w:rsidRPr="00830D34">
        <w:rPr>
          <w:rFonts w:ascii="Calibri" w:hAnsi="Calibri"/>
          <w:b/>
          <w:sz w:val="20"/>
          <w:szCs w:val="20"/>
          <w:u w:val="single"/>
        </w:rPr>
        <w:t>Część A</w:t>
      </w:r>
      <w:r w:rsidR="00B61111" w:rsidRPr="00830D34">
        <w:rPr>
          <w:rFonts w:ascii="Calibri" w:hAnsi="Calibri"/>
          <w:b/>
          <w:sz w:val="20"/>
          <w:szCs w:val="20"/>
          <w:u w:val="single"/>
        </w:rPr>
        <w:t xml:space="preserve"> </w:t>
      </w:r>
      <w:r w:rsidR="009818AD" w:rsidRPr="00830D34">
        <w:rPr>
          <w:rFonts w:ascii="Calibri" w:hAnsi="Calibri"/>
          <w:b/>
          <w:sz w:val="20"/>
          <w:szCs w:val="20"/>
          <w:u w:val="single"/>
        </w:rPr>
        <w:t>Studnie</w:t>
      </w:r>
      <w:r w:rsidRPr="00830D34">
        <w:rPr>
          <w:rFonts w:ascii="Calibri" w:hAnsi="Calibri"/>
          <w:b/>
          <w:sz w:val="20"/>
          <w:szCs w:val="20"/>
          <w:u w:val="single"/>
        </w:rPr>
        <w:t xml:space="preserve">: </w:t>
      </w:r>
      <w:r w:rsidR="009818AD" w:rsidRPr="00830D34">
        <w:rPr>
          <w:rFonts w:ascii="Calibri" w:hAnsi="Calibri"/>
          <w:b/>
          <w:sz w:val="20"/>
          <w:szCs w:val="20"/>
          <w:u w:val="single"/>
        </w:rPr>
        <w:t>1.0</w:t>
      </w:r>
      <w:r w:rsidR="00C042AE" w:rsidRPr="00830D34">
        <w:rPr>
          <w:rFonts w:ascii="Calibri" w:hAnsi="Calibri"/>
          <w:b/>
          <w:sz w:val="20"/>
          <w:szCs w:val="20"/>
          <w:u w:val="single"/>
        </w:rPr>
        <w:t xml:space="preserve">00,00 </w:t>
      </w:r>
      <w:r w:rsidR="00C042AE" w:rsidRPr="00830D34">
        <w:rPr>
          <w:rFonts w:ascii="Calibri" w:hAnsi="Calibri"/>
          <w:b/>
          <w:bCs/>
          <w:sz w:val="20"/>
          <w:szCs w:val="20"/>
          <w:u w:val="single"/>
        </w:rPr>
        <w:t xml:space="preserve">zł </w:t>
      </w:r>
      <w:r w:rsidR="00C042AE" w:rsidRPr="00830D34">
        <w:rPr>
          <w:rFonts w:ascii="Calibri" w:hAnsi="Calibri"/>
          <w:bCs/>
          <w:sz w:val="20"/>
          <w:szCs w:val="20"/>
        </w:rPr>
        <w:t xml:space="preserve">(słownie złotych: </w:t>
      </w:r>
      <w:bookmarkStart w:id="8" w:name="_Hlk103172241"/>
      <w:r w:rsidR="009818AD" w:rsidRPr="00830D34">
        <w:rPr>
          <w:rFonts w:ascii="Calibri" w:hAnsi="Calibri"/>
          <w:bCs/>
          <w:sz w:val="20"/>
          <w:szCs w:val="20"/>
        </w:rPr>
        <w:t>tysiąc</w:t>
      </w:r>
      <w:r w:rsidR="00C042AE" w:rsidRPr="00830D34">
        <w:rPr>
          <w:rFonts w:ascii="Calibri" w:hAnsi="Calibri"/>
          <w:bCs/>
          <w:sz w:val="20"/>
          <w:szCs w:val="20"/>
        </w:rPr>
        <w:t xml:space="preserve"> </w:t>
      </w:r>
      <w:bookmarkEnd w:id="8"/>
      <w:r w:rsidR="00C042AE" w:rsidRPr="00830D34">
        <w:rPr>
          <w:rFonts w:ascii="Calibri" w:hAnsi="Calibri"/>
          <w:bCs/>
          <w:sz w:val="20"/>
          <w:szCs w:val="20"/>
        </w:rPr>
        <w:t>złotych</w:t>
      </w:r>
      <w:r w:rsidR="00C042AE" w:rsidRPr="00830D34">
        <w:rPr>
          <w:rFonts w:ascii="Calibri" w:hAnsi="Calibri"/>
          <w:sz w:val="20"/>
          <w:szCs w:val="20"/>
        </w:rPr>
        <w:t>)</w:t>
      </w:r>
      <w:r w:rsidRPr="00830D34">
        <w:rPr>
          <w:rFonts w:ascii="Calibri" w:hAnsi="Calibri"/>
          <w:sz w:val="20"/>
          <w:szCs w:val="20"/>
        </w:rPr>
        <w:t>.</w:t>
      </w:r>
    </w:p>
    <w:p w14:paraId="10E1EBF4" w14:textId="61B9138A" w:rsidR="006364C9" w:rsidRPr="00830D34" w:rsidRDefault="006364C9" w:rsidP="006B2637">
      <w:pPr>
        <w:pStyle w:val="Akapitzlist"/>
        <w:keepNext/>
        <w:spacing w:before="120" w:line="276" w:lineRule="auto"/>
        <w:ind w:left="360"/>
        <w:jc w:val="both"/>
        <w:textAlignment w:val="baseline"/>
        <w:rPr>
          <w:rFonts w:ascii="Calibri" w:hAnsi="Calibri"/>
          <w:sz w:val="20"/>
          <w:szCs w:val="20"/>
        </w:rPr>
      </w:pPr>
      <w:r w:rsidRPr="00830D34">
        <w:rPr>
          <w:rFonts w:ascii="Calibri" w:hAnsi="Calibri"/>
          <w:b/>
          <w:sz w:val="20"/>
          <w:szCs w:val="20"/>
          <w:u w:val="single"/>
        </w:rPr>
        <w:t>Część B</w:t>
      </w:r>
      <w:r w:rsidR="00B61111" w:rsidRPr="00830D34">
        <w:rPr>
          <w:rFonts w:ascii="Calibri" w:hAnsi="Calibri"/>
          <w:b/>
          <w:sz w:val="20"/>
          <w:szCs w:val="20"/>
          <w:u w:val="single"/>
        </w:rPr>
        <w:t xml:space="preserve"> </w:t>
      </w:r>
      <w:r w:rsidR="009818AD" w:rsidRPr="00830D34">
        <w:rPr>
          <w:rFonts w:ascii="Calibri" w:hAnsi="Calibri"/>
          <w:b/>
          <w:sz w:val="20"/>
          <w:szCs w:val="20"/>
          <w:u w:val="single"/>
        </w:rPr>
        <w:t>Przepompownie</w:t>
      </w:r>
      <w:r w:rsidRPr="00830D34">
        <w:rPr>
          <w:rFonts w:ascii="Calibri" w:hAnsi="Calibri"/>
          <w:b/>
          <w:sz w:val="20"/>
          <w:szCs w:val="20"/>
          <w:u w:val="single"/>
        </w:rPr>
        <w:t xml:space="preserve">: </w:t>
      </w:r>
      <w:r w:rsidR="009818AD" w:rsidRPr="00830D34">
        <w:rPr>
          <w:rFonts w:ascii="Calibri" w:hAnsi="Calibri"/>
          <w:b/>
          <w:sz w:val="20"/>
          <w:szCs w:val="20"/>
          <w:u w:val="single"/>
        </w:rPr>
        <w:t>1.0</w:t>
      </w:r>
      <w:r w:rsidR="006B2637" w:rsidRPr="00830D34">
        <w:rPr>
          <w:rFonts w:ascii="Calibri" w:hAnsi="Calibri"/>
          <w:b/>
          <w:sz w:val="20"/>
          <w:szCs w:val="20"/>
          <w:u w:val="single"/>
        </w:rPr>
        <w:t xml:space="preserve">00,00 </w:t>
      </w:r>
      <w:r w:rsidR="006B2637" w:rsidRPr="00830D34">
        <w:rPr>
          <w:rFonts w:ascii="Calibri" w:hAnsi="Calibri"/>
          <w:b/>
          <w:bCs/>
          <w:sz w:val="20"/>
          <w:szCs w:val="20"/>
          <w:u w:val="single"/>
        </w:rPr>
        <w:t xml:space="preserve">zł </w:t>
      </w:r>
      <w:r w:rsidR="006B2637" w:rsidRPr="00830D34">
        <w:rPr>
          <w:rFonts w:ascii="Calibri" w:hAnsi="Calibri"/>
          <w:bCs/>
          <w:sz w:val="20"/>
          <w:szCs w:val="20"/>
        </w:rPr>
        <w:t xml:space="preserve">(słownie złotych: </w:t>
      </w:r>
      <w:r w:rsidR="009818AD" w:rsidRPr="00830D34">
        <w:rPr>
          <w:rFonts w:ascii="Calibri" w:hAnsi="Calibri"/>
          <w:bCs/>
          <w:sz w:val="20"/>
          <w:szCs w:val="20"/>
        </w:rPr>
        <w:t>tysiąc</w:t>
      </w:r>
      <w:r w:rsidR="006B2637" w:rsidRPr="00830D34">
        <w:rPr>
          <w:rFonts w:ascii="Calibri" w:hAnsi="Calibri"/>
          <w:bCs/>
          <w:sz w:val="20"/>
          <w:szCs w:val="20"/>
        </w:rPr>
        <w:t xml:space="preserve"> złotych</w:t>
      </w:r>
      <w:r w:rsidR="006B2637" w:rsidRPr="00830D34">
        <w:rPr>
          <w:rFonts w:ascii="Calibri" w:hAnsi="Calibri"/>
          <w:sz w:val="20"/>
          <w:szCs w:val="20"/>
        </w:rPr>
        <w:t>).</w:t>
      </w:r>
    </w:p>
    <w:p w14:paraId="265CA50C" w14:textId="723B9812" w:rsidR="005F4A7D" w:rsidRDefault="005F4A7D" w:rsidP="006B2637">
      <w:pPr>
        <w:pStyle w:val="Akapitzlist"/>
        <w:keepNext/>
        <w:spacing w:before="120" w:line="276" w:lineRule="auto"/>
        <w:ind w:left="360"/>
        <w:jc w:val="both"/>
        <w:textAlignment w:val="baseline"/>
        <w:rPr>
          <w:rFonts w:ascii="Calibri" w:hAnsi="Calibri"/>
          <w:b/>
          <w:bCs/>
          <w:sz w:val="20"/>
          <w:szCs w:val="20"/>
        </w:rPr>
      </w:pPr>
      <w:r>
        <w:rPr>
          <w:rFonts w:ascii="Calibri" w:hAnsi="Calibri"/>
          <w:sz w:val="20"/>
          <w:szCs w:val="20"/>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lastRenderedPageBreak/>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38E5A33C" w:rsidR="005F4A7D" w:rsidRPr="00830D34"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bookmarkStart w:id="9" w:name="_Hlk101256069"/>
      <w:r w:rsidR="009818AD" w:rsidRPr="00830D34">
        <w:rPr>
          <w:rFonts w:ascii="Calibri" w:hAnsi="Calibri"/>
          <w:b/>
          <w:sz w:val="20"/>
          <w:szCs w:val="20"/>
        </w:rPr>
        <w:t xml:space="preserve">Modernizacja istniejących studni kanalizacyjnych oraz przepompowni ścieków na terenie gminy Osielsko </w:t>
      </w:r>
      <w:r w:rsidR="00EE49AD" w:rsidRPr="00830D34">
        <w:rPr>
          <w:rFonts w:ascii="Calibri" w:hAnsi="Calibri"/>
          <w:b/>
          <w:sz w:val="20"/>
          <w:szCs w:val="20"/>
        </w:rPr>
        <w:t xml:space="preserve">(część A, B) </w:t>
      </w:r>
      <w:r w:rsidR="006364C9" w:rsidRPr="00830D34">
        <w:rPr>
          <w:rFonts w:ascii="Calibri" w:hAnsi="Calibri"/>
          <w:b/>
          <w:sz w:val="20"/>
          <w:szCs w:val="20"/>
        </w:rPr>
        <w:t xml:space="preserve"> </w:t>
      </w:r>
      <w:r w:rsidRPr="00830D34">
        <w:rPr>
          <w:rFonts w:ascii="Calibri" w:hAnsi="Calibri"/>
          <w:b/>
          <w:sz w:val="20"/>
          <w:szCs w:val="20"/>
        </w:rPr>
        <w:t xml:space="preserve">nr sprawy: </w:t>
      </w:r>
      <w:r w:rsidRPr="00830D34">
        <w:rPr>
          <w:rFonts w:ascii="Calibri" w:hAnsi="Calibri"/>
          <w:b/>
          <w:bCs/>
          <w:sz w:val="20"/>
          <w:szCs w:val="20"/>
        </w:rPr>
        <w:t>GZK.271.</w:t>
      </w:r>
      <w:r w:rsidR="00972010" w:rsidRPr="00830D34">
        <w:rPr>
          <w:rFonts w:ascii="Calibri" w:hAnsi="Calibri"/>
          <w:b/>
          <w:bCs/>
          <w:sz w:val="20"/>
          <w:szCs w:val="20"/>
        </w:rPr>
        <w:t>1</w:t>
      </w:r>
      <w:r w:rsidR="00800106">
        <w:rPr>
          <w:rFonts w:ascii="Calibri" w:hAnsi="Calibri"/>
          <w:b/>
          <w:bCs/>
          <w:sz w:val="20"/>
          <w:szCs w:val="20"/>
        </w:rPr>
        <w:t>5</w:t>
      </w:r>
      <w:r w:rsidRPr="00830D34">
        <w:rPr>
          <w:rFonts w:ascii="Calibri" w:hAnsi="Calibri"/>
          <w:b/>
          <w:bCs/>
          <w:sz w:val="20"/>
          <w:szCs w:val="20"/>
        </w:rPr>
        <w:t>.202</w:t>
      </w:r>
      <w:r w:rsidR="0064445B" w:rsidRPr="00830D34">
        <w:rPr>
          <w:rFonts w:ascii="Calibri" w:hAnsi="Calibri"/>
          <w:b/>
          <w:bCs/>
          <w:sz w:val="20"/>
          <w:szCs w:val="20"/>
        </w:rPr>
        <w:t>2</w:t>
      </w:r>
      <w:r w:rsidRPr="00830D34">
        <w:rPr>
          <w:rFonts w:ascii="Calibri" w:hAnsi="Calibri"/>
          <w:b/>
          <w:bCs/>
          <w:sz w:val="20"/>
          <w:szCs w:val="20"/>
        </w:rPr>
        <w:t>.</w:t>
      </w:r>
    </w:p>
    <w:bookmarkEnd w:id="9"/>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553E1A0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5BFD11C2"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947C84D" w14:textId="77777777" w:rsidR="001769E6" w:rsidRDefault="001769E6" w:rsidP="001769E6">
      <w:pPr>
        <w:spacing w:before="60"/>
        <w:ind w:left="360"/>
        <w:jc w:val="both"/>
        <w:rPr>
          <w:rFonts w:ascii="Calibri" w:hAnsi="Calibri" w:cs="Calibri"/>
          <w:bCs/>
          <w:sz w:val="20"/>
          <w:szCs w:val="20"/>
        </w:rPr>
      </w:pPr>
    </w:p>
    <w:p w14:paraId="0209FBBF" w14:textId="4FCB5738" w:rsidR="00800106" w:rsidRDefault="00800106" w:rsidP="00800106">
      <w:pPr>
        <w:spacing w:before="60"/>
        <w:ind w:left="360"/>
        <w:jc w:val="both"/>
        <w:rPr>
          <w:rFonts w:ascii="Calibri" w:hAnsi="Calibri" w:cs="Calibri"/>
          <w:bCs/>
          <w:sz w:val="20"/>
          <w:szCs w:val="20"/>
        </w:rPr>
      </w:pPr>
    </w:p>
    <w:p w14:paraId="46DDD42A" w14:textId="77777777" w:rsidR="00800106" w:rsidRDefault="00800106" w:rsidP="00800106">
      <w:pPr>
        <w:spacing w:before="60"/>
        <w:ind w:left="360"/>
        <w:jc w:val="both"/>
        <w:rPr>
          <w:rFonts w:ascii="Calibri" w:hAnsi="Calibri" w:cs="Calibri"/>
          <w:bCs/>
          <w:sz w:val="20"/>
          <w:szCs w:val="20"/>
        </w:rPr>
      </w:pPr>
    </w:p>
    <w:p w14:paraId="47211A69" w14:textId="77777777" w:rsidR="00800106" w:rsidRDefault="00800106" w:rsidP="00800106">
      <w:pPr>
        <w:spacing w:before="60"/>
        <w:ind w:left="3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lastRenderedPageBreak/>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340BABBF" w:rsidR="005F4A7D" w:rsidRPr="00311BA8" w:rsidRDefault="005F4A7D" w:rsidP="00193C7D">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20" w:history="1">
        <w:r w:rsidR="00193C7D" w:rsidRPr="00193C7D">
          <w:rPr>
            <w:rStyle w:val="Hipercze"/>
            <w:rFonts w:asciiTheme="minorHAnsi" w:hAnsiTheme="minorHAnsi" w:cstheme="minorHAnsi"/>
            <w:sz w:val="20"/>
            <w:szCs w:val="20"/>
          </w:rPr>
          <w:t>https://miniportal.uzp.gov.pl/Postepowania/5f9ed449-0fbb-4a37-a477-6f8455f550b7</w:t>
        </w:r>
      </w:hyperlink>
      <w:r w:rsidR="00193C7D">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19336CF5" w:rsidR="005F4A7D" w:rsidRPr="003A1CD0" w:rsidRDefault="00193C7D" w:rsidP="005F4A7D">
      <w:pPr>
        <w:ind w:leftChars="99" w:left="238"/>
        <w:jc w:val="both"/>
        <w:rPr>
          <w:rFonts w:ascii="Calibri" w:eastAsia="SimSun" w:hAnsi="Calibri" w:cs="Calibri"/>
          <w:color w:val="000000"/>
          <w:sz w:val="20"/>
          <w:szCs w:val="20"/>
          <w:lang w:eastAsia="zh-CN" w:bidi="ar"/>
        </w:rPr>
      </w:pPr>
      <w:hyperlink r:id="rId21" w:history="1">
        <w:r w:rsidRPr="00193C7D">
          <w:rPr>
            <w:rStyle w:val="Hipercze"/>
            <w:rFonts w:asciiTheme="minorHAnsi" w:hAnsiTheme="minorHAnsi" w:cstheme="minorHAnsi"/>
            <w:sz w:val="20"/>
            <w:szCs w:val="20"/>
          </w:rPr>
          <w:t>https://miniportal.uzp.gov.pl/Postepowania/5f9ed449-0fbb-4a37-a477-6f8455f550b7</w:t>
        </w:r>
      </w:hyperlink>
      <w:r w:rsidRPr="00193C7D">
        <w:rPr>
          <w:rFonts w:asciiTheme="minorHAnsi" w:hAnsiTheme="minorHAnsi" w:cstheme="minorHAnsi"/>
          <w:sz w:val="20"/>
          <w:szCs w:val="20"/>
        </w:rPr>
        <w:t xml:space="preserve"> </w:t>
      </w:r>
      <w:r>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6E102114" w14:textId="77777777" w:rsidR="00193C7D" w:rsidRDefault="00193C7D" w:rsidP="005F4A7D">
      <w:pPr>
        <w:spacing w:line="276" w:lineRule="auto"/>
        <w:jc w:val="both"/>
        <w:rPr>
          <w:iCs/>
        </w:rPr>
      </w:pPr>
    </w:p>
    <w:p w14:paraId="7BD1FBAE" w14:textId="77777777" w:rsidR="00193C7D" w:rsidRDefault="00193C7D" w:rsidP="005F4A7D">
      <w:pPr>
        <w:spacing w:line="276" w:lineRule="auto"/>
        <w:jc w:val="both"/>
        <w:rPr>
          <w:iCs/>
        </w:rPr>
      </w:pPr>
    </w:p>
    <w:p w14:paraId="41B12ABC" w14:textId="77777777" w:rsidR="00193C7D" w:rsidRDefault="00193C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Pr="00800106" w:rsidRDefault="005F4A7D" w:rsidP="005F4A7D">
      <w:pPr>
        <w:numPr>
          <w:ilvl w:val="0"/>
          <w:numId w:val="18"/>
        </w:numPr>
        <w:spacing w:before="120"/>
        <w:ind w:left="360"/>
        <w:rPr>
          <w:rFonts w:ascii="Calibri" w:hAnsi="Calibri" w:cs="Calibri"/>
          <w:sz w:val="20"/>
          <w:szCs w:val="20"/>
        </w:rPr>
      </w:pPr>
      <w:r>
        <w:rPr>
          <w:rFonts w:ascii="Calibri" w:hAnsi="Calibri" w:cs="Calibri"/>
          <w:b/>
          <w:color w:val="000000" w:themeColor="text1"/>
          <w:sz w:val="20"/>
          <w:szCs w:val="20"/>
        </w:rPr>
        <w:t>Termin składania ofert</w:t>
      </w:r>
    </w:p>
    <w:p w14:paraId="0F9A0A89" w14:textId="48381E85"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Oferty należy złożyć</w:t>
      </w:r>
      <w:r w:rsidRPr="00800106">
        <w:rPr>
          <w:rFonts w:ascii="Calibri" w:hAnsi="Calibri" w:cs="Calibri"/>
          <w:sz w:val="20"/>
          <w:szCs w:val="20"/>
        </w:rPr>
        <w:t xml:space="preserve"> do dnia </w:t>
      </w:r>
      <w:r w:rsidR="00800106" w:rsidRPr="00800106">
        <w:rPr>
          <w:rFonts w:ascii="Calibri" w:eastAsiaTheme="minorHAnsi" w:hAnsi="Calibri" w:cs="Calibri"/>
          <w:b/>
          <w:sz w:val="20"/>
          <w:szCs w:val="20"/>
          <w:lang w:eastAsia="en-US"/>
        </w:rPr>
        <w:t>0</w:t>
      </w:r>
      <w:r w:rsidR="00193C7D">
        <w:rPr>
          <w:rFonts w:ascii="Calibri" w:eastAsiaTheme="minorHAnsi" w:hAnsi="Calibri" w:cs="Calibri"/>
          <w:b/>
          <w:sz w:val="20"/>
          <w:szCs w:val="20"/>
          <w:lang w:eastAsia="en-US"/>
        </w:rPr>
        <w:t>7</w:t>
      </w:r>
      <w:r w:rsidR="007F360D" w:rsidRPr="00800106">
        <w:rPr>
          <w:rFonts w:ascii="Calibri" w:eastAsiaTheme="minorHAnsi" w:hAnsi="Calibri" w:cs="Calibri"/>
          <w:b/>
          <w:sz w:val="20"/>
          <w:szCs w:val="20"/>
          <w:lang w:eastAsia="en-US"/>
        </w:rPr>
        <w:t>.</w:t>
      </w:r>
      <w:r w:rsidR="007A6850" w:rsidRPr="00800106">
        <w:rPr>
          <w:rFonts w:ascii="Calibri" w:eastAsiaTheme="minorHAnsi" w:hAnsi="Calibri" w:cs="Calibri"/>
          <w:b/>
          <w:sz w:val="20"/>
          <w:szCs w:val="20"/>
          <w:lang w:eastAsia="en-US"/>
        </w:rPr>
        <w:t>0</w:t>
      </w:r>
      <w:r w:rsidR="00800106" w:rsidRPr="00800106">
        <w:rPr>
          <w:rFonts w:ascii="Calibri" w:eastAsiaTheme="minorHAnsi" w:hAnsi="Calibri" w:cs="Calibri"/>
          <w:b/>
          <w:sz w:val="20"/>
          <w:szCs w:val="20"/>
          <w:lang w:eastAsia="en-US"/>
        </w:rPr>
        <w:t>6</w:t>
      </w:r>
      <w:r w:rsidR="007F360D" w:rsidRPr="00800106">
        <w:rPr>
          <w:rFonts w:ascii="Calibri" w:eastAsiaTheme="minorHAnsi" w:hAnsi="Calibri" w:cs="Calibri"/>
          <w:b/>
          <w:sz w:val="20"/>
          <w:szCs w:val="20"/>
          <w:lang w:eastAsia="en-US"/>
        </w:rPr>
        <w:t>.20</w:t>
      </w:r>
      <w:r w:rsidR="0064445B" w:rsidRPr="00800106">
        <w:rPr>
          <w:rFonts w:ascii="Calibri" w:eastAsiaTheme="minorHAnsi" w:hAnsi="Calibri" w:cs="Calibri"/>
          <w:b/>
          <w:sz w:val="20"/>
          <w:szCs w:val="20"/>
          <w:lang w:eastAsia="en-US"/>
        </w:rPr>
        <w:t>22</w:t>
      </w:r>
      <w:r w:rsidRPr="00800106">
        <w:rPr>
          <w:rFonts w:ascii="Calibri" w:hAnsi="Calibri" w:cs="Calibri"/>
          <w:b/>
          <w:sz w:val="20"/>
          <w:szCs w:val="20"/>
        </w:rPr>
        <w:t xml:space="preserve"> r. do godz. </w:t>
      </w:r>
      <w:r w:rsidR="00800106" w:rsidRPr="00800106">
        <w:rPr>
          <w:rFonts w:ascii="Calibri" w:hAnsi="Calibri" w:cs="Calibri"/>
          <w:b/>
          <w:sz w:val="20"/>
          <w:szCs w:val="20"/>
        </w:rPr>
        <w:t>09</w:t>
      </w:r>
      <w:r w:rsidR="007F360D" w:rsidRPr="00800106">
        <w:rPr>
          <w:rFonts w:ascii="Calibri" w:hAnsi="Calibri" w:cs="Calibri"/>
          <w:b/>
          <w:sz w:val="20"/>
          <w:szCs w:val="20"/>
        </w:rPr>
        <w:t>:00</w:t>
      </w:r>
    </w:p>
    <w:p w14:paraId="2392F287"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Zmiana lub wycofanie oferty</w:t>
      </w:r>
      <w:r w:rsidRPr="00800106">
        <w:rPr>
          <w:rFonts w:ascii="Calibri" w:hAnsi="Calibri" w:cs="Calibri"/>
          <w:sz w:val="20"/>
          <w:szCs w:val="20"/>
        </w:rPr>
        <w:t xml:space="preserve"> po upływie terminu składania ofert są nieskuteczne.</w:t>
      </w:r>
    </w:p>
    <w:p w14:paraId="576EE6D4"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sz w:val="20"/>
          <w:szCs w:val="20"/>
        </w:rPr>
        <w:t xml:space="preserve">Zgodnie z art. 222 ust. 4 </w:t>
      </w:r>
      <w:proofErr w:type="spellStart"/>
      <w:r w:rsidRPr="00800106">
        <w:rPr>
          <w:rFonts w:ascii="Calibri" w:hAnsi="Calibri" w:cs="Calibri"/>
          <w:sz w:val="20"/>
          <w:szCs w:val="20"/>
        </w:rPr>
        <w:t>Pzp</w:t>
      </w:r>
      <w:proofErr w:type="spellEnd"/>
      <w:r w:rsidRPr="00800106">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800106" w:rsidRDefault="005F4A7D" w:rsidP="005F4A7D">
      <w:pPr>
        <w:numPr>
          <w:ilvl w:val="0"/>
          <w:numId w:val="18"/>
        </w:numPr>
        <w:spacing w:before="120"/>
        <w:ind w:left="360"/>
        <w:jc w:val="both"/>
        <w:rPr>
          <w:rFonts w:ascii="Calibri" w:hAnsi="Calibri" w:cs="Calibri"/>
          <w:sz w:val="20"/>
          <w:szCs w:val="20"/>
        </w:rPr>
      </w:pPr>
      <w:r w:rsidRPr="00800106">
        <w:rPr>
          <w:rFonts w:ascii="Calibri" w:hAnsi="Calibri" w:cs="Calibri"/>
          <w:b/>
          <w:sz w:val="20"/>
          <w:szCs w:val="20"/>
        </w:rPr>
        <w:t>Termin otwarcia ofert</w:t>
      </w:r>
    </w:p>
    <w:p w14:paraId="3C7ABF6B" w14:textId="5AC6A4D6"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800106">
        <w:rPr>
          <w:rFonts w:ascii="Calibri" w:eastAsiaTheme="minorHAnsi" w:hAnsi="Calibri" w:cs="Calibri"/>
          <w:b/>
          <w:bCs/>
          <w:sz w:val="20"/>
          <w:szCs w:val="20"/>
          <w:lang w:eastAsia="en-US"/>
        </w:rPr>
        <w:t xml:space="preserve">Otwarcie ofert </w:t>
      </w:r>
      <w:r w:rsidRPr="00800106">
        <w:rPr>
          <w:rFonts w:ascii="Calibri" w:eastAsiaTheme="minorHAnsi" w:hAnsi="Calibri" w:cs="Calibri"/>
          <w:sz w:val="20"/>
          <w:szCs w:val="20"/>
          <w:lang w:eastAsia="en-US"/>
        </w:rPr>
        <w:t xml:space="preserve">nastąpi w dniu </w:t>
      </w:r>
      <w:r w:rsidR="00800106" w:rsidRPr="00800106">
        <w:rPr>
          <w:rFonts w:ascii="Calibri" w:eastAsiaTheme="minorHAnsi" w:hAnsi="Calibri" w:cs="Calibri"/>
          <w:b/>
          <w:sz w:val="20"/>
          <w:szCs w:val="20"/>
          <w:lang w:eastAsia="en-US"/>
        </w:rPr>
        <w:t>0</w:t>
      </w:r>
      <w:r w:rsidR="00193C7D">
        <w:rPr>
          <w:rFonts w:ascii="Calibri" w:eastAsiaTheme="minorHAnsi" w:hAnsi="Calibri" w:cs="Calibri"/>
          <w:b/>
          <w:sz w:val="20"/>
          <w:szCs w:val="20"/>
          <w:lang w:eastAsia="en-US"/>
        </w:rPr>
        <w:t>7</w:t>
      </w:r>
      <w:r w:rsidR="0064445B" w:rsidRPr="00800106">
        <w:rPr>
          <w:rFonts w:ascii="Calibri" w:eastAsiaTheme="minorHAnsi" w:hAnsi="Calibri" w:cs="Calibri"/>
          <w:b/>
          <w:sz w:val="20"/>
          <w:szCs w:val="20"/>
          <w:lang w:eastAsia="en-US"/>
        </w:rPr>
        <w:t>.0</w:t>
      </w:r>
      <w:r w:rsidR="00800106" w:rsidRPr="00800106">
        <w:rPr>
          <w:rFonts w:ascii="Calibri" w:eastAsiaTheme="minorHAnsi" w:hAnsi="Calibri" w:cs="Calibri"/>
          <w:b/>
          <w:sz w:val="20"/>
          <w:szCs w:val="20"/>
          <w:lang w:eastAsia="en-US"/>
        </w:rPr>
        <w:t>6</w:t>
      </w:r>
      <w:r w:rsidR="0064445B" w:rsidRPr="00800106">
        <w:rPr>
          <w:rFonts w:ascii="Calibri" w:eastAsiaTheme="minorHAnsi" w:hAnsi="Calibri" w:cs="Calibri"/>
          <w:b/>
          <w:sz w:val="20"/>
          <w:szCs w:val="20"/>
          <w:lang w:eastAsia="en-US"/>
        </w:rPr>
        <w:t>.2022</w:t>
      </w:r>
      <w:r w:rsidR="0064445B" w:rsidRPr="00800106">
        <w:rPr>
          <w:rFonts w:ascii="Calibri" w:hAnsi="Calibri" w:cs="Calibri"/>
          <w:b/>
          <w:sz w:val="20"/>
          <w:szCs w:val="20"/>
        </w:rPr>
        <w:t xml:space="preserve"> </w:t>
      </w:r>
      <w:r w:rsidRPr="00800106">
        <w:rPr>
          <w:rFonts w:ascii="Calibri" w:eastAsiaTheme="minorHAnsi" w:hAnsi="Calibri" w:cs="Calibri"/>
          <w:b/>
          <w:sz w:val="20"/>
          <w:szCs w:val="20"/>
          <w:lang w:eastAsia="en-US"/>
        </w:rPr>
        <w:t>r. o godz.</w:t>
      </w:r>
      <w:r w:rsidR="007F360D" w:rsidRPr="00800106">
        <w:rPr>
          <w:rFonts w:ascii="Calibri" w:eastAsiaTheme="minorHAnsi" w:hAnsi="Calibri" w:cs="Calibri"/>
          <w:b/>
          <w:sz w:val="20"/>
          <w:szCs w:val="20"/>
          <w:lang w:eastAsia="en-US"/>
        </w:rPr>
        <w:t xml:space="preserve"> 1</w:t>
      </w:r>
      <w:r w:rsidR="00800106" w:rsidRPr="00800106">
        <w:rPr>
          <w:rFonts w:ascii="Calibri" w:eastAsiaTheme="minorHAnsi" w:hAnsi="Calibri" w:cs="Calibri"/>
          <w:b/>
          <w:sz w:val="20"/>
          <w:szCs w:val="20"/>
          <w:lang w:eastAsia="en-US"/>
        </w:rPr>
        <w:t>0</w:t>
      </w:r>
      <w:r w:rsidR="007F360D" w:rsidRPr="00800106">
        <w:rPr>
          <w:rFonts w:ascii="Calibri" w:eastAsiaTheme="minorHAnsi" w:hAnsi="Calibri" w:cs="Calibri"/>
          <w:b/>
          <w:sz w:val="20"/>
          <w:szCs w:val="20"/>
          <w:lang w:eastAsia="en-US"/>
        </w:rPr>
        <w:t>:00</w:t>
      </w:r>
      <w:r w:rsidRPr="00800106">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386C46B1" w14:textId="42576C10" w:rsidR="007F360D" w:rsidRDefault="005F4A7D" w:rsidP="00800106">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7F32E838" w14:textId="77777777" w:rsidR="00972010" w:rsidRDefault="00972010"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35420E">
      <w:pPr>
        <w:autoSpaceDE w:val="0"/>
        <w:autoSpaceDN w:val="0"/>
        <w:adjustRightInd w:val="0"/>
        <w:ind w:left="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lastRenderedPageBreak/>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3DA81971" w14:textId="10F7EBA2" w:rsidR="005F4A7D"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12176013" w14:textId="77777777" w:rsidR="0035420E" w:rsidRPr="002545D7" w:rsidRDefault="0035420E"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31A6C91" w:rsidR="005F4A7D" w:rsidRDefault="001A3A29" w:rsidP="005F4A7D">
      <w:pPr>
        <w:rPr>
          <w:rFonts w:asciiTheme="minorHAnsi" w:hAnsiTheme="minorHAnsi" w:cstheme="minorHAnsi"/>
          <w:sz w:val="20"/>
          <w:szCs w:val="20"/>
        </w:rPr>
      </w:pPr>
      <w:r>
        <w:rPr>
          <w:rFonts w:asciiTheme="minorHAnsi" w:hAnsiTheme="minorHAnsi" w:cstheme="minorHAnsi"/>
          <w:sz w:val="20"/>
          <w:szCs w:val="20"/>
        </w:rPr>
        <w:t xml:space="preserve"> </w:t>
      </w: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lastRenderedPageBreak/>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5F822BD" w14:textId="77777777"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7946C5E3" w14:textId="5FAB6A50" w:rsidR="005F4A7D" w:rsidRPr="006076A2" w:rsidRDefault="005F4A7D" w:rsidP="006076A2">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 xml:space="preserve">5.Jeżeli zmiana albo rezygnacja z podwykonawcy dotyczy podmiotu, na którego zasoby Wykonawca powoływał </w:t>
      </w:r>
      <w:r>
        <w:rPr>
          <w:rFonts w:asciiTheme="minorHAnsi" w:hAnsiTheme="minorHAnsi" w:cstheme="minorHAnsi"/>
          <w:sz w:val="20"/>
          <w:szCs w:val="20"/>
        </w:rPr>
        <w:lastRenderedPageBreak/>
        <w:t>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658B7555" w14:textId="3F633B9C" w:rsidR="00A647AC"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CF298BA" w14:textId="77777777" w:rsidR="00443DC8" w:rsidRDefault="00443DC8"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67807C25" w14:textId="796CE14D" w:rsidR="00972010" w:rsidRPr="00830D34" w:rsidRDefault="009818AD" w:rsidP="0064445B">
      <w:pPr>
        <w:ind w:left="357"/>
        <w:jc w:val="both"/>
        <w:rPr>
          <w:rFonts w:ascii="Calibri" w:hAnsi="Calibri"/>
          <w:b/>
          <w:bCs/>
          <w:sz w:val="20"/>
          <w:szCs w:val="20"/>
        </w:rPr>
      </w:pPr>
      <w:r w:rsidRPr="00830D34">
        <w:rPr>
          <w:rFonts w:ascii="Calibri" w:hAnsi="Calibri"/>
          <w:b/>
          <w:sz w:val="20"/>
          <w:szCs w:val="20"/>
        </w:rPr>
        <w:t xml:space="preserve">Modernizacja istniejących studni kanalizacyjnych oraz przepompowni ścieków na terenie gminy Osielsko </w:t>
      </w:r>
      <w:r w:rsidR="00972010" w:rsidRPr="00830D34">
        <w:rPr>
          <w:rFonts w:ascii="Calibri" w:hAnsi="Calibri"/>
          <w:b/>
          <w:sz w:val="20"/>
          <w:szCs w:val="20"/>
        </w:rPr>
        <w:t xml:space="preserve">(część A, B)  nr sprawy: </w:t>
      </w:r>
      <w:r w:rsidR="00972010" w:rsidRPr="00830D34">
        <w:rPr>
          <w:rFonts w:ascii="Calibri" w:hAnsi="Calibri"/>
          <w:b/>
          <w:bCs/>
          <w:sz w:val="20"/>
          <w:szCs w:val="20"/>
        </w:rPr>
        <w:t>GZK.271.1</w:t>
      </w:r>
      <w:r w:rsidRPr="00830D34">
        <w:rPr>
          <w:rFonts w:ascii="Calibri" w:hAnsi="Calibri"/>
          <w:b/>
          <w:bCs/>
          <w:sz w:val="20"/>
          <w:szCs w:val="20"/>
        </w:rPr>
        <w:t>4</w:t>
      </w:r>
      <w:r w:rsidR="00972010" w:rsidRPr="00830D34">
        <w:rPr>
          <w:rFonts w:ascii="Calibri" w:hAnsi="Calibri"/>
          <w:b/>
          <w:bCs/>
          <w:sz w:val="20"/>
          <w:szCs w:val="20"/>
        </w:rPr>
        <w:t>.2022.</w:t>
      </w:r>
    </w:p>
    <w:p w14:paraId="2EA33588" w14:textId="2AA06CF3" w:rsidR="005F4A7D" w:rsidRDefault="005F4A7D" w:rsidP="0064445B">
      <w:pPr>
        <w:ind w:left="357"/>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61D9F53B" w:rsidR="005F4A7D" w:rsidRDefault="005F4A7D" w:rsidP="005F4A7D">
      <w:pPr>
        <w:spacing w:before="120" w:after="120"/>
        <w:jc w:val="both"/>
        <w:rPr>
          <w:rFonts w:cstheme="minorHAnsi"/>
          <w:i/>
          <w:iCs/>
          <w:sz w:val="18"/>
          <w:szCs w:val="18"/>
        </w:rPr>
      </w:pPr>
      <w:r>
        <w:rPr>
          <w:rFonts w:cstheme="minorHAnsi"/>
          <w:i/>
          <w:iC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w:t>
      </w:r>
      <w:r>
        <w:rPr>
          <w:rFonts w:cstheme="minorHAnsi"/>
          <w:i/>
          <w:iCs/>
          <w:sz w:val="18"/>
          <w:szCs w:val="18"/>
        </w:rPr>
        <w:lastRenderedPageBreak/>
        <w:t>danych oraz uchylenia dyrektywy 95/46/WE (ogólne rozporządzenie o ochronie danych) (Dz. Urz. UE L 119 z 04.05.2016, str. 1), dalej „RODO”, podajemy informacje:</w:t>
      </w:r>
    </w:p>
    <w:p w14:paraId="01A1B43A" w14:textId="77777777" w:rsidR="00443DC8" w:rsidRDefault="00443DC8" w:rsidP="005F4A7D">
      <w:pPr>
        <w:spacing w:before="120" w:after="120"/>
        <w:jc w:val="both"/>
        <w:rPr>
          <w:rFonts w:cstheme="minorHAnsi"/>
          <w:i/>
          <w:iCs/>
          <w:sz w:val="18"/>
          <w:szCs w:val="18"/>
        </w:rPr>
      </w:pP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0" w:name="_Hlk517720740"/>
      <w:r>
        <w:rPr>
          <w:rFonts w:asciiTheme="minorHAnsi" w:hAnsiTheme="minorHAnsi" w:cstheme="minorHAnsi"/>
          <w:sz w:val="20"/>
          <w:szCs w:val="20"/>
        </w:rPr>
        <w:t xml:space="preserve"> </w:t>
      </w:r>
      <w:bookmarkStart w:id="1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1"/>
      <w:r>
        <w:rPr>
          <w:rFonts w:asciiTheme="minorHAnsi" w:hAnsiTheme="minorHAnsi" w:cstheme="minorHAnsi"/>
          <w:b/>
          <w:sz w:val="20"/>
          <w:szCs w:val="20"/>
        </w:rPr>
        <w:t>;</w:t>
      </w:r>
      <w:bookmarkEnd w:id="10"/>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0969D946" w14:textId="77777777" w:rsidR="00800106"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 xml:space="preserve">Ustawy z </w:t>
      </w:r>
      <w:r w:rsidRPr="009F2FEC">
        <w:rPr>
          <w:rFonts w:ascii="Calibri" w:hAnsi="Calibri" w:cs="Calibri"/>
          <w:sz w:val="20"/>
          <w:szCs w:val="20"/>
        </w:rPr>
        <w:t xml:space="preserve">11 września 2019 r. – Prawo zamówień publicznych (Dz. U. z 2021 r., poz. 1129 ze zm.), dalej „ustawa </w:t>
      </w:r>
      <w:proofErr w:type="spellStart"/>
      <w:r w:rsidRPr="009F2FEC">
        <w:rPr>
          <w:rFonts w:ascii="Calibri" w:hAnsi="Calibri" w:cs="Calibri"/>
          <w:sz w:val="20"/>
          <w:szCs w:val="20"/>
        </w:rPr>
        <w:t>Pzp</w:t>
      </w:r>
      <w:proofErr w:type="spellEnd"/>
      <w:r w:rsidRPr="009F2FEC">
        <w:rPr>
          <w:rFonts w:ascii="Calibri" w:hAnsi="Calibri" w:cs="Calibri"/>
          <w:sz w:val="20"/>
          <w:szCs w:val="20"/>
        </w:rPr>
        <w:t>”</w:t>
      </w:r>
      <w:r>
        <w:rPr>
          <w:rFonts w:asciiTheme="minorHAnsi" w:hAnsiTheme="minorHAnsi" w:cstheme="minorHAnsi"/>
          <w:sz w:val="20"/>
          <w:szCs w:val="20"/>
        </w:rPr>
        <w:t xml:space="preserve">, </w:t>
      </w:r>
    </w:p>
    <w:p w14:paraId="3CC0FE30" w14:textId="77777777" w:rsidR="00800106" w:rsidRPr="009F2FEC"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sidRPr="009F2FEC">
          <w:rPr>
            <w:rStyle w:val="Hipercze"/>
            <w:rFonts w:asciiTheme="minorHAnsi" w:eastAsiaTheme="majorEastAsia" w:hAnsiTheme="minorHAnsi" w:cstheme="minorHAnsi"/>
            <w:sz w:val="20"/>
            <w:szCs w:val="20"/>
          </w:rPr>
          <w:t>Dz.U. 2000 nr 62 poz. 718</w:t>
        </w:r>
      </w:hyperlink>
      <w:r w:rsidRPr="009F2FEC">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6FF3B6B1"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830D34">
        <w:rPr>
          <w:rFonts w:asciiTheme="minorHAnsi" w:hAnsiTheme="minorHAnsi" w:cstheme="minorHAnsi"/>
          <w:b/>
          <w:sz w:val="20"/>
          <w:szCs w:val="20"/>
        </w:rPr>
        <w:t>1</w:t>
      </w:r>
      <w:r w:rsidR="00800106">
        <w:rPr>
          <w:rFonts w:asciiTheme="minorHAnsi" w:hAnsiTheme="minorHAnsi" w:cstheme="minorHAnsi"/>
          <w:b/>
          <w:sz w:val="20"/>
          <w:szCs w:val="20"/>
        </w:rPr>
        <w:t>5</w:t>
      </w:r>
      <w:r w:rsidRPr="005F4A7D">
        <w:rPr>
          <w:rFonts w:asciiTheme="minorHAnsi" w:hAnsiTheme="minorHAnsi" w:cstheme="minorHAnsi"/>
          <w:b/>
          <w:sz w:val="20"/>
          <w:szCs w:val="20"/>
        </w:rPr>
        <w:t xml:space="preserve"> .202</w:t>
      </w:r>
      <w:r w:rsidR="00193C7D">
        <w:rPr>
          <w:rFonts w:asciiTheme="minorHAnsi" w:hAnsiTheme="minorHAnsi" w:cstheme="minorHAnsi"/>
          <w:b/>
          <w:sz w:val="20"/>
          <w:szCs w:val="20"/>
        </w:rPr>
        <w:t>2</w:t>
      </w:r>
      <w:bookmarkStart w:id="12" w:name="_GoBack"/>
      <w:bookmarkEnd w:id="12"/>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1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1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1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1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DD52E5"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1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1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16" w:name="_ftn2"/>
    </w:p>
    <w:p w14:paraId="062571AA" w14:textId="77777777" w:rsidR="005F4A7D" w:rsidRDefault="00DD52E5"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1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C0D739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w:t>
      </w:r>
    </w:p>
    <w:p w14:paraId="0BC2A415" w14:textId="13F561BC" w:rsidR="00830D34"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451D6696" w14:textId="77777777" w:rsidR="00830D34" w:rsidRPr="000E3474" w:rsidRDefault="00830D34" w:rsidP="00830D34">
      <w:pPr>
        <w:spacing w:line="276" w:lineRule="auto"/>
        <w:rPr>
          <w:rStyle w:val="Teksttreci2"/>
          <w:rFonts w:ascii="Calibri" w:hAnsi="Calibri" w:cs="Times New Roman"/>
          <w:bCs/>
          <w:sz w:val="20"/>
          <w:szCs w:val="20"/>
          <w:shd w:val="clear" w:color="auto" w:fill="auto"/>
        </w:rPr>
      </w:pPr>
      <w:r w:rsidRPr="00865A27">
        <w:rPr>
          <w:rFonts w:ascii="Calibri" w:hAnsi="Calibri"/>
          <w:b/>
          <w:bCs/>
          <w:color w:val="FF0000"/>
          <w:sz w:val="20"/>
          <w:szCs w:val="20"/>
        </w:rPr>
        <w:t>Załącznik nr 8   -</w:t>
      </w:r>
      <w:r w:rsidRPr="00865A27">
        <w:rPr>
          <w:rStyle w:val="Teksttreci2"/>
          <w:rFonts w:ascii="Calibri" w:hAnsi="Calibri" w:cs="Calibri"/>
          <w:b/>
          <w:color w:val="FF0000"/>
          <w:sz w:val="20"/>
          <w:szCs w:val="20"/>
        </w:rPr>
        <w:t xml:space="preserve"> </w:t>
      </w:r>
      <w:r w:rsidRPr="000E3474">
        <w:rPr>
          <w:rStyle w:val="Teksttreci2"/>
          <w:rFonts w:ascii="Calibri" w:hAnsi="Calibri" w:cs="Calibri"/>
          <w:b/>
          <w:color w:val="FF0000"/>
          <w:sz w:val="20"/>
          <w:szCs w:val="20"/>
        </w:rPr>
        <w:t>oświadczenie o braku podstaw wykluczenia z postępowania na podstawie art. 7 ust. 1</w:t>
      </w:r>
      <w:r w:rsidRPr="000E3474">
        <w:rPr>
          <w:rStyle w:val="Teksttreci2"/>
          <w:rFonts w:ascii="Calibri" w:hAnsi="Calibri" w:cs="Calibri"/>
          <w:color w:val="FF0000"/>
          <w:sz w:val="20"/>
          <w:szCs w:val="20"/>
        </w:rPr>
        <w:t xml:space="preserve">  </w:t>
      </w:r>
      <w:r w:rsidRPr="000E347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5A88F195" w14:textId="77777777" w:rsidR="00830D34" w:rsidRDefault="00830D34" w:rsidP="005F4A7D">
      <w:pPr>
        <w:spacing w:line="276" w:lineRule="auto"/>
        <w:rPr>
          <w:rFonts w:ascii="Calibri" w:hAnsi="Calibri"/>
          <w:bCs/>
          <w:sz w:val="20"/>
          <w:szCs w:val="20"/>
        </w:rPr>
      </w:pP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B6327" w14:textId="77777777" w:rsidR="00DD52E5" w:rsidRDefault="00DD52E5" w:rsidP="00BD26D5">
      <w:r>
        <w:separator/>
      </w:r>
    </w:p>
  </w:endnote>
  <w:endnote w:type="continuationSeparator" w:id="0">
    <w:p w14:paraId="7E68A386" w14:textId="77777777" w:rsidR="00DD52E5" w:rsidRDefault="00DD52E5"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93E08" w:rsidRDefault="00F93E08">
        <w:pPr>
          <w:pStyle w:val="Stopka"/>
          <w:pBdr>
            <w:top w:val="single" w:sz="4" w:space="1" w:color="D9D9D9" w:themeColor="background1" w:themeShade="D9"/>
          </w:pBdr>
          <w:jc w:val="right"/>
        </w:pPr>
        <w:r>
          <w:fldChar w:fldCharType="begin"/>
        </w:r>
        <w:r>
          <w:instrText>PAGE   \* MERGEFORMAT</w:instrText>
        </w:r>
        <w:r>
          <w:fldChar w:fldCharType="separate"/>
        </w:r>
        <w:r w:rsidR="00193C7D">
          <w:rPr>
            <w:noProof/>
          </w:rPr>
          <w:t>20</w:t>
        </w:r>
        <w:r>
          <w:fldChar w:fldCharType="end"/>
        </w:r>
        <w:r>
          <w:t xml:space="preserve"> | </w:t>
        </w:r>
        <w:r>
          <w:rPr>
            <w:color w:val="808080" w:themeColor="background1" w:themeShade="80"/>
            <w:spacing w:val="60"/>
          </w:rPr>
          <w:t>Strona</w:t>
        </w:r>
      </w:p>
    </w:sdtContent>
  </w:sdt>
  <w:p w14:paraId="0C0BB997" w14:textId="77777777" w:rsidR="00F93E08" w:rsidRDefault="00F93E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CCF61" w14:textId="77777777" w:rsidR="00DD52E5" w:rsidRDefault="00DD52E5" w:rsidP="00BD26D5">
      <w:r>
        <w:separator/>
      </w:r>
    </w:p>
  </w:footnote>
  <w:footnote w:type="continuationSeparator" w:id="0">
    <w:p w14:paraId="70ADD4AF" w14:textId="77777777" w:rsidR="00DD52E5" w:rsidRDefault="00DD52E5"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0809B0"/>
    <w:multiLevelType w:val="hybridMultilevel"/>
    <w:tmpl w:val="C8726288"/>
    <w:lvl w:ilvl="0" w:tplc="FFFFFFFF">
      <w:start w:val="1"/>
      <w:numFmt w:val="decimal"/>
      <w:lvlText w:val="%1."/>
      <w:lvlJc w:val="left"/>
      <w:pPr>
        <w:ind w:left="720" w:hanging="360"/>
      </w:pPr>
      <w:rPr>
        <w:rFonts w:eastAsia="Calibri"/>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0">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86BA7"/>
    <w:multiLevelType w:val="multilevel"/>
    <w:tmpl w:val="446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5F42204E"/>
    <w:multiLevelType w:val="hybridMultilevel"/>
    <w:tmpl w:val="DE96B23E"/>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4903736"/>
    <w:multiLevelType w:val="hybridMultilevel"/>
    <w:tmpl w:val="6D46B814"/>
    <w:lvl w:ilvl="0" w:tplc="8846623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6"/>
  </w:num>
  <w:num w:numId="29">
    <w:abstractNumId w:val="27"/>
  </w:num>
  <w:num w:numId="30">
    <w:abstractNumId w:val="17"/>
  </w:num>
  <w:num w:numId="31">
    <w:abstractNumId w:val="25"/>
  </w:num>
  <w:num w:numId="32">
    <w:abstractNumId w:val="8"/>
  </w:num>
  <w:num w:numId="33">
    <w:abstractNumId w:val="22"/>
  </w:num>
  <w:num w:numId="34">
    <w:abstractNumId w:val="9"/>
  </w:num>
  <w:num w:numId="35">
    <w:abstractNumId w:val="13"/>
  </w:num>
  <w:num w:numId="36">
    <w:abstractNumId w:val="32"/>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8"/>
  </w:num>
  <w:num w:numId="40">
    <w:abstractNumId w:val="15"/>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17DAB"/>
    <w:rsid w:val="00030A8E"/>
    <w:rsid w:val="000379F8"/>
    <w:rsid w:val="000452B6"/>
    <w:rsid w:val="00047C3A"/>
    <w:rsid w:val="000522EA"/>
    <w:rsid w:val="00090709"/>
    <w:rsid w:val="000B237C"/>
    <w:rsid w:val="00126F6E"/>
    <w:rsid w:val="00140DBE"/>
    <w:rsid w:val="00163C56"/>
    <w:rsid w:val="001769E6"/>
    <w:rsid w:val="0018591F"/>
    <w:rsid w:val="00193C7D"/>
    <w:rsid w:val="001A3A29"/>
    <w:rsid w:val="001A651B"/>
    <w:rsid w:val="001B0756"/>
    <w:rsid w:val="001E018E"/>
    <w:rsid w:val="001E17CE"/>
    <w:rsid w:val="00205ABE"/>
    <w:rsid w:val="002545D7"/>
    <w:rsid w:val="0029025F"/>
    <w:rsid w:val="002D5D96"/>
    <w:rsid w:val="002E785B"/>
    <w:rsid w:val="00311BA8"/>
    <w:rsid w:val="00312F5C"/>
    <w:rsid w:val="003155D9"/>
    <w:rsid w:val="00336446"/>
    <w:rsid w:val="003504B4"/>
    <w:rsid w:val="0035420E"/>
    <w:rsid w:val="0037383C"/>
    <w:rsid w:val="003A1CD0"/>
    <w:rsid w:val="003B2283"/>
    <w:rsid w:val="003C6ACD"/>
    <w:rsid w:val="003E326F"/>
    <w:rsid w:val="003E432F"/>
    <w:rsid w:val="003E6408"/>
    <w:rsid w:val="003E65FB"/>
    <w:rsid w:val="003E695D"/>
    <w:rsid w:val="00442025"/>
    <w:rsid w:val="00443DC8"/>
    <w:rsid w:val="00457075"/>
    <w:rsid w:val="00474AB3"/>
    <w:rsid w:val="004B06CF"/>
    <w:rsid w:val="004E5D9A"/>
    <w:rsid w:val="00515920"/>
    <w:rsid w:val="005629B8"/>
    <w:rsid w:val="005E5949"/>
    <w:rsid w:val="005F1E9C"/>
    <w:rsid w:val="005F4A7D"/>
    <w:rsid w:val="006001CA"/>
    <w:rsid w:val="006076A2"/>
    <w:rsid w:val="00614A1E"/>
    <w:rsid w:val="00623231"/>
    <w:rsid w:val="006364C9"/>
    <w:rsid w:val="0064445B"/>
    <w:rsid w:val="00671B49"/>
    <w:rsid w:val="006935F4"/>
    <w:rsid w:val="006A2BE3"/>
    <w:rsid w:val="006A4A2E"/>
    <w:rsid w:val="006B2637"/>
    <w:rsid w:val="006C1223"/>
    <w:rsid w:val="006F513E"/>
    <w:rsid w:val="00732C20"/>
    <w:rsid w:val="00733BA2"/>
    <w:rsid w:val="0073425B"/>
    <w:rsid w:val="007408E4"/>
    <w:rsid w:val="007414DE"/>
    <w:rsid w:val="007918A4"/>
    <w:rsid w:val="007A6850"/>
    <w:rsid w:val="007B0394"/>
    <w:rsid w:val="007B2A58"/>
    <w:rsid w:val="007D4E2F"/>
    <w:rsid w:val="007E1A34"/>
    <w:rsid w:val="007F360D"/>
    <w:rsid w:val="00800106"/>
    <w:rsid w:val="00814AD8"/>
    <w:rsid w:val="00815FA9"/>
    <w:rsid w:val="00830D34"/>
    <w:rsid w:val="00854A52"/>
    <w:rsid w:val="00872948"/>
    <w:rsid w:val="00886D9D"/>
    <w:rsid w:val="008C5403"/>
    <w:rsid w:val="008D050A"/>
    <w:rsid w:val="008E6077"/>
    <w:rsid w:val="008E6314"/>
    <w:rsid w:val="00900C44"/>
    <w:rsid w:val="00934E1E"/>
    <w:rsid w:val="0095772F"/>
    <w:rsid w:val="0096018A"/>
    <w:rsid w:val="009655F6"/>
    <w:rsid w:val="0097047D"/>
    <w:rsid w:val="00972010"/>
    <w:rsid w:val="009732A9"/>
    <w:rsid w:val="0097663F"/>
    <w:rsid w:val="00977E50"/>
    <w:rsid w:val="009818AD"/>
    <w:rsid w:val="00992625"/>
    <w:rsid w:val="009A7065"/>
    <w:rsid w:val="009B60AA"/>
    <w:rsid w:val="009D3C01"/>
    <w:rsid w:val="009E7C7B"/>
    <w:rsid w:val="00A52D49"/>
    <w:rsid w:val="00A647AC"/>
    <w:rsid w:val="00AD4C4F"/>
    <w:rsid w:val="00AE2F51"/>
    <w:rsid w:val="00AE3632"/>
    <w:rsid w:val="00B4656A"/>
    <w:rsid w:val="00B61111"/>
    <w:rsid w:val="00B72432"/>
    <w:rsid w:val="00BA4A41"/>
    <w:rsid w:val="00BB62FA"/>
    <w:rsid w:val="00BD26D5"/>
    <w:rsid w:val="00C042AE"/>
    <w:rsid w:val="00C652FD"/>
    <w:rsid w:val="00CB031C"/>
    <w:rsid w:val="00D0097D"/>
    <w:rsid w:val="00D105EA"/>
    <w:rsid w:val="00D16DF6"/>
    <w:rsid w:val="00D16EA8"/>
    <w:rsid w:val="00D41BC7"/>
    <w:rsid w:val="00D564A4"/>
    <w:rsid w:val="00D84A32"/>
    <w:rsid w:val="00DD52E5"/>
    <w:rsid w:val="00DE4A55"/>
    <w:rsid w:val="00DF2F0D"/>
    <w:rsid w:val="00E750FD"/>
    <w:rsid w:val="00ED046C"/>
    <w:rsid w:val="00ED08B0"/>
    <w:rsid w:val="00ED3E4F"/>
    <w:rsid w:val="00EE49AD"/>
    <w:rsid w:val="00EF4F1F"/>
    <w:rsid w:val="00EF5BA7"/>
    <w:rsid w:val="00F26C25"/>
    <w:rsid w:val="00F55B4A"/>
    <w:rsid w:val="00F93E08"/>
    <w:rsid w:val="00F962A0"/>
    <w:rsid w:val="00FC38D8"/>
    <w:rsid w:val="00FC5D9D"/>
    <w:rsid w:val="00FE31F0"/>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5f9ed449-0fbb-4a37-a477-6f8455f550b7"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5f9ed449-0fbb-4a37-a477-6f8455f550b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5327-7F1C-4EE3-A759-2EBAE007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9907</Words>
  <Characters>59447</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19</cp:revision>
  <dcterms:created xsi:type="dcterms:W3CDTF">2022-04-20T06:55:00Z</dcterms:created>
  <dcterms:modified xsi:type="dcterms:W3CDTF">2022-05-23T10:43:00Z</dcterms:modified>
</cp:coreProperties>
</file>