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C5" w:rsidRPr="0073787C" w:rsidRDefault="007F60C5" w:rsidP="007F60C5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 w:rsidRPr="0073787C">
        <w:rPr>
          <w:rFonts w:ascii="Times New Roman" w:hAnsi="Times New Roman"/>
          <w:b/>
          <w:bCs/>
        </w:rPr>
        <w:t>Załącznik –</w:t>
      </w:r>
      <w:r w:rsidRPr="0073787C">
        <w:rPr>
          <w:rFonts w:ascii="Times New Roman" w:hAnsi="Times New Roman"/>
          <w:b/>
          <w:bCs/>
          <w:u w:val="single"/>
        </w:rPr>
        <w:t xml:space="preserve"> Charakterystyka przedsięwzięcia</w:t>
      </w:r>
    </w:p>
    <w:p w:rsidR="007F60C5" w:rsidRPr="0073787C" w:rsidRDefault="007F60C5" w:rsidP="007F60C5">
      <w:pPr>
        <w:jc w:val="center"/>
        <w:rPr>
          <w:b/>
          <w:sz w:val="24"/>
          <w:szCs w:val="24"/>
        </w:rPr>
      </w:pPr>
      <w:r w:rsidRPr="0073787C">
        <w:rPr>
          <w:rFonts w:ascii="Times New Roman" w:hAnsi="Times New Roman"/>
          <w:b/>
          <w:bCs/>
          <w:sz w:val="24"/>
          <w:szCs w:val="24"/>
        </w:rPr>
        <w:t xml:space="preserve">do decyzji o środowiskowych uwarunkowaniach </w:t>
      </w:r>
      <w:r w:rsidRPr="0073787C">
        <w:rPr>
          <w:rFonts w:ascii="Times New Roman" w:hAnsi="Times New Roman" w:cs="Times New Roman"/>
          <w:b/>
          <w:sz w:val="24"/>
          <w:szCs w:val="24"/>
        </w:rPr>
        <w:t>IiZP.6220.3.2018</w:t>
      </w:r>
    </w:p>
    <w:p w:rsidR="007F60C5" w:rsidRPr="0073787C" w:rsidRDefault="007F60C5" w:rsidP="007F60C5">
      <w:pPr>
        <w:pStyle w:val="Standard"/>
        <w:jc w:val="center"/>
        <w:rPr>
          <w:rFonts w:ascii="Times New Roman" w:hAnsi="Times New Roman"/>
          <w:b/>
          <w:bCs/>
        </w:rPr>
      </w:pPr>
      <w:r w:rsidRPr="0073787C">
        <w:rPr>
          <w:rFonts w:ascii="Times New Roman" w:hAnsi="Times New Roman"/>
          <w:b/>
          <w:bCs/>
        </w:rPr>
        <w:t>z dnia 16 lipca 2021 r.</w:t>
      </w:r>
    </w:p>
    <w:p w:rsidR="007573B4" w:rsidRPr="0073787C" w:rsidRDefault="007573B4" w:rsidP="007573B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3B4" w:rsidRPr="0073787C" w:rsidRDefault="007573B4" w:rsidP="007573B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573B4" w:rsidRPr="0041059F" w:rsidRDefault="007573B4" w:rsidP="0041059F">
      <w:pPr>
        <w:spacing w:line="276" w:lineRule="auto"/>
        <w:ind w:firstLine="777"/>
        <w:jc w:val="both"/>
      </w:pPr>
      <w:r w:rsidRPr="0073787C">
        <w:rPr>
          <w:rFonts w:ascii="Times New Roman" w:hAnsi="Times New Roman" w:cs="Times New Roman"/>
          <w:sz w:val="24"/>
          <w:szCs w:val="24"/>
        </w:rPr>
        <w:t>Przedsięwzięcia pn.: „Rozbudowa drogi wojewódzkiej nr 244 Kamieniec - Strzelce Dolne, m. Żołędowo, ul. Jastrzębia od km 30+068 do km 33+342</w:t>
      </w:r>
      <w:r w:rsidR="0041059F" w:rsidRPr="0041059F">
        <w:rPr>
          <w:rFonts w:ascii="Times New Roman" w:hAnsi="Times New Roman" w:cs="Times New Roman"/>
        </w:rPr>
        <w:t xml:space="preserve"> </w:t>
      </w:r>
      <w:r w:rsidR="0041059F">
        <w:rPr>
          <w:rFonts w:ascii="Times New Roman" w:hAnsi="Times New Roman" w:cs="Times New Roman"/>
        </w:rPr>
        <w:t>d</w:t>
      </w:r>
      <w:r w:rsidR="0041059F" w:rsidRPr="0041059F">
        <w:rPr>
          <w:rFonts w:ascii="Times New Roman" w:hAnsi="Times New Roman" w:cs="Times New Roman"/>
          <w:sz w:val="24"/>
          <w:szCs w:val="24"/>
        </w:rPr>
        <w:t>ł. 3,274 km.</w:t>
      </w:r>
      <w:r w:rsidRPr="0041059F">
        <w:rPr>
          <w:rFonts w:ascii="Times New Roman" w:hAnsi="Times New Roman" w:cs="Times New Roman"/>
          <w:sz w:val="24"/>
          <w:szCs w:val="24"/>
        </w:rPr>
        <w:t>”</w:t>
      </w:r>
      <w:r w:rsidRPr="0073787C">
        <w:rPr>
          <w:rFonts w:ascii="Times New Roman" w:hAnsi="Times New Roman" w:cs="Times New Roman"/>
          <w:sz w:val="24"/>
          <w:szCs w:val="24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dotyczy przebudowy wraz z rozbudową drogi wojewódzkiej DW 244 na odcinku o długości około 3,2 km. Zgodnie</w:t>
      </w:r>
      <w:r w:rsidR="0041059F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z rozporządzeniem Rady Ministrów z dnia 9 listopada 2010 r.</w:t>
      </w:r>
      <w:r w:rsidRPr="0073787C">
        <w:rPr>
          <w:rFonts w:ascii="Times New Roman" w:hAnsi="Times New Roman" w:cs="Times New Roman"/>
          <w:sz w:val="24"/>
          <w:szCs w:val="24"/>
        </w:rPr>
        <w:t xml:space="preserve"> w sprawie określenia rodzajów przedsięwzięć mogących znacząco oddziaływać na środowisko</w:t>
      </w:r>
      <w:r w:rsidR="0041059F">
        <w:rPr>
          <w:rFonts w:ascii="Times New Roman" w:hAnsi="Times New Roman" w:cs="Times New Roman"/>
          <w:sz w:val="24"/>
          <w:szCs w:val="24"/>
        </w:rPr>
        <w:br/>
      </w:r>
      <w:r w:rsidRPr="0073787C">
        <w:rPr>
          <w:rFonts w:ascii="Times New Roman" w:hAnsi="Times New Roman" w:cs="Times New Roman"/>
          <w:sz w:val="24"/>
          <w:szCs w:val="24"/>
        </w:rPr>
        <w:t>(Dz. U. z 2016 r., poz. 71) kwalifikuje</w:t>
      </w:r>
      <w:r w:rsidRPr="0073787C">
        <w:rPr>
          <w:rFonts w:ascii="CIDFont+F1" w:eastAsia="CIDFont+F1" w:hAnsiTheme="minorHAnsi" w:cs="CIDFont+F1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się do kategorii przedsięwzięć 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mogących potencjalnie znacząco oddziaływać na środowisko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zgodnie z: §3 ust.1 pkt. 60 - drogi o nawierzchni twardej o całkowitej długości przedsięwzięcia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powyżej 1 km inne niż wymienione w § 2 ust. 1 pkt 31 i 32 oraz obiekty mostowe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w ciągu drogi o nawierzchni twardej,</w:t>
      </w:r>
      <w:r w:rsid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z wyłączeniem przebudowy dróg oraz obiektów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mostowych, służących do obsługi stacji elektroenergetycznych</w:t>
      </w:r>
      <w:r w:rsidR="0041059F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i zlokalizowanych poza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obszarami objętymi formami ochrony przyrody,</w:t>
      </w:r>
      <w:r w:rsid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 których mowa w art. 6 ust. 1 pkt 1-5,</w:t>
      </w:r>
      <w:r w:rsidRPr="0073787C">
        <w:rPr>
          <w:rFonts w:ascii="Times New Roman" w:eastAsia="CIDFont+F2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8 i 9 ustawy z dnia 16 kwietnia 2004 r.</w:t>
      </w:r>
      <w:r w:rsidR="0041059F">
        <w:rPr>
          <w:rFonts w:ascii="Times New Roman" w:eastAsia="CIDFont+F1" w:hAnsi="Times New Roman" w:cs="Times New Roman"/>
          <w:sz w:val="24"/>
          <w:szCs w:val="24"/>
          <w:lang w:eastAsia="en-US"/>
        </w:rPr>
        <w:br/>
      </w:r>
      <w:bookmarkStart w:id="0" w:name="_GoBack"/>
      <w:bookmarkEnd w:id="0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 ochronie przyrody.</w:t>
      </w:r>
    </w:p>
    <w:p w:rsidR="007573B4" w:rsidRPr="0073787C" w:rsidRDefault="007573B4" w:rsidP="007573B4">
      <w:pPr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Przedmiotowa inwestycja według podziału administracyjnego kraju znajduje się na terenie powiatu bydgoskiego w województwie kujawsko-pomorskim. Inwestycja położona jest</w:t>
      </w:r>
      <w:r w:rsidR="0073787C">
        <w:rPr>
          <w:rFonts w:ascii="Times New Roman" w:eastAsia="CIDFont+F1" w:hAnsi="Times New Roman" w:cs="Times New Roman"/>
          <w:sz w:val="24"/>
          <w:szCs w:val="24"/>
          <w:lang w:eastAsia="en-US"/>
        </w:rPr>
        <w:br/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w centralnej części województwa i znajduje się w gminie Osielsko.</w:t>
      </w:r>
    </w:p>
    <w:p w:rsidR="00274D44" w:rsidRPr="0073787C" w:rsidRDefault="007573B4" w:rsidP="00241AB0">
      <w:pPr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Przedmiotowy odcinek drogi wojewódzkiej nr 244 jest położony na terenie województwa kujawsko-pomorskiego. Odcinek drogi objęty projektem przebiega przez miejscowości Żołędowo, Jastrzębie, na terenie powiatu bydgoskiego oraz gminy Osielsko. Na analizowanym odcinku droga jest jednojezdniowa, dwupas</w:t>
      </w:r>
      <w:r w:rsidR="00274D44"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m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owa. Istniejąca</w:t>
      </w:r>
      <w:r w:rsidR="00241AB0"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nawierzchnia na odcinku jest nierówna w profilu podłużnym i poprzecznym oraz lokalnie jest </w:t>
      </w:r>
      <w:proofErr w:type="spellStart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skoleinowana</w:t>
      </w:r>
      <w:proofErr w:type="spellEnd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. Występują lokalne spękania siatkowe, szczególnie na poszerzeniu lewostronnym, poprzeczne oraz podłużne </w:t>
      </w:r>
      <w:proofErr w:type="spellStart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przykrawędziowe</w:t>
      </w:r>
      <w:proofErr w:type="spellEnd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co świadczy</w:t>
      </w:r>
      <w:r w:rsid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 niedostatecznej jej nośności. Występują liczne „łaty” po remontach cząstkowych. Na całej długości projektowanej rozbudowy, pobocza ziemne są zaniżone lub zawyżone, a rowy przydrożne są zamulone lub ich brak. Stan techniczny istniejącej nawierzchni bitumicznej jest niezadowalający. Rowy przydrożne są zamulone lub ich brak, a przepusty pod drogami oraz zjazdami wymagają</w:t>
      </w:r>
      <w:r w:rsidR="00ED25C3"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przebudowy lub oczyszczenia. W stanie istniejącym wzdłuż drogi zlokalizowane są zjazdy do obsługi terenów przyległych oraz przystanki autobusowe. Jeden przystanek jest wyposażony w zatokę autobusową. Na analizowanym odcinku zlokalizowane są skrzyżowania z drogami gminnymi: DG 051319C, DG 051469C, DG 051330C, ul. Cegielniana, DG 051326C, DG 050407C, DG 051320C, DG 051323C, DG 051471C oraz powiatowymi: DP 1504C oraz DP 1525C.</w:t>
      </w:r>
    </w:p>
    <w:p w:rsidR="0009256D" w:rsidRPr="0073787C" w:rsidRDefault="0009256D" w:rsidP="0009256D">
      <w:pP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87C">
        <w:rPr>
          <w:rFonts w:ascii="Times New Roman" w:hAnsi="Times New Roman" w:cs="Times New Roman"/>
          <w:color w:val="000000"/>
          <w:sz w:val="24"/>
          <w:szCs w:val="24"/>
        </w:rPr>
        <w:t xml:space="preserve">Planowane przedsięwzięcie polega na rozbudowie drogi wojewódzkiej nr 244 na odcinku od km 30+068 do km 33+342. Inwestycja składa się z dwóch etapów: </w:t>
      </w:r>
    </w:p>
    <w:p w:rsidR="0009256D" w:rsidRPr="0073787C" w:rsidRDefault="0009256D" w:rsidP="0009256D">
      <w:pPr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>- od km 30+068 do km 33+073,92 wraz z rozbudową skrzyżowania drogi wojewódzkiej nr 244 (ul. Jastrzębia) z drogą powiatową nr 1504C (ul. Bydgoska) oraz z drogą powiatową 1525C (</w:t>
      </w:r>
      <w:proofErr w:type="spellStart"/>
      <w:r w:rsidRPr="0073787C">
        <w:rPr>
          <w:rFonts w:ascii="Times New Roman" w:hAnsi="Times New Roman"/>
          <w:color w:val="000000"/>
          <w:sz w:val="24"/>
          <w:szCs w:val="24"/>
        </w:rPr>
        <w:t>ul.Leszczynowa</w:t>
      </w:r>
      <w:proofErr w:type="spellEnd"/>
      <w:r w:rsidRPr="0073787C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09256D" w:rsidRPr="0073787C" w:rsidRDefault="0009256D" w:rsidP="0009256D">
      <w:pPr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 xml:space="preserve">- od km 33+124,32 do km 33+303,60. </w:t>
      </w:r>
    </w:p>
    <w:p w:rsidR="00274D44" w:rsidRPr="0073787C" w:rsidRDefault="0009256D" w:rsidP="0073787C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87C">
        <w:rPr>
          <w:rFonts w:ascii="Times New Roman" w:hAnsi="Times New Roman" w:cs="Times New Roman"/>
          <w:color w:val="000000"/>
          <w:sz w:val="24"/>
          <w:szCs w:val="24"/>
        </w:rPr>
        <w:t xml:space="preserve">W ramach zadania przewidziane jest skomunikowanie drogi wojewódzkiej nr 244                        z drogą ekspresową S-5. </w:t>
      </w:r>
    </w:p>
    <w:p w:rsidR="0009256D" w:rsidRPr="0073787C" w:rsidRDefault="0009256D" w:rsidP="0009256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87C">
        <w:rPr>
          <w:rFonts w:ascii="Times New Roman" w:hAnsi="Times New Roman" w:cs="Times New Roman"/>
          <w:color w:val="000000"/>
          <w:sz w:val="24"/>
          <w:szCs w:val="24"/>
        </w:rPr>
        <w:t>Przewiduje się następujące parametry przedmiotowej inwestycji: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 xml:space="preserve">długość odcinka -  ok. 3,28 km, 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lastRenderedPageBreak/>
        <w:t xml:space="preserve">klasa techniczna - G, 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 xml:space="preserve">liczba jezdni - 1x2, 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 xml:space="preserve">szerokość pasów ruchu - 2x3,5 m, 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 xml:space="preserve">pochylenie poprzeczne na odcinku prostym: 2%, 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>szerokość chodników do 2,5 m oraz ścieżki rowerowej z dopuszczeniem ruchu pieszego do 3 m,</w:t>
      </w:r>
    </w:p>
    <w:p w:rsidR="0009256D" w:rsidRPr="0073787C" w:rsidRDefault="0009256D" w:rsidP="0009256D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3787C">
        <w:rPr>
          <w:rFonts w:ascii="Times New Roman" w:hAnsi="Times New Roman"/>
          <w:color w:val="000000"/>
          <w:sz w:val="24"/>
          <w:szCs w:val="24"/>
        </w:rPr>
        <w:t>szerokość pobocza gruntowego - 1,25 m.</w:t>
      </w:r>
    </w:p>
    <w:p w:rsidR="0009256D" w:rsidRPr="0073787C" w:rsidRDefault="0009256D" w:rsidP="0009256D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787C">
        <w:rPr>
          <w:rFonts w:ascii="Times New Roman" w:hAnsi="Times New Roman" w:cs="Times New Roman"/>
          <w:color w:val="000000"/>
          <w:sz w:val="24"/>
          <w:szCs w:val="24"/>
        </w:rPr>
        <w:t>W związku z gęstą zabudową w otoczeniu drogi, na całej długości analizowanego odcinka drogi wojewódzkiej nr 244 projektuje się obszar zabudowany oznakowany znakami D-42</w:t>
      </w:r>
      <w:r w:rsidR="006405D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787C">
        <w:rPr>
          <w:rFonts w:ascii="Times New Roman" w:hAnsi="Times New Roman" w:cs="Times New Roman"/>
          <w:color w:val="000000"/>
          <w:sz w:val="24"/>
          <w:szCs w:val="24"/>
        </w:rPr>
        <w:t>i D-43 oraz oświetlenie.</w:t>
      </w:r>
    </w:p>
    <w:p w:rsidR="00ED25C3" w:rsidRPr="0073787C" w:rsidRDefault="00274D44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Oś drogi składa się z odcinków prostych, łuków poziomych oraz krzywych przejściowych. Zastosowano poziome łuki kołowe o promieniach 140 m – 2500 m. Promienie łuków poziomych</w:t>
      </w:r>
      <w:r w:rsid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</w:t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o wartościach mniejszych od 600 m wymagają stosowania jednostronnego pochylenia jezdni – wartość pochylenia poprzecznego jezdni dobrano odpowiednio do wartości promienia każdego łuku indywidualnie. Wartości pochyleń poprzecznych jezdni wahają się w przedziałach od -2% (na prostej) do +6% (na łuku). </w:t>
      </w:r>
    </w:p>
    <w:p w:rsidR="00ED25C3" w:rsidRPr="0073787C" w:rsidRDefault="00274D44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Na projektowanym odcinku drogi wojewódzkiej nr 244 przewiduje się przebudowę 11 skrzyżowań z drogami powiatowymi, gminnymi oraz wewnętrznymi. </w:t>
      </w:r>
    </w:p>
    <w:p w:rsidR="00ED25C3" w:rsidRPr="0073787C" w:rsidRDefault="00274D44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Odcinek objęty opracowaniem przebiega przez obszar zurbanizowany, o zabudowie jednorodzinnej w związku z powyższym projekt swoim zakresem obejmuje wykonanie zjazdów do posesji dostosowanych do szerokości istniejących. Projektuje się wyrównanie istniejącej jezdni do 7,0 m na całej długości odcinka. </w:t>
      </w:r>
    </w:p>
    <w:p w:rsidR="00ED25C3" w:rsidRPr="0073787C" w:rsidRDefault="00274D44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Przez projektowany odcinek drogi przebiega sieć komunikacji zbiorowej wyznaczona przez pojedyncze linie komunikacji autobusowej. Projekt rozbudowy drogi zakłada utrzymanie wszystkich przystanków oraz dodanie nowych w miejscach wskazanych przez Urząd Gminy Osielsko (pismo znak </w:t>
      </w:r>
      <w:proofErr w:type="spellStart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IiZP</w:t>
      </w:r>
      <w:proofErr w:type="spellEnd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7226.9.2017.AB z dnia 17.11.2017 r.), a także wybudowanie zatok autobusowych, celem poprawy bezpieczeństwa ruchu drogowego. </w:t>
      </w:r>
    </w:p>
    <w:p w:rsidR="00274D44" w:rsidRPr="0073787C" w:rsidRDefault="00274D44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W zależności od charakteru otaczającego terenu dokonano odpowiednich korekt</w:t>
      </w:r>
      <w:r w:rsidR="00F83083">
        <w:rPr>
          <w:rFonts w:ascii="Times New Roman" w:eastAsia="CIDFont+F1" w:hAnsi="Times New Roman" w:cs="Times New Roman"/>
          <w:sz w:val="24"/>
          <w:szCs w:val="24"/>
          <w:lang w:eastAsia="en-US"/>
        </w:rPr>
        <w:br/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w przekroju podłużnym, biorąc pod uwagę konieczność dostosowania zjazdów i geometrii istniejących skrzyżowań do nowoprojektowanej jezdni. Wprowadzone w projekcie rozwiązania nie zmieniają parametrów wysokościowych w sposób istotny. Poprawiają płynność niwelety oraz umożliwiają właściwe odprowadzenie wód opadowych z jezdni. Nie zmienia się również w sposób zasadniczy ukształtowanie zjazdów do prywatnych posesji,</w:t>
      </w:r>
      <w:r w:rsidR="00F83083">
        <w:rPr>
          <w:rFonts w:ascii="Times New Roman" w:eastAsia="CIDFont+F1" w:hAnsi="Times New Roman" w:cs="Times New Roman"/>
          <w:sz w:val="24"/>
          <w:szCs w:val="24"/>
          <w:lang w:eastAsia="en-US"/>
        </w:rPr>
        <w:br/>
      </w: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z reguły zlokalizowanych w istniejącym pasie drogowym.</w:t>
      </w:r>
    </w:p>
    <w:p w:rsidR="00241AB0" w:rsidRPr="0073787C" w:rsidRDefault="00241AB0" w:rsidP="00ED25C3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W zakresie odwodnienia przewiduje się całkowitą rezygnację z odprowadzenia wód opadowych do rowów przydrożnych. Wody opadowe i roztopowe będą zbierane przez system wypustów </w:t>
      </w:r>
      <w:proofErr w:type="spellStart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przykrawężnikowych</w:t>
      </w:r>
      <w:proofErr w:type="spellEnd"/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 xml:space="preserve"> do kanalizacji, a następnie poprzez odstojniki i separatory odprowadzane do gruntów lub do wód powierzchniowych. </w:t>
      </w:r>
    </w:p>
    <w:p w:rsidR="008E5C14" w:rsidRPr="0073787C" w:rsidRDefault="008E5C14" w:rsidP="008E5C14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Na wszystkich przejściach dla pieszych występujących wzdłuż przedmiotowej inwestycji zakłada się obniżenie krawężnika do poziomu umożliwiającego zapewnienie warunków do poruszania się osób na wózkach inwalidzkich.</w:t>
      </w:r>
    </w:p>
    <w:p w:rsidR="008E5C14" w:rsidRPr="0073787C" w:rsidRDefault="008E5C14" w:rsidP="008E5C14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Ponadto, w obrębie peronów przystankowych uwzględniono zastosowanie płytek</w:t>
      </w:r>
    </w:p>
    <w:p w:rsidR="00ED25C3" w:rsidRPr="0073787C" w:rsidRDefault="008E5C14" w:rsidP="008E5C14">
      <w:pPr>
        <w:suppressAutoHyphens w:val="0"/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  <w:r w:rsidRPr="0073787C">
        <w:rPr>
          <w:rFonts w:ascii="Times New Roman" w:eastAsia="CIDFont+F1" w:hAnsi="Times New Roman" w:cs="Times New Roman"/>
          <w:sz w:val="24"/>
          <w:szCs w:val="24"/>
          <w:lang w:eastAsia="en-US"/>
        </w:rPr>
        <w:t>prowadzących z rowkami, służące wytyczeniu ścieżki prowadzącej osobie niedowidzącej oraz do wyznaczenia krawędzi peronów przystankowych.</w:t>
      </w:r>
    </w:p>
    <w:p w:rsidR="008E5C14" w:rsidRPr="0073787C" w:rsidRDefault="008E5C14" w:rsidP="008E5C14">
      <w:pPr>
        <w:suppressAutoHyphens w:val="0"/>
        <w:autoSpaceDE w:val="0"/>
        <w:autoSpaceDN w:val="0"/>
        <w:adjustRightInd w:val="0"/>
        <w:jc w:val="both"/>
        <w:rPr>
          <w:rFonts w:ascii="Times New Roman" w:eastAsia="CIDFont+F1" w:hAnsi="Times New Roman" w:cs="Times New Roman"/>
          <w:sz w:val="24"/>
          <w:szCs w:val="24"/>
          <w:lang w:eastAsia="en-US"/>
        </w:rPr>
      </w:pPr>
    </w:p>
    <w:sectPr w:rsidR="008E5C14" w:rsidRPr="0073787C" w:rsidSect="00C5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C538E4"/>
    <w:multiLevelType w:val="hybridMultilevel"/>
    <w:tmpl w:val="A99E9230"/>
    <w:lvl w:ilvl="0" w:tplc="1B3E881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5FD4236D"/>
    <w:multiLevelType w:val="hybridMultilevel"/>
    <w:tmpl w:val="B044A7F0"/>
    <w:lvl w:ilvl="0" w:tplc="21507F8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3B4"/>
    <w:rsid w:val="0009256D"/>
    <w:rsid w:val="000F1CBE"/>
    <w:rsid w:val="001F5A6A"/>
    <w:rsid w:val="00241AB0"/>
    <w:rsid w:val="00274D44"/>
    <w:rsid w:val="00292B3D"/>
    <w:rsid w:val="0041059F"/>
    <w:rsid w:val="006405DC"/>
    <w:rsid w:val="0073787C"/>
    <w:rsid w:val="007573B4"/>
    <w:rsid w:val="007F60C5"/>
    <w:rsid w:val="008E5C14"/>
    <w:rsid w:val="00B72B11"/>
    <w:rsid w:val="00BF4D7A"/>
    <w:rsid w:val="00C51869"/>
    <w:rsid w:val="00ED25C3"/>
    <w:rsid w:val="00F83083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3B4"/>
    <w:pPr>
      <w:suppressAutoHyphens/>
      <w:spacing w:line="240" w:lineRule="auto"/>
      <w:ind w:firstLine="0"/>
      <w:jc w:val="left"/>
    </w:pPr>
    <w:rPr>
      <w:rFonts w:ascii="Arial" w:eastAsia="Times New Roman" w:hAnsi="Arial" w:cs="Arial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Obiekt,List Paragraph1,Akapit z listą3,Akapit z listą31,Numerowanie"/>
    <w:basedOn w:val="Normalny"/>
    <w:link w:val="AkapitzlistZnak"/>
    <w:uiPriority w:val="34"/>
    <w:qFormat/>
    <w:rsid w:val="00274D44"/>
    <w:pPr>
      <w:suppressAutoHyphens w:val="0"/>
      <w:autoSpaceDN w:val="0"/>
      <w:spacing w:after="200" w:line="276" w:lineRule="auto"/>
      <w:ind w:left="720"/>
      <w:textAlignment w:val="baseline"/>
    </w:pPr>
    <w:rPr>
      <w:rFonts w:ascii="Calibri" w:hAnsi="Calibri" w:cs="Times New Roman"/>
      <w:kern w:val="3"/>
      <w:szCs w:val="22"/>
      <w:lang w:eastAsia="pl-PL"/>
    </w:rPr>
  </w:style>
  <w:style w:type="character" w:customStyle="1" w:styleId="AkapitzlistZnak">
    <w:name w:val="Akapit z listą Znak"/>
    <w:aliases w:val="Wyliczanie Znak,Obiekt Znak,List Paragraph1 Znak,Akapit z listą3 Znak,Akapit z listą31 Znak,Numerowanie Znak"/>
    <w:link w:val="Akapitzlist"/>
    <w:uiPriority w:val="34"/>
    <w:qFormat/>
    <w:rsid w:val="00274D44"/>
    <w:rPr>
      <w:rFonts w:ascii="Calibri" w:eastAsia="Times New Roman" w:hAnsi="Calibri" w:cs="Times New Roman"/>
      <w:kern w:val="3"/>
      <w:lang w:eastAsia="pl-PL"/>
    </w:rPr>
  </w:style>
  <w:style w:type="paragraph" w:customStyle="1" w:styleId="Standard">
    <w:name w:val="Standard"/>
    <w:rsid w:val="007F60C5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MARTALEWA</dc:creator>
  <cp:lastModifiedBy>Marta</cp:lastModifiedBy>
  <cp:revision>8</cp:revision>
  <cp:lastPrinted>2021-07-16T08:34:00Z</cp:lastPrinted>
  <dcterms:created xsi:type="dcterms:W3CDTF">2021-07-11T18:34:00Z</dcterms:created>
  <dcterms:modified xsi:type="dcterms:W3CDTF">2021-07-16T11:27:00Z</dcterms:modified>
</cp:coreProperties>
</file>