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E13547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Pr="00E1354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="006168F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9</w:t>
      </w:r>
      <w:r w:rsidR="006168F3">
        <w:rPr>
          <w:rFonts w:ascii="Times New Roman" w:eastAsia="Times New Roman" w:hAnsi="Times New Roman" w:cs="Times New Roman"/>
          <w:sz w:val="24"/>
          <w:szCs w:val="24"/>
          <w:lang w:eastAsia="pl-PL"/>
        </w:rPr>
        <w:t>.03</w:t>
      </w:r>
      <w:r w:rsidRPr="00E1354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E13547" w:rsidRPr="00E13547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3547" w:rsidRPr="00E13547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E13547" w:rsidRPr="00E13547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3547" w:rsidRPr="00E13547" w:rsidRDefault="00E13547" w:rsidP="00E13547">
      <w:pPr>
        <w:spacing w:after="0"/>
        <w:rPr>
          <w:rFonts w:ascii="Times New Roman" w:hAnsi="Times New Roman" w:cs="Times New Roman"/>
          <w:b/>
        </w:rPr>
      </w:pPr>
      <w:r w:rsidRPr="00E13547">
        <w:rPr>
          <w:rFonts w:ascii="Times New Roman" w:hAnsi="Times New Roman" w:cs="Times New Roman"/>
          <w:b/>
        </w:rPr>
        <w:t>Budowa dróg na terenie gminy Osielsko w 2022 r.</w:t>
      </w:r>
    </w:p>
    <w:p w:rsidR="008905B9" w:rsidRPr="00E13547" w:rsidRDefault="00E13547" w:rsidP="00E13547">
      <w:pPr>
        <w:spacing w:after="0"/>
        <w:rPr>
          <w:rFonts w:ascii="Times New Roman" w:hAnsi="Times New Roman" w:cs="Times New Roman"/>
          <w:b/>
        </w:rPr>
      </w:pPr>
      <w:r w:rsidRPr="00E13547">
        <w:rPr>
          <w:rFonts w:ascii="Times New Roman" w:hAnsi="Times New Roman" w:cs="Times New Roman"/>
          <w:b/>
        </w:rPr>
        <w:t>IiZP.271.B.1.2022</w:t>
      </w:r>
    </w:p>
    <w:p w:rsidR="00E13547" w:rsidRPr="00E13547" w:rsidRDefault="00E13547" w:rsidP="00E13547">
      <w:pPr>
        <w:spacing w:after="0"/>
        <w:rPr>
          <w:rFonts w:ascii="Times New Roman" w:hAnsi="Times New Roman" w:cs="Times New Roman"/>
        </w:rPr>
      </w:pPr>
    </w:p>
    <w:p w:rsidR="006168F3" w:rsidRPr="000842DE" w:rsidRDefault="006168F3" w:rsidP="006168F3">
      <w:pPr>
        <w:pStyle w:val="Akapitzlist"/>
        <w:numPr>
          <w:ilvl w:val="0"/>
          <w:numId w:val="1"/>
        </w:numPr>
        <w:spacing w:after="160" w:line="259" w:lineRule="auto"/>
        <w:ind w:left="720"/>
        <w:jc w:val="both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Tymczasowa organizacja ruchu – TOR / uzgodnienie</w:t>
      </w:r>
    </w:p>
    <w:p w:rsidR="006168F3" w:rsidRPr="000842DE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>Zgodnie ze wzorem Umowy, § 5, ust. 1: „</w:t>
      </w:r>
      <w:r w:rsidRPr="000842DE">
        <w:rPr>
          <w:rFonts w:ascii="Arial Narrow" w:hAnsi="Arial Narrow" w:cs="Calibri"/>
          <w:i/>
          <w:sz w:val="18"/>
          <w:szCs w:val="18"/>
        </w:rPr>
        <w:t>Zamawiający przekaże plac budowy w terminie 14 dni od podpisania umowy</w:t>
      </w:r>
      <w:r w:rsidRPr="000842DE">
        <w:rPr>
          <w:rFonts w:ascii="Arial Narrow" w:hAnsi="Arial Narrow" w:cs="Calibri"/>
          <w:sz w:val="18"/>
          <w:szCs w:val="18"/>
        </w:rPr>
        <w:t>” oraz ust. 2: „</w:t>
      </w:r>
      <w:r w:rsidRPr="000842DE">
        <w:rPr>
          <w:rFonts w:ascii="Arial Narrow" w:hAnsi="Arial Narrow" w:cs="Calibri"/>
          <w:i/>
          <w:sz w:val="18"/>
          <w:szCs w:val="18"/>
        </w:rPr>
        <w:t>Warunkiem przekazania placu budowy jest dostarczenie Zamawiającemu projektu tymczasowej organizacji ruchu na prowadzenie robót uzgodnionej przez Zarząd Dróg Gminnych w Żołędowie</w:t>
      </w:r>
      <w:r w:rsidRPr="000842DE">
        <w:rPr>
          <w:rFonts w:ascii="Arial Narrow" w:hAnsi="Arial Narrow" w:cs="Calibri"/>
          <w:sz w:val="18"/>
          <w:szCs w:val="18"/>
        </w:rPr>
        <w:t>”.</w:t>
      </w:r>
    </w:p>
    <w:p w:rsidR="006168F3" w:rsidRPr="000842DE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>Wykonawca wnosi o potwierdzenie, że uzgadniającym projekt TOR będzie wyłącznie Zarząd Dróg Gminnych w Żołędowie.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6168F3" w:rsidRDefault="006168F3" w:rsidP="006168F3">
      <w:pPr>
        <w:pStyle w:val="Akapitzlist"/>
        <w:jc w:val="both"/>
        <w:rPr>
          <w:rFonts w:ascii="Arial Narrow" w:hAnsi="Arial Narrow" w:cs="Calibri"/>
          <w:b/>
          <w:bCs/>
          <w:i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/>
          <w:iCs/>
          <w:color w:val="FF0000"/>
          <w:sz w:val="18"/>
          <w:szCs w:val="18"/>
        </w:rPr>
        <w:t>Projekt TOR wymaga uzgodnienia i zatwierdzenia zgodnie z obowiązującymi przepisami. Przekazanie placu budowy nastąpi po uzgodnieniu z GZK.</w:t>
      </w:r>
    </w:p>
    <w:p w:rsidR="006168F3" w:rsidRPr="000842DE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0842DE" w:rsidRDefault="006168F3" w:rsidP="006168F3">
      <w:pPr>
        <w:pStyle w:val="Akapitzlist"/>
        <w:numPr>
          <w:ilvl w:val="0"/>
          <w:numId w:val="1"/>
        </w:numPr>
        <w:spacing w:after="160" w:line="259" w:lineRule="auto"/>
        <w:ind w:left="720"/>
        <w:jc w:val="both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Tymczasowa organizacja ruchu – TOR / wymogi początkowe do projektu</w:t>
      </w:r>
    </w:p>
    <w:p w:rsidR="006168F3" w:rsidRPr="000842DE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>Zgodnie ze wzorem Umowy, § 6, ust. 2: „</w:t>
      </w:r>
      <w:r w:rsidRPr="000842DE">
        <w:rPr>
          <w:rFonts w:ascii="Arial Narrow" w:hAnsi="Arial Narrow" w:cs="Calibri"/>
          <w:i/>
          <w:sz w:val="18"/>
          <w:szCs w:val="18"/>
        </w:rPr>
        <w:t>W czasie realizacji robót Wykonawca będzie utrzymywał teren budowy w stanie pozwalającym na swobodny i bezpieczny dostęp pieszo do wszystkich posesji znajdujących się w zakresie robót oraz będzie realizował prace w sposób pozwalający na dojazd mieszkańców samochodami na odległość nie większą niż 150 m od posesji”</w:t>
      </w:r>
      <w:r w:rsidRPr="000842DE">
        <w:rPr>
          <w:rFonts w:ascii="Arial Narrow" w:hAnsi="Arial Narrow" w:cs="Calibri"/>
          <w:sz w:val="18"/>
          <w:szCs w:val="18"/>
        </w:rPr>
        <w:t>.</w:t>
      </w:r>
    </w:p>
    <w:p w:rsidR="006168F3" w:rsidRPr="000842DE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>Wykonawca wnosi o wskazanie wszystkich wymogów i ograniczeń, które Wykonawca musi uwzględnić na etapie sporządzenia projektu TOR (np. brak możliwości pełnego zamknięcia dla ruchu kołowego, konieczność zapewnienia możliwości dojazdu do firm, etc.).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6168F3" w:rsidRDefault="006168F3" w:rsidP="006168F3">
      <w:pPr>
        <w:pStyle w:val="Akapitzlist"/>
        <w:jc w:val="both"/>
        <w:rPr>
          <w:rFonts w:ascii="Arial Narrow" w:hAnsi="Arial Narrow" w:cs="Calibri"/>
          <w:b/>
          <w:b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color w:val="FF0000"/>
          <w:sz w:val="18"/>
          <w:szCs w:val="18"/>
        </w:rPr>
        <w:t>Wszystkie wymogi dot. wykonania TOR zostały określone w § 6 umowy.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0842DE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0842DE" w:rsidRDefault="006168F3" w:rsidP="006168F3">
      <w:pPr>
        <w:pStyle w:val="Akapitzlist"/>
        <w:numPr>
          <w:ilvl w:val="0"/>
          <w:numId w:val="1"/>
        </w:numPr>
        <w:spacing w:after="160" w:line="259" w:lineRule="auto"/>
        <w:ind w:left="720"/>
        <w:jc w:val="both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Tymczasowa organizacja ruchu – TOR / wpływ terminu wydania uzgodnienia na termin wykonania zadania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>Wykonawca wnosi o potwierdzenie, że zamawiający uwzględnił fakt braku wpływu Wykonawcy na czas wydania opinii i zatwierdzeń projektu TOR – tym samym nie będzie odpowiadać za opóźnienie wynikające z rozpoczęcia robót spowodowane wydłużającą się procedurą formalno-rzeczową</w:t>
      </w:r>
      <w:r>
        <w:rPr>
          <w:rFonts w:ascii="Arial Narrow" w:hAnsi="Arial Narrow" w:cs="Calibri"/>
          <w:sz w:val="18"/>
          <w:szCs w:val="18"/>
        </w:rPr>
        <w:t>.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6168F3" w:rsidRDefault="006168F3" w:rsidP="006168F3">
      <w:pPr>
        <w:pStyle w:val="Akapitzlist"/>
        <w:jc w:val="both"/>
        <w:rPr>
          <w:rFonts w:ascii="Arial Narrow" w:hAnsi="Arial Narrow" w:cs="Calibri"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color w:val="FF0000"/>
          <w:sz w:val="18"/>
          <w:szCs w:val="18"/>
        </w:rPr>
        <w:t>Zamawiający oczekuje dotrzymania terminów określonych w umowie i warunkuje wydanie placu budowy uzgodnieniem TOR z GZK. Zamawiający również nie posiada wpływu na termin wydania opinii i zatwierdzeń</w:t>
      </w:r>
      <w:r w:rsidRPr="006168F3">
        <w:rPr>
          <w:rFonts w:ascii="Arial Narrow" w:hAnsi="Arial Narrow" w:cs="Calibri"/>
          <w:color w:val="FF0000"/>
          <w:sz w:val="18"/>
          <w:szCs w:val="18"/>
        </w:rPr>
        <w:t xml:space="preserve">.    </w:t>
      </w:r>
    </w:p>
    <w:p w:rsidR="006168F3" w:rsidRPr="000842DE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0842DE" w:rsidRDefault="006168F3" w:rsidP="006168F3">
      <w:pPr>
        <w:pStyle w:val="Akapitzlist"/>
        <w:numPr>
          <w:ilvl w:val="0"/>
          <w:numId w:val="1"/>
        </w:numPr>
        <w:spacing w:after="160" w:line="259" w:lineRule="auto"/>
        <w:ind w:left="720"/>
        <w:jc w:val="both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Tymczasowa organizacja ruchu – TOR / projekt w wersji uproszczonej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Wykonawca wnosi o wskazanie, czy Zamawiający dopuści projekty TOR w formie uproszczonej na zakres robót </w:t>
      </w:r>
      <w:proofErr w:type="spellStart"/>
      <w:r w:rsidRPr="000842DE">
        <w:rPr>
          <w:rFonts w:ascii="Arial Narrow" w:hAnsi="Arial Narrow" w:cs="Calibri"/>
          <w:sz w:val="18"/>
          <w:szCs w:val="18"/>
        </w:rPr>
        <w:t>szybkopostępujących</w:t>
      </w:r>
      <w:proofErr w:type="spellEnd"/>
      <w:r w:rsidRPr="000842DE">
        <w:rPr>
          <w:rFonts w:ascii="Arial Narrow" w:hAnsi="Arial Narrow" w:cs="Calibri"/>
          <w:sz w:val="18"/>
          <w:szCs w:val="18"/>
        </w:rPr>
        <w:t>, np. wycinkę drzew.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6168F3" w:rsidRDefault="006168F3" w:rsidP="006168F3">
      <w:pPr>
        <w:pStyle w:val="Akapitzlist"/>
        <w:jc w:val="both"/>
        <w:rPr>
          <w:rFonts w:ascii="Arial Narrow" w:hAnsi="Arial Narrow" w:cs="Calibri"/>
          <w:b/>
          <w:b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color w:val="FF0000"/>
          <w:sz w:val="18"/>
          <w:szCs w:val="18"/>
        </w:rPr>
        <w:t xml:space="preserve">Zamawiający potwierdza, że dopuści projektu TOR w formie uproszczonej. Sposób oznakowania należy uzgodnić z inspektorem nadzoru inwestorskiego. </w:t>
      </w:r>
    </w:p>
    <w:p w:rsidR="006168F3" w:rsidRPr="000842DE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Sposób rozliczenia robót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 </w:t>
      </w:r>
      <w:r w:rsidRPr="000842DE">
        <w:rPr>
          <w:rFonts w:ascii="Arial Narrow" w:hAnsi="Arial Narrow" w:cs="Calibri"/>
          <w:b/>
          <w:i/>
          <w:sz w:val="18"/>
          <w:szCs w:val="18"/>
        </w:rPr>
        <w:t xml:space="preserve">zaniechanych/zamiennych </w:t>
      </w:r>
      <w:r w:rsidRPr="000842DE">
        <w:rPr>
          <w:rFonts w:ascii="Arial Narrow" w:hAnsi="Arial Narrow" w:cs="Calibri"/>
          <w:b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Zgodnie ze wzorem Umowy, § 6, ust. 15: „</w:t>
      </w:r>
      <w:r w:rsidRPr="000842DE">
        <w:rPr>
          <w:rFonts w:ascii="Arial Narrow" w:hAnsi="Arial Narrow" w:cs="Calibri"/>
          <w:i/>
          <w:sz w:val="18"/>
          <w:szCs w:val="18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Wykonawcy”.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potwierdzenie</w:t>
      </w:r>
      <w:bookmarkStart w:id="0" w:name="_Hlk97729019"/>
      <w:r w:rsidRPr="000842DE">
        <w:rPr>
          <w:rFonts w:ascii="Arial Narrow" w:hAnsi="Arial Narrow" w:cs="Calibri"/>
          <w:sz w:val="18"/>
          <w:szCs w:val="18"/>
        </w:rPr>
        <w:t>, że kosztorys ofertowy będzie mógł być wykonany metodą uproszczoną.</w:t>
      </w:r>
      <w:bookmarkEnd w:id="0"/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 xml:space="preserve">Zamawiający potwierdza, że kosztorys ofertowy będzie mógł być wykonany metodą uproszczoną.  </w:t>
      </w:r>
    </w:p>
    <w:p w:rsidR="006168F3" w:rsidRPr="00860004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Sposób rozliczenia robót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 </w:t>
      </w:r>
      <w:r w:rsidRPr="000842DE">
        <w:rPr>
          <w:rFonts w:ascii="Arial Narrow" w:hAnsi="Arial Narrow" w:cs="Calibri"/>
          <w:b/>
          <w:i/>
          <w:sz w:val="18"/>
          <w:szCs w:val="18"/>
        </w:rPr>
        <w:t>dodatkowych/uzupełniających</w:t>
      </w:r>
      <w:r w:rsidRPr="000842DE">
        <w:rPr>
          <w:rFonts w:ascii="Arial Narrow" w:hAnsi="Arial Narrow" w:cs="Calibri"/>
          <w:b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Zgodnie ze wzorem Umowy:</w:t>
      </w:r>
      <w:r w:rsidRPr="000842DE">
        <w:rPr>
          <w:rFonts w:ascii="Arial Narrow" w:hAnsi="Arial Narrow" w:cs="Calibri"/>
          <w:i/>
          <w:sz w:val="18"/>
          <w:szCs w:val="18"/>
        </w:rPr>
        <w:br/>
        <w:t xml:space="preserve">- </w:t>
      </w:r>
      <w:r w:rsidRPr="000842DE">
        <w:rPr>
          <w:rFonts w:ascii="Arial Narrow" w:hAnsi="Arial Narrow" w:cs="Calibri"/>
          <w:sz w:val="18"/>
          <w:szCs w:val="18"/>
        </w:rPr>
        <w:t>§ 20, ust. 2: „</w:t>
      </w:r>
      <w:r w:rsidRPr="000842DE">
        <w:rPr>
          <w:rFonts w:ascii="Arial Narrow" w:hAnsi="Arial Narrow" w:cs="Calibri"/>
          <w:i/>
          <w:sz w:val="18"/>
          <w:szCs w:val="18"/>
        </w:rPr>
        <w:t>Podstawą do rozliczania „</w:t>
      </w:r>
      <w:r w:rsidRPr="000842DE">
        <w:rPr>
          <w:rFonts w:ascii="Arial Narrow" w:hAnsi="Arial Narrow" w:cs="Calibri"/>
          <w:i/>
          <w:sz w:val="18"/>
          <w:szCs w:val="18"/>
          <w:u w:val="single"/>
        </w:rPr>
        <w:t>dodatkowych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 robót budowlanych” będzie kosztorys ofertowy, który Wykonawca przedłoży Zamawiającemu w dniu podpisania niniejszej umowy</w:t>
      </w:r>
      <w:r w:rsidRPr="000842DE">
        <w:rPr>
          <w:rFonts w:ascii="Arial Narrow" w:hAnsi="Arial Narrow" w:cs="Calibri"/>
          <w:sz w:val="18"/>
          <w:szCs w:val="18"/>
        </w:rPr>
        <w:t xml:space="preserve">”. </w:t>
      </w:r>
      <w:r w:rsidRPr="000842DE">
        <w:rPr>
          <w:rFonts w:ascii="Arial Narrow" w:hAnsi="Arial Narrow" w:cs="Calibri"/>
          <w:sz w:val="18"/>
          <w:szCs w:val="18"/>
        </w:rPr>
        <w:br/>
        <w:t>- § 20, ust. 3: „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W przypadku robót nieujętych w kosztorysie ofertowym Wykonawca przedłoży szczegółowy kosztorys po cenach nie wyższych niż średnie ceny wg </w:t>
      </w:r>
      <w:proofErr w:type="spellStart"/>
      <w:r w:rsidRPr="000842DE">
        <w:rPr>
          <w:rFonts w:ascii="Arial Narrow" w:hAnsi="Arial Narrow" w:cs="Calibri"/>
          <w:i/>
          <w:sz w:val="18"/>
          <w:szCs w:val="18"/>
        </w:rPr>
        <w:t>sekocenbud</w:t>
      </w:r>
      <w:proofErr w:type="spellEnd"/>
      <w:r w:rsidRPr="000842DE">
        <w:rPr>
          <w:rFonts w:ascii="Arial Narrow" w:hAnsi="Arial Narrow" w:cs="Calibri"/>
          <w:i/>
          <w:sz w:val="18"/>
          <w:szCs w:val="18"/>
        </w:rPr>
        <w:t xml:space="preserve"> aktualnie obowiązującego</w:t>
      </w:r>
      <w:r w:rsidRPr="000842DE">
        <w:rPr>
          <w:rFonts w:ascii="Arial Narrow" w:hAnsi="Arial Narrow" w:cs="Calibri"/>
          <w:sz w:val="18"/>
          <w:szCs w:val="18"/>
        </w:rPr>
        <w:t xml:space="preserve">”. </w:t>
      </w:r>
      <w:r w:rsidRPr="000842DE">
        <w:rPr>
          <w:rFonts w:ascii="Arial Narrow" w:hAnsi="Arial Narrow" w:cs="Calibri"/>
          <w:sz w:val="18"/>
          <w:szCs w:val="18"/>
        </w:rPr>
        <w:br/>
        <w:t xml:space="preserve">Wykonawca wnosi o potwierdzenie, że w § 20, ust. 2 mowa o robotach </w:t>
      </w:r>
      <w:r w:rsidRPr="000842DE">
        <w:rPr>
          <w:rFonts w:ascii="Arial Narrow" w:hAnsi="Arial Narrow" w:cs="Calibri"/>
          <w:sz w:val="18"/>
          <w:szCs w:val="18"/>
          <w:u w:val="single"/>
        </w:rPr>
        <w:t>uzupełniających</w:t>
      </w:r>
      <w:r w:rsidRPr="000842DE">
        <w:rPr>
          <w:rFonts w:ascii="Arial Narrow" w:hAnsi="Arial Narrow" w:cs="Calibri"/>
          <w:sz w:val="18"/>
          <w:szCs w:val="18"/>
        </w:rPr>
        <w:t xml:space="preserve"> a w § 20, ust. 3 mowa o robotach </w:t>
      </w:r>
      <w:r w:rsidRPr="000842DE">
        <w:rPr>
          <w:rFonts w:ascii="Arial Narrow" w:hAnsi="Arial Narrow" w:cs="Calibri"/>
          <w:sz w:val="18"/>
          <w:szCs w:val="18"/>
          <w:u w:val="single"/>
        </w:rPr>
        <w:t>dodatkowych</w:t>
      </w:r>
      <w:r w:rsidRPr="000842DE">
        <w:rPr>
          <w:rFonts w:ascii="Arial Narrow" w:hAnsi="Arial Narrow" w:cs="Calibri"/>
          <w:sz w:val="18"/>
          <w:szCs w:val="18"/>
        </w:rPr>
        <w:t xml:space="preserve">. 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color w:val="FF0000"/>
          <w:sz w:val="18"/>
          <w:szCs w:val="18"/>
        </w:rPr>
        <w:t>W § 20, ust. 2 oraz w § 20, ust. 3  jest mowa o robotach dodatkowych</w:t>
      </w:r>
    </w:p>
    <w:p w:rsidR="006168F3" w:rsidRPr="004A49B1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Sposób rozliczenia robót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 </w:t>
      </w:r>
      <w:r w:rsidRPr="000842DE">
        <w:rPr>
          <w:rFonts w:ascii="Arial Narrow" w:hAnsi="Arial Narrow" w:cs="Calibri"/>
          <w:b/>
          <w:i/>
          <w:sz w:val="18"/>
          <w:szCs w:val="18"/>
        </w:rPr>
        <w:t>dodatkowych</w:t>
      </w:r>
      <w:r w:rsidRPr="000842DE">
        <w:rPr>
          <w:rFonts w:ascii="Arial Narrow" w:hAnsi="Arial Narrow" w:cs="Calibri"/>
          <w:b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Zgodnie ze wzorem Umowy,  § 20, ust. 3: „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W przypadku robót nieujętych w kosztorysie ofertowym Wykonawca przedłoży szczegółowy kosztorys po cenach nie wyższych niż średnie ceny wg </w:t>
      </w:r>
      <w:proofErr w:type="spellStart"/>
      <w:r w:rsidRPr="000842DE">
        <w:rPr>
          <w:rFonts w:ascii="Arial Narrow" w:hAnsi="Arial Narrow" w:cs="Calibri"/>
          <w:i/>
          <w:sz w:val="18"/>
          <w:szCs w:val="18"/>
        </w:rPr>
        <w:t>sekocenbud</w:t>
      </w:r>
      <w:proofErr w:type="spellEnd"/>
      <w:r w:rsidRPr="000842DE">
        <w:rPr>
          <w:rFonts w:ascii="Arial Narrow" w:hAnsi="Arial Narrow" w:cs="Calibri"/>
          <w:i/>
          <w:sz w:val="18"/>
          <w:szCs w:val="18"/>
        </w:rPr>
        <w:t xml:space="preserve"> aktualnie obowiązującego</w:t>
      </w:r>
      <w:r w:rsidRPr="000842DE">
        <w:rPr>
          <w:rFonts w:ascii="Arial Narrow" w:hAnsi="Arial Narrow" w:cs="Calibri"/>
          <w:sz w:val="18"/>
          <w:szCs w:val="18"/>
        </w:rPr>
        <w:t>”.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lastRenderedPageBreak/>
        <w:t>Wykonawca wnosi o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 wskazanie, czy pod zapisem „aktualnie obowiązującego” należy rozumieć aktualnie obowiązującego </w:t>
      </w:r>
      <w:r w:rsidRPr="000842DE">
        <w:rPr>
          <w:rFonts w:ascii="Arial Narrow" w:hAnsi="Arial Narrow" w:cs="Calibri"/>
          <w:i/>
          <w:sz w:val="18"/>
          <w:szCs w:val="18"/>
          <w:u w:val="single"/>
        </w:rPr>
        <w:t>na dzień podpisania Umowy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, czy aktualnie obowiązującego </w:t>
      </w:r>
      <w:r w:rsidRPr="000842DE">
        <w:rPr>
          <w:rFonts w:ascii="Arial Narrow" w:hAnsi="Arial Narrow" w:cs="Calibri"/>
          <w:i/>
          <w:sz w:val="18"/>
          <w:szCs w:val="18"/>
          <w:u w:val="single"/>
        </w:rPr>
        <w:t>na dzień powstania konieczności wykonania tych robót.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Na dzień podpisania umowy</w:t>
      </w:r>
    </w:p>
    <w:p w:rsidR="006168F3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i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 xml:space="preserve">Budowa parkingu przy kompleksie sportowym przy ul. Słonecznej w Żołędowie / </w:t>
      </w:r>
      <w:proofErr w:type="spellStart"/>
      <w:r w:rsidRPr="000842DE">
        <w:rPr>
          <w:rFonts w:ascii="Arial Narrow" w:hAnsi="Arial Narrow" w:cs="Calibri"/>
          <w:b/>
          <w:i/>
          <w:sz w:val="18"/>
          <w:szCs w:val="18"/>
        </w:rPr>
        <w:t>linarium</w:t>
      </w:r>
      <w:proofErr w:type="spellEnd"/>
      <w:r w:rsidRPr="000842DE">
        <w:rPr>
          <w:rFonts w:ascii="Arial Narrow" w:hAnsi="Arial Narrow" w:cs="Calibri"/>
          <w:b/>
          <w:i/>
          <w:sz w:val="18"/>
          <w:szCs w:val="18"/>
        </w:rPr>
        <w:t xml:space="preserve"> 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Zgodnie ze wzorem Umowy, § 8, ust. 2: „</w:t>
      </w:r>
      <w:r w:rsidRPr="000842DE">
        <w:rPr>
          <w:rFonts w:ascii="Arial Narrow" w:hAnsi="Arial Narrow" w:cs="Calibri"/>
          <w:i/>
          <w:sz w:val="18"/>
          <w:szCs w:val="18"/>
        </w:rPr>
        <w:t>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przepisami”.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 potwierdzenie, że zapis ten nie dotyczy </w:t>
      </w:r>
      <w:proofErr w:type="spellStart"/>
      <w:r w:rsidRPr="000842DE">
        <w:rPr>
          <w:rFonts w:ascii="Arial Narrow" w:hAnsi="Arial Narrow" w:cs="Calibri"/>
          <w:i/>
          <w:sz w:val="18"/>
          <w:szCs w:val="18"/>
        </w:rPr>
        <w:t>linarium</w:t>
      </w:r>
      <w:proofErr w:type="spellEnd"/>
      <w:r w:rsidRPr="000842DE">
        <w:rPr>
          <w:rFonts w:ascii="Arial Narrow" w:hAnsi="Arial Narrow" w:cs="Calibri"/>
          <w:i/>
          <w:sz w:val="18"/>
          <w:szCs w:val="18"/>
        </w:rPr>
        <w:t>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/>
          <w:color w:val="FF0000"/>
          <w:sz w:val="18"/>
          <w:szCs w:val="18"/>
        </w:rPr>
        <w:t xml:space="preserve">Zamawiający potwierdza, że zapis z § 8, ust. 2 umowy nie dotyczy </w:t>
      </w:r>
      <w:proofErr w:type="spellStart"/>
      <w:r w:rsidRPr="006168F3">
        <w:rPr>
          <w:rFonts w:ascii="Arial Narrow" w:hAnsi="Arial Narrow" w:cs="Calibri"/>
          <w:b/>
          <w:bCs/>
          <w:i/>
          <w:color w:val="FF0000"/>
          <w:sz w:val="18"/>
          <w:szCs w:val="18"/>
        </w:rPr>
        <w:t>linarium</w:t>
      </w:r>
      <w:proofErr w:type="spellEnd"/>
    </w:p>
    <w:p w:rsidR="006168F3" w:rsidRPr="000175A9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i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Fakturowanie robót</w:t>
      </w:r>
      <w:r w:rsidRPr="000842DE">
        <w:rPr>
          <w:rFonts w:ascii="Arial Narrow" w:hAnsi="Arial Narrow" w:cs="Calibri"/>
          <w:b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Zgodnie ze wzorem Umowy, § 13, ust. 1: „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Strony postanawiają, że rozliczenie za przedmiot umowy nastąpi jedną fakturą”. 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potwierdzenie, że na każde z zadań będzie możliwe wystawienie oddzielnej faktury (dotyczy przypadku, gdy dany Wykonawca realizowałby więcej niż jedną część).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/>
          <w:color w:val="FF0000"/>
          <w:sz w:val="18"/>
          <w:szCs w:val="18"/>
        </w:rPr>
        <w:t xml:space="preserve">Na każdą część przetargu będzie sporządzona osobna umowa i tym samym oddzielna faktura.  </w:t>
      </w:r>
    </w:p>
    <w:p w:rsidR="006168F3" w:rsidRPr="00A11ED8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i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Gwarancja – zieleń</w:t>
      </w:r>
      <w:r w:rsidRPr="000842DE">
        <w:rPr>
          <w:rFonts w:ascii="Arial Narrow" w:hAnsi="Arial Narrow" w:cs="Calibri"/>
          <w:b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Zgodnie ze wzorem Umowy, § 15, ust. 2: „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Termin gwarancji wynosi …… miesięcy licząc od daty odbioru, za wyjątkiem gwarancji na oznakowanie poziome cienkowarstwowe, które wynosi 12 miesięcy licząc od daty odbioru końcowego”. 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dodanie, obok oznakowania poziomego, także zakresu związanego z wykonaniem zieleni.</w:t>
      </w:r>
    </w:p>
    <w:p w:rsidR="006168F3" w:rsidRPr="006168F3" w:rsidRDefault="006168F3" w:rsidP="006168F3">
      <w:pPr>
        <w:tabs>
          <w:tab w:val="left" w:pos="924"/>
        </w:tabs>
        <w:ind w:firstLine="709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Warunki gwarancji należy przyjąć zgodnie z wzorem umowy.</w:t>
      </w:r>
    </w:p>
    <w:p w:rsidR="006168F3" w:rsidRDefault="006168F3" w:rsidP="006168F3">
      <w:pPr>
        <w:numPr>
          <w:ilvl w:val="0"/>
          <w:numId w:val="1"/>
        </w:numPr>
        <w:spacing w:after="0" w:line="259" w:lineRule="auto"/>
        <w:ind w:left="720"/>
        <w:rPr>
          <w:rFonts w:ascii="Arial Narrow" w:hAnsi="Arial Narrow"/>
          <w:bCs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 xml:space="preserve">Wymogi wynikające z ustawy o </w:t>
      </w:r>
      <w:proofErr w:type="spellStart"/>
      <w:r w:rsidRPr="000842DE">
        <w:rPr>
          <w:rFonts w:ascii="Arial Narrow" w:hAnsi="Arial Narrow"/>
          <w:b/>
          <w:bCs/>
          <w:i/>
          <w:sz w:val="18"/>
          <w:szCs w:val="18"/>
        </w:rPr>
        <w:t>elektromobilności</w:t>
      </w:r>
      <w:proofErr w:type="spellEnd"/>
      <w:r w:rsidRPr="000842DE">
        <w:rPr>
          <w:rFonts w:ascii="Arial Narrow" w:hAnsi="Arial Narrow"/>
          <w:bCs/>
          <w:sz w:val="18"/>
          <w:szCs w:val="18"/>
        </w:rPr>
        <w:br/>
        <w:t xml:space="preserve">Wykonawca wnosi o wskazanie, czy Zamawiający stawia jakiekolwiek wymagania wynikające z ustawy o </w:t>
      </w:r>
      <w:proofErr w:type="spellStart"/>
      <w:r w:rsidRPr="000842DE">
        <w:rPr>
          <w:rFonts w:ascii="Arial Narrow" w:hAnsi="Arial Narrow"/>
          <w:bCs/>
          <w:sz w:val="18"/>
          <w:szCs w:val="18"/>
        </w:rPr>
        <w:t>elektromobilności</w:t>
      </w:r>
      <w:proofErr w:type="spellEnd"/>
      <w:r w:rsidRPr="000842DE">
        <w:rPr>
          <w:rFonts w:ascii="Arial Narrow" w:hAnsi="Arial Narrow"/>
          <w:bCs/>
          <w:sz w:val="18"/>
          <w:szCs w:val="18"/>
        </w:rPr>
        <w:t xml:space="preserve">. </w:t>
      </w:r>
    </w:p>
    <w:p w:rsidR="006168F3" w:rsidRDefault="006168F3" w:rsidP="006168F3">
      <w:pPr>
        <w:spacing w:after="0"/>
        <w:ind w:left="720"/>
        <w:rPr>
          <w:rFonts w:ascii="Arial Narrow" w:hAnsi="Arial Narrow"/>
          <w:bCs/>
          <w:sz w:val="18"/>
          <w:szCs w:val="18"/>
        </w:rPr>
      </w:pPr>
    </w:p>
    <w:p w:rsidR="006168F3" w:rsidRPr="006168F3" w:rsidRDefault="006168F3" w:rsidP="006168F3">
      <w:pPr>
        <w:spacing w:after="0"/>
        <w:ind w:left="720"/>
        <w:rPr>
          <w:rFonts w:ascii="Arial Narrow" w:hAnsi="Arial Narrow"/>
          <w:b/>
          <w:color w:val="FF0000"/>
          <w:sz w:val="18"/>
          <w:szCs w:val="18"/>
        </w:rPr>
      </w:pPr>
      <w:r w:rsidRPr="006168F3">
        <w:rPr>
          <w:rFonts w:ascii="Arial Narrow" w:hAnsi="Arial Narrow"/>
          <w:b/>
          <w:color w:val="FF0000"/>
          <w:sz w:val="18"/>
          <w:szCs w:val="18"/>
        </w:rPr>
        <w:t>Nie.</w:t>
      </w:r>
    </w:p>
    <w:p w:rsidR="006168F3" w:rsidRPr="000842DE" w:rsidRDefault="006168F3" w:rsidP="006168F3">
      <w:pPr>
        <w:spacing w:after="0"/>
        <w:ind w:left="720"/>
        <w:rPr>
          <w:rFonts w:ascii="Arial Narrow" w:hAnsi="Arial Narrow"/>
          <w:bCs/>
          <w:sz w:val="18"/>
          <w:szCs w:val="18"/>
        </w:rPr>
      </w:pPr>
    </w:p>
    <w:p w:rsidR="006168F3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/>
          <w:bCs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SWZ /</w:t>
      </w:r>
      <w:r w:rsidRPr="000842DE">
        <w:rPr>
          <w:rFonts w:ascii="Arial Narrow" w:hAnsi="Arial Narrow"/>
          <w:bCs/>
          <w:i/>
          <w:sz w:val="18"/>
          <w:szCs w:val="18"/>
        </w:rPr>
        <w:t xml:space="preserve"> </w:t>
      </w:r>
      <w:r w:rsidRPr="000842DE">
        <w:rPr>
          <w:rFonts w:ascii="Arial Narrow" w:hAnsi="Arial Narrow" w:cs="Calibri"/>
          <w:b/>
          <w:bCs/>
          <w:i/>
          <w:sz w:val="18"/>
          <w:szCs w:val="18"/>
        </w:rPr>
        <w:t>warunek dotyczący zdolności zawodowej / kierownik budowy</w:t>
      </w:r>
      <w:r w:rsidRPr="000842DE">
        <w:rPr>
          <w:rFonts w:ascii="Arial Narrow" w:hAnsi="Arial Narrow"/>
          <w:bCs/>
          <w:sz w:val="18"/>
          <w:szCs w:val="18"/>
        </w:rPr>
        <w:br/>
        <w:t>Wykonawca wnosi o jednoznaczne potwierdzenie, że kierownik budowy opisany w warunkach udziału w postepowaniu, będzie mógł być taki sam dla każdej z części.</w:t>
      </w:r>
    </w:p>
    <w:p w:rsidR="006168F3" w:rsidRPr="006168F3" w:rsidRDefault="006168F3" w:rsidP="006168F3">
      <w:pPr>
        <w:ind w:left="720"/>
        <w:rPr>
          <w:rFonts w:ascii="Arial Narrow" w:hAnsi="Arial Narrow"/>
          <w:b/>
          <w:bCs/>
          <w:color w:val="FF0000"/>
          <w:sz w:val="18"/>
          <w:szCs w:val="18"/>
        </w:rPr>
      </w:pPr>
      <w:bookmarkStart w:id="1" w:name="_Hlk97635398"/>
      <w:r w:rsidRPr="006168F3">
        <w:rPr>
          <w:rFonts w:ascii="Arial Narrow" w:hAnsi="Arial Narrow"/>
          <w:b/>
          <w:bCs/>
          <w:color w:val="FF0000"/>
          <w:sz w:val="18"/>
          <w:szCs w:val="18"/>
        </w:rPr>
        <w:t xml:space="preserve">Zamawiający potwierdza. </w:t>
      </w:r>
    </w:p>
    <w:bookmarkEnd w:id="1"/>
    <w:p w:rsidR="006168F3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/>
          <w:bCs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SWZ /</w:t>
      </w:r>
      <w:r w:rsidRPr="000842DE">
        <w:rPr>
          <w:rFonts w:ascii="Arial Narrow" w:hAnsi="Arial Narrow"/>
          <w:bCs/>
          <w:i/>
          <w:sz w:val="18"/>
          <w:szCs w:val="18"/>
        </w:rPr>
        <w:t xml:space="preserve"> </w:t>
      </w:r>
      <w:r w:rsidRPr="000842DE">
        <w:rPr>
          <w:rFonts w:ascii="Arial Narrow" w:hAnsi="Arial Narrow" w:cs="Calibri"/>
          <w:b/>
          <w:bCs/>
          <w:i/>
          <w:sz w:val="18"/>
          <w:szCs w:val="18"/>
        </w:rPr>
        <w:t>warunek dotyczący zdolności zawodowej / kierownik robót branży elektrycznej</w:t>
      </w:r>
      <w:r w:rsidRPr="000842DE">
        <w:rPr>
          <w:rFonts w:ascii="Arial Narrow" w:hAnsi="Arial Narrow"/>
          <w:bCs/>
          <w:sz w:val="18"/>
          <w:szCs w:val="18"/>
        </w:rPr>
        <w:br/>
        <w:t>Wykonawca wnosi o jednoznaczne potwierdzenie, że kierownik robót branży elektrycznej opisany w warunkach udziału w postepowaniu, będzie mógł być taki sam dla każdej z części.</w:t>
      </w:r>
    </w:p>
    <w:p w:rsidR="006168F3" w:rsidRPr="006168F3" w:rsidRDefault="006168F3" w:rsidP="006168F3">
      <w:pPr>
        <w:ind w:left="720"/>
        <w:rPr>
          <w:rFonts w:ascii="Arial Narrow" w:hAnsi="Arial Narrow"/>
          <w:b/>
          <w:bCs/>
          <w:color w:val="FF0000"/>
          <w:sz w:val="18"/>
          <w:szCs w:val="18"/>
        </w:rPr>
      </w:pPr>
      <w:r w:rsidRPr="006168F3">
        <w:rPr>
          <w:rFonts w:ascii="Arial Narrow" w:hAnsi="Arial Narrow"/>
          <w:b/>
          <w:bCs/>
          <w:color w:val="FF0000"/>
          <w:sz w:val="18"/>
          <w:szCs w:val="18"/>
        </w:rPr>
        <w:t xml:space="preserve">Zamawiający potwierdza. </w:t>
      </w:r>
    </w:p>
    <w:p w:rsidR="006168F3" w:rsidRPr="00EA1DA8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EA1DA8">
        <w:rPr>
          <w:rFonts w:ascii="Arial Narrow" w:hAnsi="Arial Narrow"/>
          <w:bCs/>
          <w:sz w:val="18"/>
          <w:szCs w:val="18"/>
        </w:rPr>
        <w:t xml:space="preserve">Dotyczy: </w:t>
      </w:r>
      <w:r w:rsidRPr="00EA1DA8">
        <w:rPr>
          <w:rFonts w:ascii="Arial Narrow" w:hAnsi="Arial Narrow"/>
          <w:b/>
          <w:bCs/>
          <w:i/>
          <w:sz w:val="18"/>
          <w:szCs w:val="18"/>
        </w:rPr>
        <w:t>Części 1, 2 i 5 / Roboty rozbiórkowe</w:t>
      </w:r>
      <w:r w:rsidRPr="00EA1DA8">
        <w:rPr>
          <w:rFonts w:ascii="Arial Narrow" w:hAnsi="Arial Narrow"/>
          <w:b/>
          <w:bCs/>
          <w:i/>
          <w:sz w:val="18"/>
          <w:szCs w:val="18"/>
        </w:rPr>
        <w:br/>
      </w:r>
      <w:r w:rsidRPr="00EA1DA8">
        <w:rPr>
          <w:rFonts w:ascii="Arial Narrow" w:hAnsi="Arial Narrow"/>
          <w:bCs/>
          <w:sz w:val="18"/>
          <w:szCs w:val="18"/>
        </w:rPr>
        <w:t>Wykonawca wnosi o potwierdzenie, że w ramach realizacji części 1, 2 i 5</w:t>
      </w:r>
      <w:r w:rsidRPr="00EA1DA8">
        <w:rPr>
          <w:rFonts w:ascii="Arial Narrow" w:hAnsi="Arial Narrow"/>
          <w:bCs/>
          <w:i/>
          <w:sz w:val="18"/>
          <w:szCs w:val="18"/>
        </w:rPr>
        <w:t xml:space="preserve"> </w:t>
      </w:r>
      <w:r w:rsidRPr="00EA1DA8">
        <w:rPr>
          <w:rFonts w:ascii="Arial Narrow" w:hAnsi="Arial Narrow"/>
          <w:bCs/>
          <w:sz w:val="18"/>
          <w:szCs w:val="18"/>
        </w:rPr>
        <w:t>nie ma zakresu związanego z wykonaniem robót rozbiórkowych (vide: Opis przedmiotu zamówienia).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i/>
          <w:color w:val="FF0000"/>
          <w:sz w:val="18"/>
          <w:szCs w:val="18"/>
        </w:rPr>
      </w:pPr>
      <w:bookmarkStart w:id="2" w:name="_Hlk97727878"/>
      <w:r w:rsidRPr="006168F3">
        <w:rPr>
          <w:rFonts w:ascii="Arial Narrow" w:hAnsi="Arial Narrow"/>
          <w:b/>
          <w:color w:val="FF0000"/>
          <w:sz w:val="18"/>
          <w:szCs w:val="18"/>
        </w:rPr>
        <w:t>W ramach zadań 1,2 i 5 są ujęte wszelkie roboty związane z ich realizacją wskazane w projektach, SST, warunkach oraz uzgodnieniach załączonych do postepowania przetargowego – w tym rozbiórkowe.</w:t>
      </w:r>
    </w:p>
    <w:bookmarkEnd w:id="2"/>
    <w:p w:rsidR="006168F3" w:rsidRPr="00D972F7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D972F7">
        <w:rPr>
          <w:rFonts w:ascii="Arial Narrow" w:hAnsi="Arial Narrow"/>
          <w:bCs/>
          <w:sz w:val="18"/>
          <w:szCs w:val="18"/>
        </w:rPr>
        <w:t xml:space="preserve">Dotyczy: </w:t>
      </w:r>
      <w:r w:rsidRPr="00D972F7">
        <w:rPr>
          <w:rFonts w:ascii="Arial Narrow" w:hAnsi="Arial Narrow"/>
          <w:b/>
          <w:bCs/>
          <w:i/>
          <w:sz w:val="18"/>
          <w:szCs w:val="18"/>
        </w:rPr>
        <w:t>Części 1, 2,4 i 5 / Roboty rozbiórkowe</w:t>
      </w:r>
      <w:r w:rsidRPr="00D972F7">
        <w:rPr>
          <w:rFonts w:ascii="Arial Narrow" w:hAnsi="Arial Narrow"/>
          <w:b/>
          <w:bCs/>
          <w:i/>
          <w:sz w:val="18"/>
          <w:szCs w:val="18"/>
        </w:rPr>
        <w:br/>
      </w:r>
      <w:r w:rsidRPr="00D972F7">
        <w:rPr>
          <w:rFonts w:ascii="Arial Narrow" w:hAnsi="Arial Narrow"/>
          <w:bCs/>
          <w:sz w:val="18"/>
          <w:szCs w:val="18"/>
        </w:rPr>
        <w:t>Wykonawca wnosi o potwierdzenie, że w ramach realizacji części 1, 2, 4 i 5</w:t>
      </w:r>
      <w:r w:rsidRPr="00D972F7">
        <w:rPr>
          <w:rFonts w:ascii="Arial Narrow" w:hAnsi="Arial Narrow"/>
          <w:bCs/>
          <w:i/>
          <w:sz w:val="18"/>
          <w:szCs w:val="18"/>
        </w:rPr>
        <w:t xml:space="preserve"> </w:t>
      </w:r>
      <w:r w:rsidRPr="00D972F7">
        <w:rPr>
          <w:rFonts w:ascii="Arial Narrow" w:hAnsi="Arial Narrow"/>
          <w:bCs/>
          <w:sz w:val="18"/>
          <w:szCs w:val="18"/>
        </w:rPr>
        <w:t>nie ma zakresu związanego z wykonaniem robót ziemnych (vide: Opis przedmiotu zamówienia).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W ramach zadań 1,2,4 i 5 są ujęte wszelkie roboty związane z ich realizacją wskazane w projektach, SST, warunkach oraz uzgodnieniach załączonych do postepowania przetargowego – w tym robót ziemnych.</w:t>
      </w:r>
    </w:p>
    <w:p w:rsidR="006168F3" w:rsidRPr="00645305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Część 1 / progi zwalniające</w:t>
      </w:r>
      <w:r w:rsidRPr="000842DE">
        <w:rPr>
          <w:rFonts w:ascii="Arial Narrow" w:hAnsi="Arial Narrow"/>
          <w:b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sz w:val="18"/>
          <w:szCs w:val="18"/>
        </w:rPr>
        <w:t>Zgodnie z SWZ / opis przedmiotu zamówienia (OPZ), zadanie</w:t>
      </w:r>
      <w:r w:rsidRPr="000842DE">
        <w:rPr>
          <w:rFonts w:ascii="Arial Narrow" w:hAnsi="Arial Narrow"/>
          <w:bCs/>
          <w:i/>
          <w:sz w:val="18"/>
          <w:szCs w:val="18"/>
        </w:rPr>
        <w:t xml:space="preserve"> „…polega na wykonaniu (…) progów zwalniających”. </w:t>
      </w:r>
      <w:r w:rsidRPr="000842DE">
        <w:rPr>
          <w:rFonts w:ascii="Arial Narrow" w:hAnsi="Arial Narrow"/>
          <w:bCs/>
          <w:sz w:val="18"/>
          <w:szCs w:val="18"/>
        </w:rPr>
        <w:t>Wykonawca wnosi o wskazanie lokalizacji ww. progów zwalniających (nie ma ich naniesionych w projekcie).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i/>
          <w:color w:val="FF0000"/>
          <w:sz w:val="18"/>
          <w:szCs w:val="18"/>
        </w:rPr>
      </w:pPr>
      <w:r w:rsidRPr="006168F3">
        <w:rPr>
          <w:rFonts w:ascii="Arial Narrow" w:hAnsi="Arial Narrow"/>
          <w:b/>
          <w:color w:val="FF0000"/>
          <w:sz w:val="18"/>
          <w:szCs w:val="18"/>
        </w:rPr>
        <w:t xml:space="preserve">Należy wykonać jeden próg U-16a w połowie długości ul. Rozmarynowej. Szczegółowa lokalizacja zostanie ustalona podczas budowy. </w:t>
      </w:r>
    </w:p>
    <w:p w:rsidR="006168F3" w:rsidRPr="005F2844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lastRenderedPageBreak/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Część 3 / odbudowa nawierzchni jezdni</w:t>
      </w:r>
      <w:r w:rsidRPr="000842DE">
        <w:rPr>
          <w:rFonts w:ascii="Arial Narrow" w:hAnsi="Arial Narrow"/>
          <w:b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sz w:val="18"/>
          <w:szCs w:val="18"/>
        </w:rPr>
        <w:t>Wykonawca wnosi o jednoznaczne wskazanie, czy w ramach zadania należy wykonać odbudowę nawierzchni jezdni z betonu asfaltowego (zakres pominięto w OPZ).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i/>
          <w:color w:val="FF0000"/>
          <w:sz w:val="18"/>
          <w:szCs w:val="18"/>
        </w:rPr>
      </w:pPr>
      <w:r w:rsidRPr="006168F3">
        <w:rPr>
          <w:rFonts w:ascii="Arial Narrow" w:hAnsi="Arial Narrow"/>
          <w:b/>
          <w:color w:val="FF0000"/>
          <w:sz w:val="18"/>
          <w:szCs w:val="18"/>
        </w:rPr>
        <w:t>Tak. Roboty te zostały ujęte w przedmiarach.</w:t>
      </w:r>
    </w:p>
    <w:p w:rsidR="006168F3" w:rsidRPr="003C269E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 xml:space="preserve">Część 3 / ścieki drogowe </w:t>
      </w:r>
      <w:r w:rsidRPr="000842DE">
        <w:rPr>
          <w:rFonts w:ascii="Arial Narrow" w:hAnsi="Arial Narrow"/>
          <w:b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sz w:val="18"/>
          <w:szCs w:val="18"/>
        </w:rPr>
        <w:t>Wykonawca wnosi o jednoznaczne potwierdzenie, ze w zakresie tej części wszystkie istniejące ścieki drogowe będą wyłącznie oczyszczane, a nie wykonywane na nowo.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i/>
          <w:color w:val="FF0000"/>
          <w:sz w:val="18"/>
          <w:szCs w:val="18"/>
        </w:rPr>
      </w:pPr>
      <w:r w:rsidRPr="006168F3">
        <w:rPr>
          <w:rFonts w:ascii="Arial Narrow" w:hAnsi="Arial Narrow"/>
          <w:b/>
          <w:bCs/>
          <w:color w:val="FF0000"/>
          <w:sz w:val="18"/>
          <w:szCs w:val="18"/>
        </w:rPr>
        <w:t xml:space="preserve">Zamawiający potwierdza, że ścieki drogowe na odcinku od km 0+ 422,99 do rowu melioracyjnego należy oczyścić. </w:t>
      </w:r>
    </w:p>
    <w:p w:rsidR="006168F3" w:rsidRPr="00DD6383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 xml:space="preserve">Część 1 / kanał technologiczny telekomunikacyjny / liczba i rodzaj studni </w:t>
      </w:r>
      <w:r w:rsidRPr="000842DE">
        <w:rPr>
          <w:rFonts w:ascii="Arial Narrow" w:hAnsi="Arial Narrow"/>
          <w:b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sz w:val="18"/>
          <w:szCs w:val="18"/>
        </w:rPr>
        <w:t>Zgodnie z SWZ / opis przedmiotu zamówienia (OPZ), zadanie</w:t>
      </w:r>
      <w:r w:rsidRPr="000842DE">
        <w:rPr>
          <w:rFonts w:ascii="Arial Narrow" w:hAnsi="Arial Narrow"/>
          <w:bCs/>
          <w:i/>
          <w:sz w:val="18"/>
          <w:szCs w:val="18"/>
        </w:rPr>
        <w:t xml:space="preserve"> „…polega na wykonaniu (…) kanału technologicznego telekomunikacyjnego wraz z </w:t>
      </w:r>
      <w:r w:rsidRPr="000842DE">
        <w:rPr>
          <w:rFonts w:ascii="Arial Narrow" w:hAnsi="Arial Narrow"/>
          <w:bCs/>
          <w:i/>
          <w:sz w:val="18"/>
          <w:szCs w:val="18"/>
          <w:u w:val="single"/>
        </w:rPr>
        <w:t>15 szt. studni SK-1</w:t>
      </w:r>
      <w:r w:rsidRPr="000842DE">
        <w:rPr>
          <w:rFonts w:ascii="Arial Narrow" w:hAnsi="Arial Narrow"/>
          <w:bCs/>
          <w:i/>
          <w:sz w:val="18"/>
          <w:szCs w:val="18"/>
        </w:rPr>
        <w:t>”, z kolei, zgodnie z przedmiarem robót branży teletechnicznej:</w:t>
      </w:r>
      <w:r w:rsidRPr="000842DE">
        <w:rPr>
          <w:rFonts w:ascii="Arial Narrow" w:hAnsi="Arial Narrow"/>
          <w:bCs/>
          <w:i/>
          <w:sz w:val="18"/>
          <w:szCs w:val="18"/>
        </w:rPr>
        <w:br/>
        <w:t>- poz.</w:t>
      </w:r>
      <w:r w:rsidRPr="000842DE">
        <w:t xml:space="preserve"> </w:t>
      </w:r>
      <w:r w:rsidRPr="000842DE">
        <w:rPr>
          <w:rFonts w:ascii="Arial Narrow" w:hAnsi="Arial Narrow"/>
          <w:bCs/>
          <w:i/>
          <w:sz w:val="18"/>
          <w:szCs w:val="18"/>
        </w:rPr>
        <w:t>1.3.1 - Budowa studni kablowych prefabrykowanych rozdzielczych SKR, typ SKR-1, grunt kategorii III – 7 szt.</w:t>
      </w:r>
      <w:r w:rsidRPr="000842DE">
        <w:rPr>
          <w:rFonts w:ascii="Arial Narrow" w:hAnsi="Arial Narrow"/>
          <w:bCs/>
          <w:i/>
          <w:sz w:val="18"/>
          <w:szCs w:val="18"/>
        </w:rPr>
        <w:br/>
        <w:t>- poz. 1.3.2 - Budowa studni kablowych prefabrykowanych rozdzielczych dwuelementowych, SK-2, grunt kategorii III – 2 szt.</w:t>
      </w:r>
      <w:r w:rsidRPr="000842DE">
        <w:rPr>
          <w:rFonts w:ascii="Arial Narrow" w:hAnsi="Arial Narrow"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sz w:val="18"/>
          <w:szCs w:val="18"/>
        </w:rPr>
        <w:t>Wykonawca wnosi o potwierdzenie liczby i rodzaju studni wskazanej w OPZ.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i/>
          <w:color w:val="FF0000"/>
          <w:sz w:val="18"/>
          <w:szCs w:val="18"/>
        </w:rPr>
      </w:pPr>
      <w:bookmarkStart w:id="3" w:name="_Hlk97726045"/>
      <w:r w:rsidRPr="006168F3">
        <w:rPr>
          <w:rFonts w:ascii="Arial Narrow" w:hAnsi="Arial Narrow"/>
          <w:b/>
          <w:color w:val="FF0000"/>
          <w:sz w:val="18"/>
          <w:szCs w:val="18"/>
        </w:rPr>
        <w:t>Ilość i rodzaj studni należy przyjąć zgodnie z projektem i przedmiarem.</w:t>
      </w:r>
    </w:p>
    <w:bookmarkEnd w:id="3"/>
    <w:p w:rsidR="006168F3" w:rsidRPr="005B155D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 xml:space="preserve">Część 2 / kanał technologiczny telekomunikacyjny / liczba i rodzaj studni </w:t>
      </w:r>
      <w:r w:rsidRPr="000842DE">
        <w:rPr>
          <w:rFonts w:ascii="Arial Narrow" w:hAnsi="Arial Narrow"/>
          <w:b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i/>
          <w:sz w:val="18"/>
          <w:szCs w:val="18"/>
        </w:rPr>
        <w:t xml:space="preserve">Zgodnie z SWZ / opis przedmiotu zamówienia (OPZ), zadanie „…polega na wykonaniu (…) kanału technologicznego telekomunikacyjnego o długości 412 m wraz z </w:t>
      </w:r>
      <w:r w:rsidRPr="000842DE">
        <w:rPr>
          <w:rFonts w:ascii="Arial Narrow" w:hAnsi="Arial Narrow"/>
          <w:bCs/>
          <w:i/>
          <w:sz w:val="18"/>
          <w:szCs w:val="18"/>
          <w:u w:val="single"/>
        </w:rPr>
        <w:t>7 szt. studni SK-1 i 2szt. studni SK-2</w:t>
      </w:r>
      <w:r w:rsidRPr="000842DE">
        <w:rPr>
          <w:rFonts w:ascii="Arial Narrow" w:hAnsi="Arial Narrow"/>
          <w:bCs/>
          <w:i/>
          <w:sz w:val="18"/>
          <w:szCs w:val="18"/>
        </w:rPr>
        <w:t>”, z kolei, zgodnie z przedmiarem robót branży teletechnicznej:</w:t>
      </w:r>
      <w:r w:rsidRPr="000842DE">
        <w:rPr>
          <w:rFonts w:ascii="Arial Narrow" w:hAnsi="Arial Narrow"/>
          <w:bCs/>
          <w:i/>
          <w:sz w:val="18"/>
          <w:szCs w:val="18"/>
        </w:rPr>
        <w:br/>
        <w:t>- poz.</w:t>
      </w:r>
      <w:r w:rsidRPr="000842DE">
        <w:t xml:space="preserve"> </w:t>
      </w:r>
      <w:r w:rsidRPr="000842DE">
        <w:rPr>
          <w:rFonts w:ascii="Arial Narrow" w:hAnsi="Arial Narrow"/>
          <w:bCs/>
          <w:i/>
          <w:sz w:val="18"/>
          <w:szCs w:val="18"/>
        </w:rPr>
        <w:t>10 - Zamontowanie studni SK-1 w gotowym wykopie z wykonaniem 15cm podsypki cementowo - piaskowej (1:4) – 15 szt.</w:t>
      </w:r>
      <w:r w:rsidRPr="000842DE">
        <w:rPr>
          <w:rFonts w:ascii="Arial Narrow" w:hAnsi="Arial Narrow"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sz w:val="18"/>
          <w:szCs w:val="18"/>
        </w:rPr>
        <w:t>Wykonawca wnosi o potwierdzenie liczby i rodzaju studni wskazanej w OPZ.</w:t>
      </w:r>
      <w:r w:rsidRPr="000842DE">
        <w:rPr>
          <w:rFonts w:ascii="Arial Narrow" w:hAnsi="Arial Narrow"/>
          <w:bCs/>
          <w:i/>
          <w:sz w:val="18"/>
          <w:szCs w:val="18"/>
        </w:rPr>
        <w:t xml:space="preserve"> 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bookmarkStart w:id="4" w:name="_Hlk97726201"/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Ilość i rodzaj studni należy przyjąć zgodnie z projektem i przedmiarem.</w:t>
      </w:r>
    </w:p>
    <w:bookmarkEnd w:id="4"/>
    <w:p w:rsidR="006168F3" w:rsidRPr="00083620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 xml:space="preserve">Część 4 / kanał technologiczny telekomunikacyjny / liczba i rodzaj studni </w:t>
      </w:r>
      <w:r w:rsidRPr="000842DE">
        <w:rPr>
          <w:rFonts w:ascii="Arial Narrow" w:hAnsi="Arial Narrow"/>
          <w:b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i/>
          <w:sz w:val="18"/>
          <w:szCs w:val="18"/>
        </w:rPr>
        <w:t xml:space="preserve">Zgodnie z SWZ / opis przedmiotu zamówienia (OPZ), zadanie „…polega na wykonaniu (…)kanału technologicznego telekomunikacyjnego wraz z </w:t>
      </w:r>
      <w:r w:rsidRPr="000842DE">
        <w:rPr>
          <w:rFonts w:ascii="Arial Narrow" w:hAnsi="Arial Narrow"/>
          <w:bCs/>
          <w:i/>
          <w:sz w:val="18"/>
          <w:szCs w:val="18"/>
          <w:u w:val="single"/>
        </w:rPr>
        <w:t>15 szt. studni SK-1</w:t>
      </w:r>
      <w:r w:rsidRPr="000842DE">
        <w:rPr>
          <w:rFonts w:ascii="Arial Narrow" w:hAnsi="Arial Narrow"/>
          <w:bCs/>
          <w:i/>
          <w:sz w:val="18"/>
          <w:szCs w:val="18"/>
        </w:rPr>
        <w:t>”, z kolei, zgodnie z przedmiarem robót branży teletechnicznej:</w:t>
      </w:r>
      <w:r w:rsidRPr="000842DE">
        <w:rPr>
          <w:rFonts w:ascii="Arial Narrow" w:hAnsi="Arial Narrow"/>
          <w:bCs/>
          <w:i/>
          <w:sz w:val="18"/>
          <w:szCs w:val="18"/>
        </w:rPr>
        <w:br/>
        <w:t>- poz.</w:t>
      </w:r>
      <w:r w:rsidRPr="000842DE">
        <w:t xml:space="preserve"> </w:t>
      </w:r>
      <w:r w:rsidRPr="000842DE">
        <w:rPr>
          <w:rFonts w:ascii="Arial Narrow" w:hAnsi="Arial Narrow"/>
          <w:bCs/>
          <w:i/>
          <w:sz w:val="18"/>
          <w:szCs w:val="18"/>
        </w:rPr>
        <w:t>1.2 - Budowa studni kablowych prefabrykowanych rozdzielczych dwuelementowych, SKR-2, grunt kategorii III z pokrywa typu ciężkiego R= 1,500  M= 1,000  S= 1,000 – 5 szt.</w:t>
      </w:r>
      <w:r w:rsidRPr="000842DE">
        <w:rPr>
          <w:rFonts w:ascii="Arial Narrow" w:hAnsi="Arial Narrow"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sz w:val="18"/>
          <w:szCs w:val="18"/>
        </w:rPr>
        <w:t>Wykonawca wnosi o potwierdzenie liczby i rodzaju studni wskazanej w OPZ.</w:t>
      </w:r>
      <w:r w:rsidRPr="000842DE">
        <w:rPr>
          <w:rFonts w:ascii="Arial Narrow" w:hAnsi="Arial Narrow"/>
          <w:bCs/>
          <w:i/>
          <w:sz w:val="18"/>
          <w:szCs w:val="18"/>
        </w:rPr>
        <w:t xml:space="preserve"> 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bookmarkStart w:id="5" w:name="_Hlk97726252"/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Ilość i rodzaj studni należy przyjąć zgodnie z projektem i przedmiarem.</w:t>
      </w:r>
    </w:p>
    <w:bookmarkEnd w:id="5"/>
    <w:p w:rsidR="006168F3" w:rsidRPr="003425DB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3425DB">
        <w:rPr>
          <w:rFonts w:ascii="Arial Narrow" w:hAnsi="Arial Narrow"/>
          <w:bCs/>
          <w:i/>
          <w:sz w:val="18"/>
          <w:szCs w:val="18"/>
        </w:rPr>
        <w:t xml:space="preserve">Dotyczy: </w:t>
      </w:r>
      <w:r w:rsidRPr="003425DB">
        <w:rPr>
          <w:rFonts w:ascii="Arial Narrow" w:hAnsi="Arial Narrow"/>
          <w:b/>
          <w:bCs/>
          <w:i/>
          <w:sz w:val="18"/>
          <w:szCs w:val="18"/>
        </w:rPr>
        <w:t xml:space="preserve">Część 2 / oświetlenie / liczba i rodzaj studni </w:t>
      </w:r>
      <w:r w:rsidRPr="003425DB">
        <w:rPr>
          <w:rFonts w:ascii="Arial Narrow" w:hAnsi="Arial Narrow"/>
          <w:b/>
          <w:bCs/>
          <w:i/>
          <w:sz w:val="18"/>
          <w:szCs w:val="18"/>
        </w:rPr>
        <w:br/>
      </w:r>
      <w:r w:rsidRPr="003425DB">
        <w:rPr>
          <w:rFonts w:ascii="Arial Narrow" w:hAnsi="Arial Narrow"/>
          <w:bCs/>
          <w:i/>
          <w:sz w:val="18"/>
          <w:szCs w:val="18"/>
        </w:rPr>
        <w:t xml:space="preserve">Zgodnie z SWZ / opis przedmiotu zamówienia (OPZ), zadanie „…polega na wykonaniu (…) oświetlenia drogowego w postaci linii kablowej i </w:t>
      </w:r>
      <w:r w:rsidRPr="003425DB">
        <w:rPr>
          <w:rFonts w:ascii="Arial Narrow" w:hAnsi="Arial Narrow"/>
          <w:bCs/>
          <w:i/>
          <w:sz w:val="18"/>
          <w:szCs w:val="18"/>
          <w:u w:val="single"/>
        </w:rPr>
        <w:t>1 latarnia</w:t>
      </w:r>
      <w:r w:rsidRPr="003425DB">
        <w:rPr>
          <w:rFonts w:ascii="Arial Narrow" w:hAnsi="Arial Narrow"/>
          <w:bCs/>
          <w:i/>
          <w:sz w:val="18"/>
          <w:szCs w:val="18"/>
        </w:rPr>
        <w:t xml:space="preserve"> S2 zasilana z istniejącego słupa”, z kolei, zgodnie z przedmiarem dot. oświetlenia:</w:t>
      </w:r>
      <w:r w:rsidRPr="003425DB">
        <w:rPr>
          <w:rFonts w:ascii="Arial Narrow" w:hAnsi="Arial Narrow"/>
          <w:bCs/>
          <w:i/>
          <w:sz w:val="18"/>
          <w:szCs w:val="18"/>
        </w:rPr>
        <w:br/>
        <w:t>- poz.</w:t>
      </w:r>
      <w:r w:rsidRPr="003425DB">
        <w:t xml:space="preserve"> </w:t>
      </w:r>
      <w:r w:rsidRPr="003425DB">
        <w:rPr>
          <w:rFonts w:ascii="Arial Narrow" w:hAnsi="Arial Narrow"/>
          <w:bCs/>
          <w:i/>
          <w:sz w:val="18"/>
          <w:szCs w:val="18"/>
        </w:rPr>
        <w:t xml:space="preserve">1.8 - Montaż i stawianie słupów oświetleniowych, słup do 100-kg, stalowy. Słup stalowy, ośmiokątny, h=8m, np. SO 8/3/F160 z fundamentem – </w:t>
      </w:r>
      <w:r w:rsidRPr="003425DB">
        <w:rPr>
          <w:rFonts w:ascii="Arial Narrow" w:hAnsi="Arial Narrow"/>
          <w:bCs/>
          <w:i/>
          <w:sz w:val="18"/>
          <w:szCs w:val="18"/>
          <w:u w:val="single"/>
        </w:rPr>
        <w:t>2 szt.</w:t>
      </w:r>
      <w:r w:rsidRPr="003425DB">
        <w:rPr>
          <w:rFonts w:ascii="Arial Narrow" w:hAnsi="Arial Narrow"/>
          <w:bCs/>
          <w:i/>
          <w:sz w:val="18"/>
          <w:szCs w:val="18"/>
        </w:rPr>
        <w:br/>
      </w:r>
      <w:r w:rsidRPr="003425DB">
        <w:rPr>
          <w:rFonts w:ascii="Arial Narrow" w:hAnsi="Arial Narrow"/>
          <w:bCs/>
          <w:sz w:val="18"/>
          <w:szCs w:val="18"/>
        </w:rPr>
        <w:t>Wykonawca wnosi o potwierdzenie liczby słupów oświetleniowych do wykonania.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iCs/>
          <w:color w:val="FF0000"/>
          <w:sz w:val="18"/>
          <w:szCs w:val="18"/>
        </w:rPr>
      </w:pPr>
      <w:r w:rsidRPr="006168F3">
        <w:rPr>
          <w:rFonts w:ascii="Arial Narrow" w:hAnsi="Arial Narrow"/>
          <w:b/>
          <w:iCs/>
          <w:color w:val="FF0000"/>
          <w:sz w:val="18"/>
          <w:szCs w:val="18"/>
        </w:rPr>
        <w:t>Zamawiający potwierdza że należy przyjąć do wyceny ustawienie 1 latarni zgodnie z OPZ</w:t>
      </w:r>
    </w:p>
    <w:p w:rsidR="006168F3" w:rsidRPr="00934960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sz w:val="18"/>
          <w:szCs w:val="18"/>
        </w:rPr>
        <w:t xml:space="preserve">Część 1 / Stała organizacja ruchu 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uzupełnienie dokumentacji o treść zatwierdzeń projektu docelowej organizacji ruchu.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color w:val="FF0000"/>
          <w:sz w:val="18"/>
          <w:szCs w:val="18"/>
        </w:rPr>
        <w:t>Załączono</w:t>
      </w:r>
    </w:p>
    <w:p w:rsidR="006168F3" w:rsidRPr="00B34A79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Część 4 / Stała organizacja ruchu</w:t>
      </w:r>
      <w:r w:rsidRPr="000842DE">
        <w:rPr>
          <w:rFonts w:ascii="Arial Narrow" w:hAnsi="Arial Narrow"/>
          <w:b/>
          <w:bCs/>
          <w:sz w:val="18"/>
          <w:szCs w:val="18"/>
        </w:rPr>
        <w:t xml:space="preserve"> 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uzupełnienie dokumentacji o projekt docelowej organizacji ruchu wraz z treścią zatwierdzenia.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W części 4 stała organizacja ruchu nie jest przedmiotem zamówienia.</w:t>
      </w:r>
    </w:p>
    <w:p w:rsidR="006168F3" w:rsidRPr="008E6F0E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Część 5 / Stała organizacja ruchu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potwierdzenie</w:t>
      </w:r>
      <w:bookmarkStart w:id="6" w:name="_Hlk97724662"/>
      <w:r w:rsidRPr="000842DE">
        <w:rPr>
          <w:rFonts w:ascii="Arial Narrow" w:hAnsi="Arial Narrow" w:cs="Calibri"/>
          <w:sz w:val="18"/>
          <w:szCs w:val="18"/>
        </w:rPr>
        <w:t xml:space="preserve">, że zakres robót nie obejmuje docelowej organizacji ruchu, tj. oznakowania pionowego </w:t>
      </w:r>
      <w:bookmarkEnd w:id="6"/>
      <w:r w:rsidRPr="000842DE">
        <w:rPr>
          <w:rFonts w:ascii="Arial Narrow" w:hAnsi="Arial Narrow" w:cs="Calibri"/>
          <w:sz w:val="18"/>
          <w:szCs w:val="18"/>
        </w:rPr>
        <w:br/>
        <w:t>i poziomego miejsc parkingowych.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Zamawiający potwierdza, że zakres robót nie obejmuje docelowej organizacji ruchu, tj. oznakowania pionowego. Miejsca postojowe wyznaczyć oddzielając je między sobą rzędem kostki betonowej grafitowej (10/20/8cm)</w:t>
      </w:r>
    </w:p>
    <w:p w:rsidR="006168F3" w:rsidRPr="00C973E6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lastRenderedPageBreak/>
        <w:t>Dotyczy: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 xml:space="preserve">Część 5 / </w:t>
      </w:r>
      <w:proofErr w:type="spellStart"/>
      <w:r w:rsidRPr="000842DE">
        <w:rPr>
          <w:rFonts w:ascii="Arial Narrow" w:hAnsi="Arial Narrow"/>
          <w:b/>
          <w:bCs/>
          <w:i/>
          <w:sz w:val="18"/>
          <w:szCs w:val="18"/>
        </w:rPr>
        <w:t>Linarium</w:t>
      </w:r>
      <w:proofErr w:type="spellEnd"/>
      <w:r w:rsidRPr="000842DE">
        <w:rPr>
          <w:rFonts w:ascii="Arial Narrow" w:hAnsi="Arial Narrow"/>
          <w:b/>
          <w:bCs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potwierdzenie</w:t>
      </w:r>
      <w:bookmarkStart w:id="7" w:name="_Hlk97724119"/>
      <w:r w:rsidRPr="000842DE">
        <w:rPr>
          <w:rFonts w:ascii="Arial Narrow" w:hAnsi="Arial Narrow" w:cs="Calibri"/>
          <w:sz w:val="18"/>
          <w:szCs w:val="18"/>
        </w:rPr>
        <w:t xml:space="preserve">, że w ramach zadania, po przeniesieniu </w:t>
      </w:r>
      <w:proofErr w:type="spellStart"/>
      <w:r w:rsidRPr="000842DE">
        <w:rPr>
          <w:rFonts w:ascii="Arial Narrow" w:hAnsi="Arial Narrow" w:cs="Calibri"/>
          <w:sz w:val="18"/>
          <w:szCs w:val="18"/>
        </w:rPr>
        <w:t>linarium</w:t>
      </w:r>
      <w:proofErr w:type="spellEnd"/>
      <w:r w:rsidRPr="000842DE">
        <w:rPr>
          <w:rFonts w:ascii="Arial Narrow" w:hAnsi="Arial Narrow" w:cs="Calibri"/>
          <w:sz w:val="18"/>
          <w:szCs w:val="18"/>
        </w:rPr>
        <w:t xml:space="preserve">, nie będzie konieczne wykonanie </w:t>
      </w:r>
      <w:bookmarkEnd w:id="7"/>
      <w:r w:rsidRPr="000842DE">
        <w:rPr>
          <w:rFonts w:ascii="Arial Narrow" w:hAnsi="Arial Narrow" w:cs="Calibri"/>
          <w:sz w:val="18"/>
          <w:szCs w:val="18"/>
        </w:rPr>
        <w:t>nawierzchni bezpiecznej pod nim.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color w:val="FF0000"/>
          <w:sz w:val="18"/>
          <w:szCs w:val="18"/>
        </w:rPr>
        <w:t xml:space="preserve">Zamawiający potwierdza, że w ramach zadania, po przeniesieniu </w:t>
      </w:r>
      <w:proofErr w:type="spellStart"/>
      <w:r w:rsidRPr="006168F3">
        <w:rPr>
          <w:rFonts w:ascii="Arial Narrow" w:hAnsi="Arial Narrow" w:cs="Calibri"/>
          <w:b/>
          <w:bCs/>
          <w:color w:val="FF0000"/>
          <w:sz w:val="18"/>
          <w:szCs w:val="18"/>
        </w:rPr>
        <w:t>linarium</w:t>
      </w:r>
      <w:proofErr w:type="spellEnd"/>
      <w:r w:rsidRPr="006168F3">
        <w:rPr>
          <w:rFonts w:ascii="Arial Narrow" w:hAnsi="Arial Narrow" w:cs="Calibri"/>
          <w:b/>
          <w:bCs/>
          <w:color w:val="FF0000"/>
          <w:sz w:val="18"/>
          <w:szCs w:val="18"/>
        </w:rPr>
        <w:t>, nie będzie konieczne wykonanie nawierzchni bezpiecznej pod nim</w:t>
      </w:r>
    </w:p>
    <w:p w:rsidR="006168F3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Ogrodzenia kolidujące z prowadzonymi robotami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potwierdzenie, ze zakres robót nie obejmuje przestawienia ogrodzeń / wykonania nowego ogrodzenia w miejscach kolidujących z prowadzonymi robotami.</w:t>
      </w:r>
      <w:r w:rsidRPr="000842DE">
        <w:rPr>
          <w:rFonts w:ascii="Arial Narrow" w:hAnsi="Arial Narrow" w:cs="Calibri"/>
          <w:i/>
          <w:sz w:val="18"/>
          <w:szCs w:val="18"/>
        </w:rPr>
        <w:t xml:space="preserve"> 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 xml:space="preserve">Zamawiający potwierdza że w zakres robót nie uwzględnia przestawiania istniejących ogrodzeń. Zakres budowy nowych ogrodzeń do realizacji został jasno wskazany w projekcie tj. np.: w części V – ogrodzenie panelowe parkingu </w:t>
      </w:r>
    </w:p>
    <w:p w:rsidR="006168F3" w:rsidRPr="00862A6F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Część 3 / odbudowa trawników</w:t>
      </w:r>
      <w:r w:rsidRPr="000842DE">
        <w:rPr>
          <w:rFonts w:ascii="Arial Narrow" w:hAnsi="Arial Narrow"/>
          <w:b/>
          <w:bCs/>
          <w:i/>
          <w:sz w:val="18"/>
          <w:szCs w:val="18"/>
        </w:rPr>
        <w:br/>
      </w:r>
      <w:r w:rsidRPr="000842DE">
        <w:rPr>
          <w:rFonts w:ascii="Arial Narrow" w:hAnsi="Arial Narrow"/>
          <w:bCs/>
          <w:sz w:val="18"/>
          <w:szCs w:val="18"/>
        </w:rPr>
        <w:t xml:space="preserve">Wykonawca wnosi o wskazanie, co wchodzi w zakres wskazany w OPZ: </w:t>
      </w:r>
      <w:r w:rsidRPr="000842DE">
        <w:rPr>
          <w:rFonts w:ascii="Arial Narrow" w:hAnsi="Arial Narrow"/>
          <w:bCs/>
          <w:i/>
          <w:sz w:val="18"/>
          <w:szCs w:val="18"/>
        </w:rPr>
        <w:t>„…polega na wykonaniu (…) uporządkowaniu terenu budowy oraz zagospodarowaniu terenów zielonych (odbudowa trawników)”.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Zieleń należy wykonać zgodnie z SST D-09.09.01 Zieleń drogowa w obrębie wykonywanych robót (od granicy pasa drogowego do krawędzi jezdni) oraz w pozostałym zakresie naruszonym podczas prowadzenia prac.</w:t>
      </w:r>
    </w:p>
    <w:p w:rsidR="006168F3" w:rsidRPr="00BE400E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CC6995">
        <w:rPr>
          <w:rFonts w:ascii="Arial Narrow" w:hAnsi="Arial Narrow"/>
          <w:bCs/>
          <w:sz w:val="18"/>
          <w:szCs w:val="18"/>
        </w:rPr>
        <w:t xml:space="preserve">Dotyczy: </w:t>
      </w:r>
      <w:r w:rsidRPr="00CC6995">
        <w:rPr>
          <w:rFonts w:ascii="Arial Narrow" w:hAnsi="Arial Narrow"/>
          <w:b/>
          <w:bCs/>
          <w:i/>
          <w:sz w:val="18"/>
          <w:szCs w:val="18"/>
        </w:rPr>
        <w:t>Część 1 i 5 /</w:t>
      </w:r>
      <w:r w:rsidRPr="00CC699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CC6995">
        <w:rPr>
          <w:rFonts w:ascii="Arial Narrow" w:hAnsi="Arial Narrow"/>
          <w:b/>
          <w:bCs/>
          <w:i/>
          <w:sz w:val="18"/>
          <w:szCs w:val="18"/>
        </w:rPr>
        <w:t>Nasadzenia kompensacyjne</w:t>
      </w:r>
      <w:r w:rsidRPr="00CC6995">
        <w:rPr>
          <w:rFonts w:ascii="Arial Narrow" w:hAnsi="Arial Narrow" w:cs="Calibri"/>
          <w:i/>
          <w:sz w:val="18"/>
          <w:szCs w:val="18"/>
        </w:rPr>
        <w:br/>
      </w:r>
      <w:r w:rsidRPr="00CC6995">
        <w:rPr>
          <w:rFonts w:ascii="Arial Narrow" w:hAnsi="Arial Narrow" w:cs="Calibri"/>
          <w:sz w:val="18"/>
          <w:szCs w:val="18"/>
        </w:rPr>
        <w:t xml:space="preserve">Wykonawca wnosi o potwierdzenie, ze </w:t>
      </w:r>
      <w:bookmarkStart w:id="8" w:name="_Hlk97721148"/>
      <w:r w:rsidRPr="00CC6995">
        <w:rPr>
          <w:rFonts w:ascii="Arial Narrow" w:hAnsi="Arial Narrow" w:cs="Calibri"/>
          <w:sz w:val="18"/>
          <w:szCs w:val="18"/>
        </w:rPr>
        <w:t xml:space="preserve">zakres robót nie obejmuje wykonania </w:t>
      </w:r>
      <w:proofErr w:type="spellStart"/>
      <w:r w:rsidRPr="00CC6995">
        <w:rPr>
          <w:rFonts w:ascii="Arial Narrow" w:hAnsi="Arial Narrow" w:cs="Calibri"/>
          <w:sz w:val="18"/>
          <w:szCs w:val="18"/>
        </w:rPr>
        <w:t>nasadzeń</w:t>
      </w:r>
      <w:proofErr w:type="spellEnd"/>
      <w:r w:rsidRPr="00CC6995">
        <w:rPr>
          <w:rFonts w:ascii="Arial Narrow" w:hAnsi="Arial Narrow" w:cs="Calibri"/>
          <w:sz w:val="18"/>
          <w:szCs w:val="18"/>
        </w:rPr>
        <w:t xml:space="preserve"> kompensacyjnych </w:t>
      </w:r>
      <w:bookmarkEnd w:id="8"/>
      <w:r w:rsidRPr="00CC6995">
        <w:rPr>
          <w:rFonts w:ascii="Arial Narrow" w:hAnsi="Arial Narrow" w:cs="Calibri"/>
          <w:sz w:val="18"/>
          <w:szCs w:val="18"/>
        </w:rPr>
        <w:t>po wykonanych wycinkach drzew i krzewów.</w:t>
      </w:r>
    </w:p>
    <w:p w:rsidR="006168F3" w:rsidRPr="006168F3" w:rsidRDefault="006168F3" w:rsidP="006168F3">
      <w:pPr>
        <w:ind w:left="720"/>
        <w:rPr>
          <w:rFonts w:ascii="Arial Narrow" w:hAnsi="Arial Narrow" w:cs="Calibri"/>
          <w:b/>
          <w:bCs/>
          <w:iCs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 xml:space="preserve">Zakres robót części 1 i 5 nie obejmuje wykonania </w:t>
      </w:r>
      <w:proofErr w:type="spellStart"/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nasadzeń</w:t>
      </w:r>
      <w:proofErr w:type="spellEnd"/>
      <w:r w:rsidRPr="006168F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 xml:space="preserve"> kompensacyjnych</w:t>
      </w:r>
    </w:p>
    <w:p w:rsidR="006168F3" w:rsidRPr="00091145" w:rsidRDefault="006168F3" w:rsidP="006168F3">
      <w:pPr>
        <w:numPr>
          <w:ilvl w:val="0"/>
          <w:numId w:val="1"/>
        </w:numPr>
        <w:spacing w:after="160" w:line="259" w:lineRule="auto"/>
        <w:ind w:left="720"/>
        <w:rPr>
          <w:rFonts w:ascii="Arial Narrow" w:hAnsi="Arial Narrow" w:cs="Calibri"/>
          <w:i/>
          <w:sz w:val="18"/>
          <w:szCs w:val="18"/>
        </w:rPr>
      </w:pPr>
      <w:r w:rsidRPr="000842DE">
        <w:rPr>
          <w:rFonts w:ascii="Arial Narrow" w:hAnsi="Arial Narrow"/>
          <w:bCs/>
          <w:sz w:val="18"/>
          <w:szCs w:val="18"/>
        </w:rPr>
        <w:t xml:space="preserve">Dotyczy: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Część 1 i 5 /</w:t>
      </w:r>
      <w:r w:rsidRPr="000842DE">
        <w:rPr>
          <w:rFonts w:ascii="Arial Narrow" w:hAnsi="Arial Narrow"/>
          <w:bCs/>
          <w:i/>
          <w:sz w:val="18"/>
          <w:szCs w:val="18"/>
        </w:rPr>
        <w:t xml:space="preserve"> </w:t>
      </w:r>
      <w:r w:rsidRPr="000842DE">
        <w:rPr>
          <w:rFonts w:ascii="Arial Narrow" w:hAnsi="Arial Narrow"/>
          <w:b/>
          <w:bCs/>
          <w:i/>
          <w:sz w:val="18"/>
          <w:szCs w:val="18"/>
        </w:rPr>
        <w:t>Nadzór ornitologiczny</w:t>
      </w:r>
      <w:r w:rsidRPr="000842DE">
        <w:rPr>
          <w:rFonts w:ascii="Arial Narrow" w:hAnsi="Arial Narrow" w:cs="Calibri"/>
          <w:i/>
          <w:sz w:val="18"/>
          <w:szCs w:val="18"/>
        </w:rPr>
        <w:br/>
      </w:r>
      <w:r w:rsidRPr="000842DE">
        <w:rPr>
          <w:rFonts w:ascii="Arial Narrow" w:hAnsi="Arial Narrow" w:cs="Calibri"/>
          <w:sz w:val="18"/>
          <w:szCs w:val="18"/>
        </w:rPr>
        <w:t>Wykonawca wnosi o potwierdzenie, że w ramach zadania nie jest konieczne zapewnienie nadzoru ornitologicznego.</w:t>
      </w:r>
    </w:p>
    <w:p w:rsidR="006168F3" w:rsidRPr="006168F3" w:rsidRDefault="006168F3" w:rsidP="006168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bCs/>
          <w:color w:val="FF0000"/>
          <w:sz w:val="18"/>
          <w:szCs w:val="18"/>
        </w:rPr>
      </w:pPr>
      <w:r w:rsidRPr="006168F3">
        <w:rPr>
          <w:rFonts w:ascii="Arial Narrow" w:hAnsi="Arial Narrow"/>
          <w:b/>
          <w:bCs/>
          <w:color w:val="FF0000"/>
          <w:sz w:val="18"/>
          <w:szCs w:val="18"/>
        </w:rPr>
        <w:t xml:space="preserve">Prace należy prowadzić poza okresem lęgowym ptaków gniazdujących w </w:t>
      </w:r>
      <w:proofErr w:type="spellStart"/>
      <w:r w:rsidRPr="006168F3">
        <w:rPr>
          <w:rFonts w:ascii="Arial Narrow" w:hAnsi="Arial Narrow"/>
          <w:b/>
          <w:bCs/>
          <w:color w:val="FF0000"/>
          <w:sz w:val="18"/>
          <w:szCs w:val="18"/>
        </w:rPr>
        <w:t>zadrzewieniach</w:t>
      </w:r>
      <w:proofErr w:type="spellEnd"/>
      <w:r w:rsidRPr="006168F3">
        <w:rPr>
          <w:rFonts w:ascii="Arial Narrow" w:hAnsi="Arial Narrow"/>
          <w:b/>
          <w:bCs/>
          <w:color w:val="FF0000"/>
          <w:sz w:val="18"/>
          <w:szCs w:val="18"/>
        </w:rPr>
        <w:t xml:space="preserve"> oraz okresem rozrodu dziko żyjących gatunków zwierząt przypadającym od 1 marca do 31 sierpnia. Jeżeli zajdzie potrzeba wykonania wycinki w czasie trwania okresu lęgowego można ją wykonać dopiero po potwierdzeniu przez ornitologa braku lęgów ptaków na drzewach przewidzianych do usunięcia.</w:t>
      </w:r>
    </w:p>
    <w:p w:rsidR="006168F3" w:rsidRPr="001100E3" w:rsidRDefault="006168F3" w:rsidP="006168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bCs/>
          <w:sz w:val="18"/>
          <w:szCs w:val="18"/>
          <w:highlight w:val="cyan"/>
        </w:rPr>
      </w:pPr>
    </w:p>
    <w:p w:rsidR="006168F3" w:rsidRPr="000842DE" w:rsidRDefault="006168F3" w:rsidP="006168F3">
      <w:pPr>
        <w:pStyle w:val="Akapitzlist"/>
        <w:numPr>
          <w:ilvl w:val="0"/>
          <w:numId w:val="1"/>
        </w:numPr>
        <w:spacing w:after="160" w:line="259" w:lineRule="auto"/>
        <w:ind w:left="720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 xml:space="preserve">Informacja o kwocie, jaką Zamawiający zamierza przeznaczyć na sfinansowanie zamówienia 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Wykonawca wnosi o przedstawienie informacji o kwocie, jaką Zamawiający zamierza przeznaczyć na sfinansowanie zamówienia </w:t>
      </w:r>
      <w:r w:rsidRPr="000842DE">
        <w:rPr>
          <w:rFonts w:ascii="Arial Narrow" w:hAnsi="Arial Narrow" w:cs="Calibri"/>
          <w:sz w:val="18"/>
          <w:szCs w:val="18"/>
          <w:u w:val="single"/>
        </w:rPr>
        <w:t>w podziale na części zadania</w:t>
      </w:r>
      <w:r w:rsidRPr="000842DE">
        <w:rPr>
          <w:rFonts w:ascii="Arial Narrow" w:hAnsi="Arial Narrow" w:cs="Calibri"/>
          <w:sz w:val="18"/>
          <w:szCs w:val="18"/>
        </w:rPr>
        <w:t>.</w:t>
      </w:r>
    </w:p>
    <w:p w:rsidR="006168F3" w:rsidRDefault="006168F3" w:rsidP="006168F3">
      <w:pPr>
        <w:pStyle w:val="Akapitzlist"/>
        <w:jc w:val="both"/>
        <w:rPr>
          <w:rFonts w:ascii="Arial Narrow" w:hAnsi="Arial Narrow" w:cs="Calibri"/>
          <w:sz w:val="18"/>
          <w:szCs w:val="18"/>
        </w:rPr>
      </w:pPr>
    </w:p>
    <w:p w:rsidR="006168F3" w:rsidRPr="006168F3" w:rsidRDefault="006168F3" w:rsidP="006168F3">
      <w:pPr>
        <w:pStyle w:val="Akapitzlist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color w:val="FF0000"/>
          <w:sz w:val="18"/>
          <w:szCs w:val="18"/>
        </w:rPr>
        <w:t xml:space="preserve">Orientacyjne kwoty zapisano w </w:t>
      </w:r>
      <w:r w:rsidR="00933C0B">
        <w:rPr>
          <w:rFonts w:ascii="Arial Narrow" w:hAnsi="Arial Narrow" w:cs="Calibri"/>
          <w:b/>
          <w:color w:val="FF0000"/>
          <w:sz w:val="18"/>
          <w:szCs w:val="18"/>
        </w:rPr>
        <w:t xml:space="preserve">załączniku nr 3 do uchwały Rady Gminy Osielsko Nr I/1/2022 z dn. 03.03.2022 r. w sprawie zmiany budżetu gminy Osielsko na rok 2022-   „Plan wydatków majątkowych na rok 2022” - </w:t>
      </w:r>
      <w:bookmarkStart w:id="9" w:name="_GoBack"/>
      <w:bookmarkEnd w:id="9"/>
      <w:r w:rsidR="00933C0B">
        <w:rPr>
          <w:rFonts w:ascii="Arial Narrow" w:hAnsi="Arial Narrow" w:cs="Calibri"/>
          <w:b/>
          <w:color w:val="FF0000"/>
          <w:sz w:val="18"/>
          <w:szCs w:val="18"/>
        </w:rPr>
        <w:t xml:space="preserve"> dział 600</w:t>
      </w:r>
    </w:p>
    <w:p w:rsidR="006168F3" w:rsidRPr="006168F3" w:rsidRDefault="006168F3" w:rsidP="006168F3">
      <w:pPr>
        <w:spacing w:after="0"/>
        <w:rPr>
          <w:rFonts w:ascii="Arial Narrow" w:hAnsi="Arial Narrow"/>
          <w:b/>
          <w:bCs/>
          <w:sz w:val="18"/>
          <w:szCs w:val="18"/>
        </w:rPr>
      </w:pPr>
    </w:p>
    <w:p w:rsidR="006168F3" w:rsidRPr="000842DE" w:rsidRDefault="006168F3" w:rsidP="006168F3">
      <w:pPr>
        <w:pStyle w:val="Akapitzlist"/>
        <w:numPr>
          <w:ilvl w:val="0"/>
          <w:numId w:val="1"/>
        </w:numPr>
        <w:spacing w:after="160" w:line="259" w:lineRule="auto"/>
        <w:ind w:left="720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 xml:space="preserve">Dotyczy: </w:t>
      </w:r>
      <w:r w:rsidRPr="000842DE">
        <w:rPr>
          <w:rFonts w:ascii="Arial Narrow" w:hAnsi="Arial Narrow" w:cs="Calibri"/>
          <w:b/>
          <w:i/>
          <w:sz w:val="18"/>
          <w:szCs w:val="18"/>
        </w:rPr>
        <w:t>Termin składania ofert</w:t>
      </w:r>
    </w:p>
    <w:p w:rsidR="006168F3" w:rsidRDefault="006168F3" w:rsidP="006168F3">
      <w:pPr>
        <w:pStyle w:val="Akapitzlist"/>
        <w:spacing w:after="160" w:line="259" w:lineRule="auto"/>
        <w:jc w:val="both"/>
        <w:rPr>
          <w:rFonts w:ascii="Arial Narrow" w:hAnsi="Arial Narrow" w:cs="Calibri"/>
          <w:sz w:val="18"/>
          <w:szCs w:val="18"/>
        </w:rPr>
      </w:pPr>
      <w:r w:rsidRPr="000842DE">
        <w:rPr>
          <w:rFonts w:ascii="Arial Narrow" w:hAnsi="Arial Narrow" w:cs="Calibri"/>
          <w:sz w:val="18"/>
          <w:szCs w:val="18"/>
        </w:rPr>
        <w:t>Z uwagi na liczbę odrębnych części do kalkulacji, liczbę różnych branż przypadającą na każdą z nich, konieczność weryfikacji ilości robót do realizacji (rozliczenie ryczałtowe), wykonawca wnosi o przedłużenie terminu składania ofert.</w:t>
      </w:r>
    </w:p>
    <w:p w:rsidR="006168F3" w:rsidRDefault="006168F3" w:rsidP="006168F3">
      <w:pPr>
        <w:pStyle w:val="Akapitzlist"/>
        <w:spacing w:after="160" w:line="259" w:lineRule="auto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</w:p>
    <w:p w:rsidR="006168F3" w:rsidRPr="006168F3" w:rsidRDefault="006168F3" w:rsidP="006168F3">
      <w:pPr>
        <w:pStyle w:val="Akapitzlist"/>
        <w:spacing w:after="160" w:line="259" w:lineRule="auto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  <w:r w:rsidRPr="006168F3">
        <w:rPr>
          <w:rFonts w:ascii="Arial Narrow" w:hAnsi="Arial Narrow" w:cs="Calibri"/>
          <w:b/>
          <w:color w:val="FF0000"/>
          <w:sz w:val="18"/>
          <w:szCs w:val="18"/>
        </w:rPr>
        <w:t>Wydłużono termin składania ofert do 18.03.2022 r. do godz. 10:00</w:t>
      </w:r>
    </w:p>
    <w:p w:rsidR="00E13547" w:rsidRPr="00E13547" w:rsidRDefault="00E13547" w:rsidP="00E13547">
      <w:pPr>
        <w:pStyle w:val="Akapitzlist"/>
        <w:spacing w:after="160" w:line="259" w:lineRule="auto"/>
        <w:ind w:left="284" w:hanging="284"/>
        <w:jc w:val="both"/>
        <w:rPr>
          <w:sz w:val="18"/>
          <w:szCs w:val="18"/>
        </w:rPr>
      </w:pPr>
    </w:p>
    <w:p w:rsidR="00E13547" w:rsidRPr="00933C0B" w:rsidRDefault="00E13547" w:rsidP="006168F3">
      <w:pPr>
        <w:pStyle w:val="Akapitzlist"/>
        <w:numPr>
          <w:ilvl w:val="0"/>
          <w:numId w:val="1"/>
        </w:numPr>
        <w:ind w:left="426" w:hanging="142"/>
        <w:rPr>
          <w:rFonts w:ascii="Arial Narrow" w:hAnsi="Arial Narrow"/>
          <w:sz w:val="18"/>
          <w:szCs w:val="18"/>
        </w:rPr>
      </w:pPr>
      <w:r w:rsidRPr="00933C0B">
        <w:rPr>
          <w:rFonts w:ascii="Arial Narrow" w:hAnsi="Arial Narrow"/>
          <w:sz w:val="18"/>
          <w:szCs w:val="18"/>
        </w:rPr>
        <w:t>Czy Fakturowanie może być przejściowe ?</w:t>
      </w:r>
    </w:p>
    <w:p w:rsidR="00933C0B" w:rsidRPr="00933C0B" w:rsidRDefault="00933C0B" w:rsidP="00933C0B">
      <w:pPr>
        <w:pStyle w:val="Akapitzlist"/>
        <w:ind w:left="426" w:firstLine="283"/>
        <w:rPr>
          <w:rFonts w:ascii="Arial Narrow" w:hAnsi="Arial Narrow"/>
          <w:b/>
          <w:color w:val="FF0000"/>
          <w:sz w:val="18"/>
          <w:szCs w:val="18"/>
        </w:rPr>
      </w:pPr>
      <w:r w:rsidRPr="00933C0B">
        <w:rPr>
          <w:rFonts w:ascii="Arial Narrow" w:hAnsi="Arial Narrow"/>
          <w:b/>
          <w:color w:val="FF0000"/>
          <w:sz w:val="18"/>
          <w:szCs w:val="18"/>
        </w:rPr>
        <w:t xml:space="preserve">Zamawiający nie zmieni </w:t>
      </w:r>
      <w:r>
        <w:rPr>
          <w:rFonts w:ascii="Arial Narrow" w:hAnsi="Arial Narrow"/>
          <w:b/>
          <w:color w:val="FF0000"/>
          <w:sz w:val="18"/>
          <w:szCs w:val="18"/>
        </w:rPr>
        <w:t>sposobu</w:t>
      </w:r>
      <w:r w:rsidRPr="00933C0B">
        <w:rPr>
          <w:rFonts w:ascii="Arial Narrow" w:hAnsi="Arial Narrow"/>
          <w:b/>
          <w:color w:val="FF0000"/>
          <w:sz w:val="18"/>
          <w:szCs w:val="18"/>
        </w:rPr>
        <w:t xml:space="preserve"> rozliczenia. </w:t>
      </w:r>
    </w:p>
    <w:sectPr w:rsidR="00933C0B" w:rsidRPr="00933C0B" w:rsidSect="00E135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6168F3"/>
    <w:rsid w:val="00754CD3"/>
    <w:rsid w:val="008905B9"/>
    <w:rsid w:val="00933C0B"/>
    <w:rsid w:val="00D7653E"/>
    <w:rsid w:val="00E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2045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3</cp:revision>
  <cp:lastPrinted>2022-03-09T14:21:00Z</cp:lastPrinted>
  <dcterms:created xsi:type="dcterms:W3CDTF">2022-03-08T09:13:00Z</dcterms:created>
  <dcterms:modified xsi:type="dcterms:W3CDTF">2022-03-09T14:21:00Z</dcterms:modified>
</cp:coreProperties>
</file>