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D7376" w14:textId="77777777" w:rsidR="005F4A7D" w:rsidRDefault="005F4A7D" w:rsidP="005F4A7D">
      <w:pPr>
        <w:pBdr>
          <w:top w:val="single" w:sz="4" w:space="0" w:color="auto"/>
        </w:pBdr>
        <w:spacing w:before="60"/>
      </w:pPr>
      <w:r>
        <w:rPr>
          <w:noProof/>
        </w:rPr>
        <mc:AlternateContent>
          <mc:Choice Requires="wps">
            <w:drawing>
              <wp:anchor distT="0" distB="0" distL="114300" distR="114300" simplePos="0" relativeHeight="251659264" behindDoc="0" locked="0" layoutInCell="1" allowOverlap="1" wp14:anchorId="0FAB1772" wp14:editId="31AF1CFF">
                <wp:simplePos x="0" y="0"/>
                <wp:positionH relativeFrom="column">
                  <wp:posOffset>1252855</wp:posOffset>
                </wp:positionH>
                <wp:positionV relativeFrom="paragraph">
                  <wp:posOffset>-623570</wp:posOffset>
                </wp:positionV>
                <wp:extent cx="4297680" cy="104775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3F1E5" w14:textId="77777777" w:rsidR="009F2FEC" w:rsidRDefault="009F2FEC" w:rsidP="005F4A7D">
                            <w:pPr>
                              <w:pStyle w:val="Nagwek1"/>
                              <w:jc w:val="center"/>
                            </w:pPr>
                            <w:r>
                              <w:t>Gminny Zakład Komunalny</w:t>
                            </w:r>
                          </w:p>
                          <w:p w14:paraId="3F1393B1" w14:textId="77777777" w:rsidR="009F2FEC" w:rsidRDefault="009F2FEC" w:rsidP="005F4A7D">
                            <w:pPr>
                              <w:jc w:val="center"/>
                            </w:pPr>
                            <w:r>
                              <w:rPr>
                                <w:b/>
                                <w:sz w:val="32"/>
                              </w:rPr>
                              <w:t>Żołędowo, ul. Jastrzębia 62, 86-031 Osielsko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98.65pt;margin-top:-49.1pt;width:338.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n/hwIAABUFAAAOAAAAZHJzL2Uyb0RvYy54bWysVNuO0zAQfUfiHyy/d3NReknUdLUXipAW&#10;WGnhA1zHaax1PMF2myyIf2fstN2ygIQQeXBsz/h4Zs4ZLy+HVpG9MFaCLmlyEVMiNIdK6m1JP39a&#10;TxaUWMd0xRRoUdInYenl6vWrZd8VIoUGVCUMQRBti74raeNcV0SR5Y1omb2ATmg01mBa5nBptlFl&#10;WI/orYrSOJ5FPZiqM8CFtbh7OxrpKuDXteDuY11b4YgqKcbmwmjCuPFjtFqyYmtY10h+CIP9QxQt&#10;kxovPUHdMsfIzshfoFrJDVio3QWHNoK6llyEHDCbJH6RzUPDOhFyweLY7lQm+/9g+Yf9vSGyKmlK&#10;iWYtUnQPShAnHq2DXpDUl6jvbIGeDx36uuEaBqQ6pGu7O+CPlmi4aZjeiitjoG8EqzDExJ+Mzo6O&#10;ONaDbPr3UOFdbOcgAA21aX39sCIE0ZGqpxM9YnCE42aW5vPZAk0cbUmczefTQGDEiuPxzlj3VkBL&#10;/KSkBvkP8Gx/Z50PhxVHF3+bBSWrtVQqLMx2c6MM2TPUyjp8IYMXbkp7Zw3+2Ig47mCUeIe3+XgD&#10;99/yJM3i6zSfrGeL+SRbZ9NJPo8XkzjJr/NZnOXZ7fq7DzDJikZWldB3UoujDpPs73g+dMSooKBE&#10;0pc0n6bTkaM/JhmH73dJttJhWyrZlnRxcmKFZ/aNrjBtVjgm1TiPfg4/VBlrcPyHqgQdeOpHEbhh&#10;MyCKF8cGqidUhAHkC7nFtwQnDZivlPTYlyW1X3bMCErUO42qypMs840cFtl0nuLCnFs25xamOUKV&#10;1FEyTm/c2Py7zshtgzeNOtZwhUqsZdDIc1QH/WLvhWQO74Rv7vN18Hp+zVY/AAAA//8DAFBLAwQU&#10;AAYACAAAACEA2hwuNd8AAAAKAQAADwAAAGRycy9kb3ducmV2LnhtbEyPy07DMBBF90j8gzVIbFDr&#10;tJS8GqcCJBDbln7AJJ4mUWM7it0m/XuGFSyv5ujeM8VuNr240ug7ZxWslhEIsrXTnW0UHL8/FikI&#10;H9Bq7J0lBTfysCvv7wrMtZvsnq6H0AgusT5HBW0IQy6lr1sy6JduIMu3kxsNBo5jI/WIE5ebXq6j&#10;KJYGO8sLLQ703lJ9PlyMgtPX9PSSTdVnOCb7TfyGXVK5m1KPD/PrFkSgOfzB8KvP6lCyU+UuVnvR&#10;c86SZ0YVLLJ0DYKJNNmsQFQK4jgFWRby/wvlDwAAAP//AwBQSwECLQAUAAYACAAAACEAtoM4kv4A&#10;AADhAQAAEwAAAAAAAAAAAAAAAAAAAAAAW0NvbnRlbnRfVHlwZXNdLnhtbFBLAQItABQABgAIAAAA&#10;IQA4/SH/1gAAAJQBAAALAAAAAAAAAAAAAAAAAC8BAABfcmVscy8ucmVsc1BLAQItABQABgAIAAAA&#10;IQCfDYn/hwIAABUFAAAOAAAAAAAAAAAAAAAAAC4CAABkcnMvZTJvRG9jLnhtbFBLAQItABQABgAI&#10;AAAAIQDaHC413wAAAAoBAAAPAAAAAAAAAAAAAAAAAOEEAABkcnMvZG93bnJldi54bWxQSwUGAAAA&#10;AAQABADzAAAA7QUAAAAA&#10;" stroked="f">
                <v:textbox>
                  <w:txbxContent>
                    <w:p w14:paraId="1473F1E5" w14:textId="77777777" w:rsidR="009F2FEC" w:rsidRDefault="009F2FEC" w:rsidP="005F4A7D">
                      <w:pPr>
                        <w:pStyle w:val="Nagwek1"/>
                        <w:jc w:val="center"/>
                      </w:pPr>
                      <w:r>
                        <w:t>Gminny Zakład Komunalny</w:t>
                      </w:r>
                    </w:p>
                    <w:p w14:paraId="3F1393B1" w14:textId="77777777" w:rsidR="009F2FEC" w:rsidRDefault="009F2FEC" w:rsidP="005F4A7D">
                      <w:pPr>
                        <w:jc w:val="center"/>
                      </w:pPr>
                      <w:r>
                        <w:rPr>
                          <w:b/>
                          <w:sz w:val="32"/>
                        </w:rPr>
                        <w:t>Żołędowo, ul. Jastrzębia 62, 86-031 Osielsko</w:t>
                      </w:r>
                    </w:p>
                  </w:txbxContent>
                </v:textbox>
              </v:shape>
            </w:pict>
          </mc:Fallback>
        </mc:AlternateContent>
      </w:r>
      <w:r>
        <w:rPr>
          <w:noProof/>
        </w:rPr>
        <w:drawing>
          <wp:anchor distT="0" distB="0" distL="114300" distR="114300" simplePos="0" relativeHeight="251660288" behindDoc="0" locked="0" layoutInCell="0" allowOverlap="1" wp14:anchorId="25F83F66" wp14:editId="3FA500F3">
            <wp:simplePos x="0" y="0"/>
            <wp:positionH relativeFrom="column">
              <wp:posOffset>197485</wp:posOffset>
            </wp:positionH>
            <wp:positionV relativeFrom="paragraph">
              <wp:posOffset>-168275</wp:posOffset>
            </wp:positionV>
            <wp:extent cx="932815" cy="594360"/>
            <wp:effectExtent l="0" t="0" r="635" b="0"/>
            <wp:wrapTopAndBottom/>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815" cy="594360"/>
                    </a:xfrm>
                    <a:prstGeom prst="rect">
                      <a:avLst/>
                    </a:prstGeom>
                    <a:noFill/>
                  </pic:spPr>
                </pic:pic>
              </a:graphicData>
            </a:graphic>
            <wp14:sizeRelH relativeFrom="page">
              <wp14:pctWidth>0</wp14:pctWidth>
            </wp14:sizeRelH>
            <wp14:sizeRelV relativeFrom="page">
              <wp14:pctHeight>0</wp14:pctHeight>
            </wp14:sizeRelV>
          </wp:anchor>
        </w:drawing>
      </w:r>
    </w:p>
    <w:p w14:paraId="11B34DE9" w14:textId="77777777" w:rsidR="005F4A7D" w:rsidRDefault="005F4A7D" w:rsidP="005F4A7D">
      <w:pPr>
        <w:spacing w:line="480" w:lineRule="auto"/>
        <w:jc w:val="center"/>
        <w:rPr>
          <w:rFonts w:ascii="Calibri" w:hAnsi="Calibri" w:cs="Calibri"/>
          <w:b/>
          <w:sz w:val="28"/>
          <w:szCs w:val="28"/>
        </w:rPr>
      </w:pPr>
    </w:p>
    <w:p w14:paraId="26C0A788" w14:textId="77777777" w:rsidR="005F4A7D" w:rsidRDefault="005F4A7D" w:rsidP="005F4A7D">
      <w:pPr>
        <w:spacing w:line="480" w:lineRule="auto"/>
        <w:rPr>
          <w:rFonts w:ascii="Calibri" w:hAnsi="Calibri" w:cs="Calibri"/>
          <w:b/>
          <w:sz w:val="40"/>
          <w:szCs w:val="40"/>
        </w:rPr>
      </w:pPr>
      <w:r>
        <w:rPr>
          <w:rFonts w:ascii="Calibri" w:hAnsi="Calibri" w:cs="Calibri"/>
          <w:b/>
          <w:sz w:val="40"/>
          <w:szCs w:val="40"/>
        </w:rPr>
        <w:t>SPECYFIKACJA WARUNKÓW ZAMÓWIENIA (SWZ)</w:t>
      </w:r>
    </w:p>
    <w:p w14:paraId="47E7D59C" w14:textId="77777777" w:rsidR="005F4A7D" w:rsidRDefault="005F4A7D" w:rsidP="005F4A7D">
      <w:pPr>
        <w:jc w:val="center"/>
        <w:rPr>
          <w:rFonts w:ascii="Calibri" w:hAnsi="Calibri" w:cs="Calibri"/>
          <w:sz w:val="22"/>
          <w:szCs w:val="22"/>
        </w:rPr>
      </w:pPr>
      <w:r>
        <w:rPr>
          <w:rFonts w:ascii="Calibri" w:hAnsi="Calibri" w:cs="Calibri"/>
          <w:sz w:val="22"/>
          <w:szCs w:val="22"/>
        </w:rPr>
        <w:t>Postępowanie o udzielenie zamówienia publicznego prowadzone w trybie</w:t>
      </w:r>
    </w:p>
    <w:p w14:paraId="23FAAD45"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podstawowym na podstawie art. 275 pkt 1. </w:t>
      </w:r>
    </w:p>
    <w:p w14:paraId="62D6039C"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Wartość zamówienia jest niższa niż kwoty określone w przepisach wydanych na podstawie art.3 PZP </w:t>
      </w:r>
    </w:p>
    <w:p w14:paraId="475565D1" w14:textId="77777777" w:rsidR="005F4A7D" w:rsidRDefault="005F4A7D" w:rsidP="005F4A7D">
      <w:pPr>
        <w:spacing w:before="120" w:line="276" w:lineRule="auto"/>
        <w:rPr>
          <w:rFonts w:ascii="Calibri" w:hAnsi="Calibri" w:cs="Calibri"/>
          <w:b/>
          <w:sz w:val="22"/>
          <w:szCs w:val="22"/>
          <w:vertAlign w:val="superscript"/>
        </w:rPr>
      </w:pPr>
    </w:p>
    <w:p w14:paraId="322FDD37" w14:textId="77777777" w:rsidR="005F4A7D" w:rsidRDefault="005F4A7D" w:rsidP="005F4A7D">
      <w:pPr>
        <w:jc w:val="center"/>
        <w:rPr>
          <w:rFonts w:ascii="Calibri" w:hAnsi="Calibri" w:cs="Calibri"/>
          <w:b/>
        </w:rPr>
      </w:pPr>
      <w:r>
        <w:rPr>
          <w:rFonts w:ascii="Calibri" w:hAnsi="Calibri" w:cs="Calibri"/>
          <w:b/>
        </w:rPr>
        <w:t>Nazwa zamówienia</w:t>
      </w:r>
    </w:p>
    <w:p w14:paraId="71465C19" w14:textId="77777777" w:rsidR="005F4A7D" w:rsidRDefault="005F4A7D" w:rsidP="005F4A7D">
      <w:pPr>
        <w:jc w:val="center"/>
        <w:rPr>
          <w:rFonts w:ascii="Calibri" w:hAnsi="Calibri" w:cs="Calibri"/>
          <w:b/>
        </w:rPr>
      </w:pPr>
    </w:p>
    <w:p w14:paraId="3348121C" w14:textId="4D879B09" w:rsidR="005F4A7D" w:rsidRPr="00AD2CA0" w:rsidRDefault="005F4A7D" w:rsidP="000C228B">
      <w:pPr>
        <w:spacing w:line="360" w:lineRule="auto"/>
        <w:jc w:val="center"/>
        <w:rPr>
          <w:rFonts w:ascii="Calibri" w:hAnsi="Calibri" w:cs="Calibri"/>
          <w:b/>
        </w:rPr>
      </w:pPr>
      <w:r w:rsidRPr="00AD2CA0">
        <w:rPr>
          <w:rFonts w:ascii="Calibri" w:hAnsi="Calibri" w:cs="Calibri"/>
          <w:b/>
        </w:rPr>
        <w:t xml:space="preserve">Budowa </w:t>
      </w:r>
      <w:r w:rsidR="000C228B" w:rsidRPr="00AD2CA0">
        <w:rPr>
          <w:rFonts w:ascii="Calibri" w:hAnsi="Calibri" w:cs="Calibri"/>
          <w:b/>
        </w:rPr>
        <w:t>dwóch stalowych zbiorników retencyjnych wody uzdatnionej na terenie stacji uzdatniania wody w miejscowości Żołędowo gmina Osielsko</w:t>
      </w:r>
      <w:r w:rsidRPr="00AD2CA0">
        <w:rPr>
          <w:rFonts w:ascii="Calibri" w:hAnsi="Calibri" w:cs="Calibri"/>
          <w:b/>
        </w:rPr>
        <w:t>.</w:t>
      </w:r>
    </w:p>
    <w:p w14:paraId="6EEB8CB8" w14:textId="77777777" w:rsidR="005F4A7D" w:rsidRPr="00515920" w:rsidRDefault="005F4A7D" w:rsidP="002545D7">
      <w:pPr>
        <w:spacing w:line="480" w:lineRule="auto"/>
        <w:rPr>
          <w:rFonts w:ascii="Calibri" w:hAnsi="Calibri" w:cs="Calibri"/>
          <w:b/>
          <w:color w:val="FF0000"/>
        </w:rPr>
      </w:pPr>
    </w:p>
    <w:p w14:paraId="5D8252CC" w14:textId="77777777" w:rsidR="005F4A7D" w:rsidRPr="00515920" w:rsidRDefault="005F4A7D" w:rsidP="005F4A7D">
      <w:pPr>
        <w:spacing w:line="480" w:lineRule="auto"/>
        <w:jc w:val="center"/>
        <w:rPr>
          <w:rFonts w:ascii="Calibri" w:hAnsi="Calibri" w:cs="Calibri"/>
          <w:b/>
          <w:color w:val="FF0000"/>
          <w:sz w:val="28"/>
          <w:szCs w:val="28"/>
        </w:rPr>
      </w:pPr>
    </w:p>
    <w:p w14:paraId="6BAF41EF" w14:textId="5C0D0957" w:rsidR="005F4A7D" w:rsidRPr="00D13437" w:rsidRDefault="005F4A7D" w:rsidP="005F4A7D">
      <w:pPr>
        <w:spacing w:line="480" w:lineRule="auto"/>
        <w:jc w:val="center"/>
        <w:rPr>
          <w:rFonts w:ascii="Calibri" w:hAnsi="Calibri" w:cs="Calibri"/>
          <w:b/>
        </w:rPr>
      </w:pPr>
      <w:r w:rsidRPr="00D13437">
        <w:rPr>
          <w:rFonts w:ascii="Calibri" w:hAnsi="Calibri" w:cs="Calibri"/>
          <w:b/>
        </w:rPr>
        <w:t>nr referencyjny GZK.271.</w:t>
      </w:r>
      <w:r w:rsidR="006D07EC" w:rsidRPr="00D13437">
        <w:rPr>
          <w:rFonts w:ascii="Calibri" w:hAnsi="Calibri" w:cs="Calibri"/>
          <w:b/>
        </w:rPr>
        <w:t>1</w:t>
      </w:r>
      <w:r w:rsidRPr="00D13437">
        <w:rPr>
          <w:rFonts w:ascii="Calibri" w:hAnsi="Calibri" w:cs="Calibri"/>
          <w:b/>
        </w:rPr>
        <w:t>.202</w:t>
      </w:r>
      <w:r w:rsidR="00923822" w:rsidRPr="00D13437">
        <w:rPr>
          <w:rFonts w:ascii="Calibri" w:hAnsi="Calibri" w:cs="Calibri"/>
          <w:b/>
        </w:rPr>
        <w:t>2</w:t>
      </w:r>
    </w:p>
    <w:p w14:paraId="3D816842" w14:textId="77777777" w:rsidR="005F4A7D" w:rsidRDefault="005F4A7D" w:rsidP="005F4A7D">
      <w:pPr>
        <w:keepNext/>
        <w:spacing w:before="240" w:after="60"/>
        <w:ind w:left="4254" w:firstLine="709"/>
        <w:jc w:val="center"/>
        <w:outlineLvl w:val="2"/>
        <w:rPr>
          <w:rFonts w:ascii="Calibri" w:hAnsi="Calibri" w:cs="Calibri"/>
          <w:bCs/>
        </w:rPr>
      </w:pPr>
    </w:p>
    <w:p w14:paraId="28897E53" w14:textId="77777777" w:rsidR="005F4A7D" w:rsidRDefault="005F4A7D" w:rsidP="005F4A7D">
      <w:pPr>
        <w:keepNext/>
        <w:spacing w:before="240" w:after="60"/>
        <w:ind w:left="4254" w:firstLine="709"/>
        <w:jc w:val="center"/>
        <w:outlineLvl w:val="2"/>
        <w:rPr>
          <w:rFonts w:ascii="Calibri" w:hAnsi="Calibri" w:cs="Calibri"/>
          <w:bCs/>
          <w:sz w:val="26"/>
          <w:szCs w:val="26"/>
        </w:rPr>
      </w:pPr>
    </w:p>
    <w:p w14:paraId="3DC00188" w14:textId="77777777" w:rsidR="005F4A7D" w:rsidRDefault="005F4A7D" w:rsidP="005F4A7D">
      <w:pPr>
        <w:keepNext/>
        <w:spacing w:before="240" w:after="60"/>
        <w:ind w:left="4254" w:firstLine="709"/>
        <w:jc w:val="center"/>
        <w:outlineLvl w:val="2"/>
        <w:rPr>
          <w:rFonts w:ascii="Calibri" w:hAnsi="Calibri" w:cs="Calibri"/>
          <w:bCs/>
          <w:sz w:val="26"/>
          <w:szCs w:val="26"/>
        </w:rPr>
      </w:pPr>
    </w:p>
    <w:p w14:paraId="0A078DE9" w14:textId="77777777" w:rsidR="005F4A7D" w:rsidRDefault="005F4A7D" w:rsidP="005F4A7D">
      <w:pPr>
        <w:keepNext/>
        <w:spacing w:before="240" w:after="60"/>
        <w:ind w:left="4254" w:firstLine="709"/>
        <w:jc w:val="right"/>
        <w:outlineLvl w:val="2"/>
        <w:rPr>
          <w:rFonts w:asciiTheme="minorHAnsi" w:hAnsiTheme="minorHAnsi" w:cstheme="minorHAnsi"/>
          <w:bCs/>
        </w:rPr>
      </w:pPr>
      <w:r>
        <w:rPr>
          <w:rFonts w:asciiTheme="minorHAnsi" w:hAnsiTheme="minorHAnsi" w:cstheme="minorHAnsi"/>
          <w:bCs/>
        </w:rPr>
        <w:t xml:space="preserve">          Zatwierdził:</w:t>
      </w:r>
    </w:p>
    <w:p w14:paraId="5EDBCC67" w14:textId="77777777" w:rsidR="005F4A7D" w:rsidRDefault="005F4A7D" w:rsidP="005F4A7D">
      <w:pPr>
        <w:jc w:val="right"/>
        <w:rPr>
          <w:rFonts w:asciiTheme="minorHAnsi" w:hAnsiTheme="minorHAnsi" w:cstheme="minorHAnsi"/>
        </w:rPr>
      </w:pPr>
      <w:r>
        <w:rPr>
          <w:rFonts w:asciiTheme="minorHAnsi" w:hAnsiTheme="minorHAnsi" w:cstheme="minorHAnsi"/>
        </w:rPr>
        <w:t xml:space="preserve">Dyrektor GZK w Żołędowie </w:t>
      </w:r>
    </w:p>
    <w:p w14:paraId="313D846E" w14:textId="77777777" w:rsidR="005F4A7D" w:rsidRDefault="005F4A7D" w:rsidP="005F4A7D">
      <w:pPr>
        <w:jc w:val="right"/>
        <w:rPr>
          <w:rFonts w:asciiTheme="minorHAnsi" w:hAnsiTheme="minorHAnsi" w:cstheme="minorHAnsi"/>
        </w:rPr>
      </w:pPr>
      <w:r>
        <w:rPr>
          <w:rFonts w:asciiTheme="minorHAnsi" w:hAnsiTheme="minorHAnsi" w:cstheme="minorHAnsi"/>
        </w:rPr>
        <w:t>mgr Leszek Dziamski</w:t>
      </w:r>
    </w:p>
    <w:p w14:paraId="200E30DA" w14:textId="77777777" w:rsidR="005F4A7D" w:rsidRDefault="005F4A7D" w:rsidP="005F4A7D">
      <w:pPr>
        <w:keepNext/>
        <w:keepLines/>
        <w:spacing w:before="200"/>
        <w:jc w:val="right"/>
        <w:outlineLvl w:val="1"/>
        <w:rPr>
          <w:rFonts w:asciiTheme="minorHAnsi" w:eastAsiaTheme="majorEastAsia" w:hAnsiTheme="minorHAnsi" w:cstheme="minorHAnsi"/>
          <w:b/>
          <w:bCs/>
          <w:color w:val="4F81BD" w:themeColor="accent1"/>
        </w:rPr>
      </w:pPr>
    </w:p>
    <w:p w14:paraId="5B74DA35" w14:textId="77777777" w:rsidR="005F4A7D" w:rsidRDefault="005F4A7D" w:rsidP="005F4A7D">
      <w:pPr>
        <w:keepNext/>
        <w:keepLines/>
        <w:spacing w:before="200"/>
        <w:jc w:val="right"/>
        <w:outlineLvl w:val="1"/>
        <w:rPr>
          <w:rFonts w:asciiTheme="minorHAnsi" w:eastAsiaTheme="majorEastAsia" w:hAnsiTheme="minorHAnsi" w:cstheme="minorHAnsi"/>
          <w:b/>
          <w:bCs/>
        </w:rPr>
      </w:pPr>
      <w:r>
        <w:rPr>
          <w:rFonts w:asciiTheme="minorHAnsi" w:eastAsiaTheme="majorEastAsia" w:hAnsiTheme="minorHAnsi" w:cstheme="minorHAnsi"/>
          <w:b/>
          <w:bCs/>
        </w:rPr>
        <w:t>…………………………………………….</w:t>
      </w:r>
    </w:p>
    <w:p w14:paraId="2CE41A3E" w14:textId="77777777" w:rsidR="005F4A7D" w:rsidRDefault="005F4A7D" w:rsidP="005F4A7D">
      <w:pPr>
        <w:rPr>
          <w:rFonts w:asciiTheme="minorHAnsi" w:hAnsiTheme="minorHAnsi" w:cstheme="minorHAnsi"/>
        </w:rPr>
      </w:pPr>
    </w:p>
    <w:p w14:paraId="45CF8115" w14:textId="77777777" w:rsidR="005F4A7D" w:rsidRDefault="005F4A7D" w:rsidP="005F4A7D">
      <w:pPr>
        <w:jc w:val="right"/>
        <w:rPr>
          <w:rFonts w:asciiTheme="minorHAnsi" w:hAnsiTheme="minorHAnsi" w:cstheme="minorHAnsi"/>
        </w:rPr>
      </w:pPr>
      <w:r>
        <w:rPr>
          <w:rFonts w:asciiTheme="minorHAnsi" w:hAnsiTheme="minorHAnsi" w:cstheme="minorHAnsi"/>
        </w:rPr>
        <w:t>( pieczęć i podpis na oryginale )</w:t>
      </w:r>
    </w:p>
    <w:p w14:paraId="4497E430" w14:textId="77777777" w:rsidR="005F4A7D" w:rsidRDefault="005F4A7D" w:rsidP="005F4A7D">
      <w:pPr>
        <w:rPr>
          <w:rFonts w:asciiTheme="minorHAnsi" w:hAnsiTheme="minorHAnsi" w:cstheme="minorHAnsi"/>
        </w:rPr>
      </w:pPr>
    </w:p>
    <w:p w14:paraId="1219CBF3" w14:textId="77777777" w:rsidR="005F4A7D" w:rsidRDefault="005F4A7D" w:rsidP="005F4A7D">
      <w:pPr>
        <w:rPr>
          <w:rFonts w:ascii="Calibri" w:hAnsi="Calibri" w:cs="Calibri"/>
        </w:rPr>
      </w:pPr>
    </w:p>
    <w:p w14:paraId="02B1D9D6" w14:textId="77777777" w:rsidR="005F4A7D" w:rsidRDefault="005F4A7D" w:rsidP="005F4A7D">
      <w:pPr>
        <w:rPr>
          <w:rFonts w:ascii="Calibri" w:hAnsi="Calibri" w:cs="Calibri"/>
        </w:rPr>
      </w:pPr>
    </w:p>
    <w:p w14:paraId="7BFE8ED3" w14:textId="1D0BFE8A" w:rsidR="005F4A7D" w:rsidRDefault="005F4A7D" w:rsidP="005F4A7D">
      <w:pPr>
        <w:rPr>
          <w:rFonts w:ascii="Calibri" w:hAnsi="Calibri" w:cs="Calibri"/>
        </w:rPr>
      </w:pPr>
    </w:p>
    <w:p w14:paraId="7030B804" w14:textId="18106106" w:rsidR="00A36F6F" w:rsidRDefault="00A36F6F" w:rsidP="005F4A7D">
      <w:pPr>
        <w:rPr>
          <w:rFonts w:ascii="Calibri" w:hAnsi="Calibri" w:cs="Calibri"/>
        </w:rPr>
      </w:pPr>
    </w:p>
    <w:p w14:paraId="4766E87D" w14:textId="77777777" w:rsidR="00A36F6F" w:rsidRDefault="00A36F6F" w:rsidP="005F4A7D">
      <w:pPr>
        <w:rPr>
          <w:rFonts w:ascii="Calibri" w:hAnsi="Calibri" w:cs="Calibri"/>
        </w:rPr>
      </w:pPr>
    </w:p>
    <w:p w14:paraId="6FBA3BAC" w14:textId="742AA20E" w:rsidR="005F4A7D" w:rsidRPr="00515920" w:rsidRDefault="005F4A7D" w:rsidP="005F4A7D">
      <w:pPr>
        <w:rPr>
          <w:rFonts w:ascii="Calibri" w:hAnsi="Calibri" w:cs="Calibri"/>
          <w:b/>
          <w:color w:val="FF0000"/>
        </w:rPr>
      </w:pPr>
      <w:r w:rsidRPr="00D344A6">
        <w:rPr>
          <w:rFonts w:ascii="Calibri" w:hAnsi="Calibri" w:cs="Calibri"/>
          <w:b/>
        </w:rPr>
        <w:t xml:space="preserve">Żołędowo, dnia </w:t>
      </w:r>
      <w:r w:rsidR="00923822" w:rsidRPr="00DA425B">
        <w:rPr>
          <w:rFonts w:ascii="Calibri" w:hAnsi="Calibri" w:cs="Calibri"/>
          <w:b/>
        </w:rPr>
        <w:t>0</w:t>
      </w:r>
      <w:r w:rsidR="00D057F8">
        <w:rPr>
          <w:rFonts w:ascii="Calibri" w:hAnsi="Calibri" w:cs="Calibri"/>
          <w:b/>
        </w:rPr>
        <w:t>3</w:t>
      </w:r>
      <w:r w:rsidRPr="00DA425B">
        <w:rPr>
          <w:rFonts w:ascii="Calibri" w:hAnsi="Calibri" w:cs="Calibri"/>
          <w:b/>
        </w:rPr>
        <w:t>.0</w:t>
      </w:r>
      <w:r w:rsidR="00923822" w:rsidRPr="00DA425B">
        <w:rPr>
          <w:rFonts w:ascii="Calibri" w:hAnsi="Calibri" w:cs="Calibri"/>
          <w:b/>
        </w:rPr>
        <w:t>3</w:t>
      </w:r>
      <w:r w:rsidRPr="00DA425B">
        <w:rPr>
          <w:rFonts w:ascii="Calibri" w:hAnsi="Calibri" w:cs="Calibri"/>
          <w:b/>
        </w:rPr>
        <w:t>.202</w:t>
      </w:r>
      <w:r w:rsidR="004B49E2" w:rsidRPr="00DA425B">
        <w:rPr>
          <w:rFonts w:ascii="Calibri" w:hAnsi="Calibri" w:cs="Calibri"/>
          <w:b/>
        </w:rPr>
        <w:t>2</w:t>
      </w:r>
      <w:r w:rsidRPr="00DA425B">
        <w:rPr>
          <w:rFonts w:ascii="Calibri" w:hAnsi="Calibri" w:cs="Calibri"/>
          <w:b/>
        </w:rPr>
        <w:t xml:space="preserve"> r.</w:t>
      </w:r>
    </w:p>
    <w:p w14:paraId="16BE6D90" w14:textId="77777777" w:rsidR="003E695D" w:rsidRPr="005F4A7D" w:rsidRDefault="003E695D" w:rsidP="005F4A7D">
      <w:pPr>
        <w:rPr>
          <w:rFonts w:ascii="Calibri" w:hAnsi="Calibri" w:cs="Calibri"/>
        </w:rPr>
      </w:pPr>
    </w:p>
    <w:p w14:paraId="74EFB81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w:t>
      </w:r>
    </w:p>
    <w:p w14:paraId="2B77248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INFORMACJE OGÓLNE</w:t>
      </w:r>
    </w:p>
    <w:p w14:paraId="14C1096A" w14:textId="77777777" w:rsidR="002545D7" w:rsidRDefault="002545D7" w:rsidP="002545D7">
      <w:pPr>
        <w:spacing w:line="120" w:lineRule="auto"/>
        <w:jc w:val="both"/>
        <w:rPr>
          <w:rFonts w:ascii="Calibri" w:hAnsi="Calibri"/>
          <w:b/>
          <w:bCs/>
          <w:color w:val="000000" w:themeColor="text1"/>
        </w:rPr>
      </w:pPr>
    </w:p>
    <w:p w14:paraId="4C92EE17" w14:textId="77777777" w:rsidR="002545D7" w:rsidRPr="002545D7" w:rsidRDefault="002545D7" w:rsidP="002545D7">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1.  Informacje o zamawiającym.</w:t>
      </w:r>
    </w:p>
    <w:p w14:paraId="3BC4C63E"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Gminny Zakład Komunalny, ul. Jastrzębia 62, 86-031 Żołędowo</w:t>
      </w:r>
    </w:p>
    <w:p w14:paraId="06F602D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 xml:space="preserve">E-mail do korespondencji: </w:t>
      </w:r>
      <w:hyperlink r:id="rId9" w:history="1">
        <w:r>
          <w:rPr>
            <w:rStyle w:val="Hipercze"/>
            <w:rFonts w:ascii="Calibri" w:eastAsiaTheme="majorEastAsia" w:hAnsi="Calibri"/>
            <w:b/>
            <w:color w:val="000000" w:themeColor="text1"/>
            <w:sz w:val="20"/>
            <w:szCs w:val="20"/>
          </w:rPr>
          <w:t>zp@gzk-zoledowo.pl</w:t>
        </w:r>
      </w:hyperlink>
      <w:r>
        <w:rPr>
          <w:rFonts w:ascii="Calibri" w:hAnsi="Calibri"/>
          <w:b/>
          <w:color w:val="000000" w:themeColor="text1"/>
          <w:sz w:val="20"/>
          <w:szCs w:val="20"/>
        </w:rPr>
        <w:t>;</w:t>
      </w:r>
    </w:p>
    <w:p w14:paraId="26D8463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Adres strony internetowej: www.bip.osielsko.pl</w:t>
      </w:r>
    </w:p>
    <w:p w14:paraId="520B0186"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Korespondencja pisemna: Gminny Zakład Komunalny, </w:t>
      </w:r>
    </w:p>
    <w:p w14:paraId="0B466573"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86-031 Żołędowo, ul. Jastrzębia 62 </w:t>
      </w:r>
    </w:p>
    <w:p w14:paraId="26AE923E" w14:textId="51819361" w:rsidR="005F4A7D" w:rsidRDefault="005F4A7D" w:rsidP="005F4A7D">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color w:val="000000" w:themeColor="text1"/>
          <w:sz w:val="20"/>
          <w:szCs w:val="20"/>
        </w:rPr>
      </w:pPr>
      <w:r>
        <w:rPr>
          <w:rFonts w:ascii="Calibri" w:hAnsi="Calibri"/>
          <w:b/>
          <w:color w:val="000000" w:themeColor="text1"/>
          <w:sz w:val="20"/>
          <w:szCs w:val="20"/>
        </w:rPr>
        <w:t>czynne od poniedziałku do piątku w godz. 7</w:t>
      </w:r>
      <w:r>
        <w:rPr>
          <w:rFonts w:ascii="Calibri" w:hAnsi="Calibri"/>
          <w:b/>
          <w:color w:val="000000" w:themeColor="text1"/>
          <w:sz w:val="20"/>
          <w:szCs w:val="20"/>
          <w:vertAlign w:val="superscript"/>
        </w:rPr>
        <w:t xml:space="preserve">00 – </w:t>
      </w:r>
      <w:r>
        <w:rPr>
          <w:rFonts w:ascii="Calibri" w:hAnsi="Calibri"/>
          <w:b/>
          <w:color w:val="000000" w:themeColor="text1"/>
          <w:sz w:val="20"/>
          <w:szCs w:val="20"/>
        </w:rPr>
        <w:t>15</w:t>
      </w:r>
      <w:r>
        <w:rPr>
          <w:rFonts w:ascii="Calibri" w:hAnsi="Calibri"/>
          <w:b/>
          <w:color w:val="000000" w:themeColor="text1"/>
          <w:sz w:val="20"/>
          <w:szCs w:val="20"/>
          <w:vertAlign w:val="superscript"/>
        </w:rPr>
        <w:t>00</w:t>
      </w:r>
      <w:r>
        <w:rPr>
          <w:rFonts w:ascii="Calibri" w:hAnsi="Calibri"/>
          <w:b/>
          <w:color w:val="000000" w:themeColor="text1"/>
          <w:sz w:val="20"/>
          <w:szCs w:val="20"/>
        </w:rPr>
        <w:t>.</w:t>
      </w:r>
    </w:p>
    <w:p w14:paraId="4CA70ACF" w14:textId="77777777" w:rsidR="00D67ABD" w:rsidRDefault="00D67ABD" w:rsidP="00D67ABD">
      <w:pPr>
        <w:overflowPunct w:val="0"/>
        <w:autoSpaceDE w:val="0"/>
        <w:autoSpaceDN w:val="0"/>
        <w:adjustRightInd w:val="0"/>
        <w:ind w:left="390"/>
        <w:jc w:val="center"/>
        <w:rPr>
          <w:rFonts w:ascii="Calibri" w:hAnsi="Calibri" w:cs="Calibri"/>
          <w:i/>
          <w:sz w:val="22"/>
          <w:szCs w:val="22"/>
        </w:rPr>
      </w:pPr>
    </w:p>
    <w:p w14:paraId="49005399" w14:textId="77777777" w:rsidR="00D67ABD" w:rsidRDefault="00D67ABD" w:rsidP="00D67ABD">
      <w:pPr>
        <w:overflowPunct w:val="0"/>
        <w:autoSpaceDE w:val="0"/>
        <w:autoSpaceDN w:val="0"/>
        <w:adjustRightInd w:val="0"/>
        <w:ind w:left="390"/>
        <w:jc w:val="center"/>
        <w:rPr>
          <w:rFonts w:ascii="Calibri" w:hAnsi="Calibri" w:cs="Calibri"/>
          <w:i/>
          <w:sz w:val="22"/>
          <w:szCs w:val="22"/>
        </w:rPr>
      </w:pPr>
      <w:r>
        <w:rPr>
          <w:rFonts w:ascii="Calibri" w:hAnsi="Calibri" w:cs="Calibri"/>
          <w:i/>
          <w:sz w:val="22"/>
          <w:szCs w:val="22"/>
        </w:rPr>
        <w:t xml:space="preserve">Specyfikacja Warunków Zamówienia została umieszczona </w:t>
      </w:r>
    </w:p>
    <w:p w14:paraId="44998EF4" w14:textId="41A75CFC" w:rsidR="00D67ABD" w:rsidRDefault="00D67ABD" w:rsidP="00D67ABD">
      <w:pPr>
        <w:overflowPunct w:val="0"/>
        <w:autoSpaceDE w:val="0"/>
        <w:autoSpaceDN w:val="0"/>
        <w:adjustRightInd w:val="0"/>
        <w:ind w:left="390"/>
        <w:jc w:val="center"/>
        <w:rPr>
          <w:rFonts w:ascii="Calibri" w:hAnsi="Calibri"/>
          <w:b/>
          <w:color w:val="000000" w:themeColor="text1"/>
          <w:sz w:val="20"/>
          <w:szCs w:val="20"/>
        </w:rPr>
      </w:pPr>
      <w:r>
        <w:rPr>
          <w:rFonts w:ascii="Calibri" w:hAnsi="Calibri" w:cs="Calibri"/>
          <w:i/>
          <w:sz w:val="22"/>
          <w:szCs w:val="22"/>
        </w:rPr>
        <w:t xml:space="preserve">na stronie internetowej Zamawiającego: </w:t>
      </w:r>
      <w:hyperlink r:id="rId10" w:history="1">
        <w:r>
          <w:rPr>
            <w:rStyle w:val="Hipercze"/>
            <w:rFonts w:ascii="Calibri" w:hAnsi="Calibri" w:cs="Calibri"/>
            <w:i/>
            <w:sz w:val="22"/>
            <w:szCs w:val="22"/>
          </w:rPr>
          <w:t>www.bip.osielsko.pl</w:t>
        </w:r>
      </w:hyperlink>
    </w:p>
    <w:p w14:paraId="122D2779" w14:textId="77777777" w:rsidR="005F4A7D" w:rsidRDefault="005F4A7D" w:rsidP="005F4A7D">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2.  Tryb udzielenia zamówienia.</w:t>
      </w:r>
    </w:p>
    <w:p w14:paraId="6950035A" w14:textId="497607A9" w:rsidR="005F4A7D" w:rsidRDefault="005F4A7D" w:rsidP="005F4A7D">
      <w:pPr>
        <w:tabs>
          <w:tab w:val="left" w:pos="709"/>
        </w:tabs>
        <w:jc w:val="both"/>
        <w:rPr>
          <w:rFonts w:ascii="Calibri" w:hAnsi="Calibri" w:cs="Calibri"/>
          <w:iCs/>
          <w:color w:val="000000" w:themeColor="text1"/>
          <w:sz w:val="20"/>
          <w:szCs w:val="20"/>
        </w:rPr>
      </w:pPr>
      <w:r>
        <w:rPr>
          <w:rFonts w:ascii="Calibri" w:hAnsi="Calibri" w:cs="Calibri"/>
          <w:b/>
          <w:iCs/>
          <w:color w:val="000000" w:themeColor="text1"/>
          <w:sz w:val="20"/>
          <w:szCs w:val="20"/>
        </w:rPr>
        <w:t>Postępowanie o udzielenie zamówienia</w:t>
      </w:r>
      <w:r>
        <w:rPr>
          <w:rFonts w:ascii="Calibri" w:hAnsi="Calibri" w:cs="Calibri"/>
          <w:iCs/>
          <w:color w:val="000000" w:themeColor="text1"/>
          <w:sz w:val="20"/>
          <w:szCs w:val="20"/>
        </w:rPr>
        <w:t xml:space="preserve"> publicznego prowadzone będzie </w:t>
      </w:r>
      <w:r>
        <w:rPr>
          <w:rFonts w:ascii="Calibri" w:hAnsi="Calibri" w:cs="Calibri"/>
          <w:b/>
          <w:iCs/>
          <w:color w:val="000000" w:themeColor="text1"/>
          <w:sz w:val="20"/>
          <w:szCs w:val="20"/>
        </w:rPr>
        <w:t xml:space="preserve">w trybie </w:t>
      </w:r>
      <w:r>
        <w:rPr>
          <w:rFonts w:ascii="Calibri" w:hAnsi="Calibri" w:cs="Calibri"/>
          <w:b/>
          <w:bCs/>
          <w:color w:val="000000" w:themeColor="text1"/>
          <w:sz w:val="20"/>
          <w:szCs w:val="20"/>
        </w:rPr>
        <w:t>podstawowym na podstawie art. 275 pkt 1</w:t>
      </w:r>
      <w:r>
        <w:rPr>
          <w:rFonts w:ascii="Calibri" w:hAnsi="Calibri" w:cs="Calibri"/>
          <w:iCs/>
          <w:color w:val="000000" w:themeColor="text1"/>
          <w:sz w:val="20"/>
          <w:szCs w:val="20"/>
        </w:rPr>
        <w:t xml:space="preserve"> ustawy prawo zamówień publicznych z dn. 11.09.2019 r. ( Dz. U. z 20</w:t>
      </w:r>
      <w:r w:rsidR="00923822">
        <w:rPr>
          <w:rFonts w:ascii="Calibri" w:hAnsi="Calibri" w:cs="Calibri"/>
          <w:iCs/>
          <w:color w:val="000000" w:themeColor="text1"/>
          <w:sz w:val="20"/>
          <w:szCs w:val="20"/>
        </w:rPr>
        <w:t>21</w:t>
      </w:r>
      <w:r>
        <w:rPr>
          <w:rFonts w:ascii="Calibri" w:hAnsi="Calibri" w:cs="Calibri"/>
          <w:iCs/>
          <w:color w:val="000000" w:themeColor="text1"/>
          <w:sz w:val="20"/>
          <w:szCs w:val="20"/>
        </w:rPr>
        <w:t xml:space="preserve"> r., poz. </w:t>
      </w:r>
      <w:r w:rsidR="00923822">
        <w:rPr>
          <w:rFonts w:ascii="Calibri" w:hAnsi="Calibri" w:cs="Calibri"/>
          <w:iCs/>
          <w:color w:val="000000" w:themeColor="text1"/>
          <w:sz w:val="20"/>
          <w:szCs w:val="20"/>
        </w:rPr>
        <w:t>1129</w:t>
      </w:r>
      <w:r>
        <w:rPr>
          <w:rFonts w:ascii="Calibri" w:hAnsi="Calibri" w:cs="Calibri"/>
          <w:iCs/>
          <w:color w:val="000000" w:themeColor="text1"/>
          <w:sz w:val="20"/>
          <w:szCs w:val="20"/>
        </w:rPr>
        <w:t xml:space="preserve"> ze zm.) – zwaną dalej PZP.</w:t>
      </w:r>
    </w:p>
    <w:p w14:paraId="6081F8C3" w14:textId="5F21BB9E" w:rsidR="005F4A7D" w:rsidRDefault="00D67ABD" w:rsidP="00D67ABD">
      <w:pPr>
        <w:tabs>
          <w:tab w:val="left" w:pos="709"/>
        </w:tabs>
        <w:jc w:val="both"/>
        <w:rPr>
          <w:rFonts w:ascii="Calibri" w:hAnsi="Calibri" w:cs="Calibri"/>
          <w:iCs/>
          <w:sz w:val="20"/>
          <w:szCs w:val="20"/>
        </w:rPr>
      </w:pPr>
      <w:r w:rsidRPr="00D67ABD">
        <w:rPr>
          <w:rFonts w:ascii="Calibri" w:hAnsi="Calibri" w:cs="Calibri"/>
          <w:iCs/>
          <w:sz w:val="20"/>
          <w:szCs w:val="20"/>
        </w:rPr>
        <w:t xml:space="preserve">W sprawach nieuregulowanych w niniejszej SWZ stosuje się przepisy ustawy </w:t>
      </w:r>
      <w:proofErr w:type="spellStart"/>
      <w:r w:rsidRPr="00D67ABD">
        <w:rPr>
          <w:rFonts w:ascii="Calibri" w:hAnsi="Calibri" w:cs="Calibri"/>
          <w:iCs/>
          <w:sz w:val="20"/>
          <w:szCs w:val="20"/>
        </w:rPr>
        <w:t>p.z.p</w:t>
      </w:r>
      <w:proofErr w:type="spellEnd"/>
      <w:r w:rsidRPr="00D67ABD">
        <w:rPr>
          <w:rFonts w:ascii="Calibri" w:hAnsi="Calibri" w:cs="Calibri"/>
          <w:iCs/>
          <w:sz w:val="20"/>
          <w:szCs w:val="20"/>
        </w:rPr>
        <w:t>. oraz aktów wykonawczych do ustawy</w:t>
      </w:r>
      <w:r w:rsidRPr="00D67ABD">
        <w:rPr>
          <w:rFonts w:ascii="Calibri" w:hAnsi="Calibri" w:cs="Calibri"/>
          <w:b/>
          <w:iCs/>
          <w:sz w:val="20"/>
          <w:szCs w:val="20"/>
        </w:rPr>
        <w:t>.</w:t>
      </w:r>
    </w:p>
    <w:p w14:paraId="2C278DC4" w14:textId="77777777" w:rsidR="00D67ABD" w:rsidRPr="00D67ABD" w:rsidRDefault="00D67ABD" w:rsidP="00D67ABD">
      <w:pPr>
        <w:tabs>
          <w:tab w:val="left" w:pos="709"/>
        </w:tabs>
        <w:jc w:val="both"/>
        <w:rPr>
          <w:rFonts w:ascii="Calibri" w:hAnsi="Calibri" w:cs="Calibri"/>
          <w:iCs/>
          <w:sz w:val="20"/>
          <w:szCs w:val="20"/>
        </w:rPr>
      </w:pPr>
    </w:p>
    <w:p w14:paraId="75312DAC"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3</w:t>
      </w:r>
      <w:r w:rsidR="005F4A7D">
        <w:rPr>
          <w:rFonts w:ascii="Calibri" w:hAnsi="Calibri"/>
          <w:b/>
          <w:bCs/>
          <w:color w:val="000000" w:themeColor="text1"/>
          <w:sz w:val="20"/>
          <w:szCs w:val="20"/>
        </w:rPr>
        <w:t>.  Oferty wariantowe.</w:t>
      </w:r>
    </w:p>
    <w:p w14:paraId="7AB221B5"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dopuszcza składania ofert wariantowych o których mowa w art. 92 us</w:t>
      </w:r>
      <w:r w:rsidR="002545D7">
        <w:rPr>
          <w:rFonts w:ascii="Calibri" w:hAnsi="Calibri"/>
          <w:color w:val="000000" w:themeColor="text1"/>
          <w:sz w:val="20"/>
          <w:szCs w:val="20"/>
        </w:rPr>
        <w:t>tawy PZP.</w:t>
      </w:r>
    </w:p>
    <w:p w14:paraId="1EC41145"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4</w:t>
      </w:r>
      <w:r w:rsidR="005F4A7D">
        <w:rPr>
          <w:rFonts w:ascii="Calibri" w:hAnsi="Calibri"/>
          <w:b/>
          <w:bCs/>
          <w:color w:val="000000" w:themeColor="text1"/>
          <w:sz w:val="20"/>
          <w:szCs w:val="20"/>
        </w:rPr>
        <w:t>. Umowa ramowa</w:t>
      </w:r>
    </w:p>
    <w:p w14:paraId="62D748EC"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zawarcia umowy ramowej, o której </w:t>
      </w:r>
      <w:r w:rsidR="002545D7">
        <w:rPr>
          <w:rFonts w:ascii="Calibri" w:hAnsi="Calibri"/>
          <w:color w:val="000000" w:themeColor="text1"/>
          <w:sz w:val="20"/>
          <w:szCs w:val="20"/>
        </w:rPr>
        <w:t>mowa w art. 311-315 ustawy PZP.</w:t>
      </w:r>
    </w:p>
    <w:p w14:paraId="78158329"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5</w:t>
      </w:r>
      <w:r w:rsidR="005F4A7D">
        <w:rPr>
          <w:rFonts w:ascii="Calibri" w:hAnsi="Calibri"/>
          <w:b/>
          <w:bCs/>
          <w:color w:val="000000" w:themeColor="text1"/>
          <w:sz w:val="20"/>
          <w:szCs w:val="20"/>
        </w:rPr>
        <w:t>.  Negocjacje / bez negocjacji</w:t>
      </w:r>
    </w:p>
    <w:p w14:paraId="6C55BEA4"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w:t>
      </w:r>
      <w:r w:rsidR="002545D7">
        <w:rPr>
          <w:rFonts w:ascii="Calibri" w:hAnsi="Calibri"/>
          <w:color w:val="000000" w:themeColor="text1"/>
          <w:sz w:val="20"/>
          <w:szCs w:val="20"/>
        </w:rPr>
        <w:t>nie będzie prowadził negocjacji</w:t>
      </w:r>
    </w:p>
    <w:p w14:paraId="307F986F"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6</w:t>
      </w:r>
      <w:r w:rsidR="005F4A7D">
        <w:rPr>
          <w:rFonts w:ascii="Calibri" w:hAnsi="Calibri"/>
          <w:b/>
          <w:bCs/>
          <w:color w:val="000000" w:themeColor="text1"/>
          <w:sz w:val="20"/>
          <w:szCs w:val="20"/>
        </w:rPr>
        <w:t>. Aukcje elektroniczne.</w:t>
      </w:r>
    </w:p>
    <w:p w14:paraId="2A07A1BC"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aukcji </w:t>
      </w:r>
      <w:r w:rsidR="002545D7">
        <w:rPr>
          <w:rFonts w:ascii="Calibri" w:hAnsi="Calibri"/>
          <w:color w:val="000000" w:themeColor="text1"/>
          <w:sz w:val="20"/>
          <w:szCs w:val="20"/>
        </w:rPr>
        <w:t>elektronicznej.</w:t>
      </w:r>
    </w:p>
    <w:p w14:paraId="01D460BF"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7</w:t>
      </w:r>
      <w:r w:rsidR="005F4A7D">
        <w:rPr>
          <w:rFonts w:ascii="Calibri" w:hAnsi="Calibri"/>
          <w:b/>
          <w:bCs/>
          <w:color w:val="000000" w:themeColor="text1"/>
          <w:sz w:val="20"/>
          <w:szCs w:val="20"/>
        </w:rPr>
        <w:t>. Wizja lokalna</w:t>
      </w:r>
    </w:p>
    <w:p w14:paraId="4B9042BF" w14:textId="77777777" w:rsidR="005F4A7D" w:rsidRDefault="005F4A7D" w:rsidP="005F4A7D">
      <w:pPr>
        <w:spacing w:before="120" w:line="276" w:lineRule="auto"/>
        <w:jc w:val="both"/>
        <w:rPr>
          <w:rFonts w:ascii="Calibri" w:hAnsi="Calibri"/>
          <w:sz w:val="20"/>
          <w:szCs w:val="20"/>
        </w:rPr>
      </w:pPr>
      <w:r>
        <w:rPr>
          <w:rFonts w:ascii="Calibri" w:hAnsi="Calibri"/>
          <w:sz w:val="20"/>
          <w:szCs w:val="20"/>
        </w:rPr>
        <w:t>Zamawiający nie przewiduje obowiązku odbycia przez wykonawcę wizji lokalnej oraz sprawdzenia przez wykonawcę dokumentów niezbędnych do realizacji zamówienia dostępn</w:t>
      </w:r>
      <w:r w:rsidR="002545D7">
        <w:rPr>
          <w:rFonts w:ascii="Calibri" w:hAnsi="Calibri"/>
          <w:sz w:val="20"/>
          <w:szCs w:val="20"/>
        </w:rPr>
        <w:t>ych na miejscu u zamawiającego.</w:t>
      </w:r>
    </w:p>
    <w:p w14:paraId="785D7E8A" w14:textId="77777777" w:rsidR="005F4A7D" w:rsidRDefault="008E6077" w:rsidP="005F4A7D">
      <w:pPr>
        <w:shd w:val="clear" w:color="auto" w:fill="A6A6A6"/>
        <w:spacing w:line="276" w:lineRule="auto"/>
        <w:jc w:val="both"/>
        <w:rPr>
          <w:rFonts w:ascii="Calibri" w:hAnsi="Calibri"/>
          <w:b/>
          <w:bCs/>
          <w:color w:val="7030A0"/>
          <w:sz w:val="20"/>
          <w:szCs w:val="20"/>
        </w:rPr>
      </w:pPr>
      <w:r>
        <w:rPr>
          <w:rFonts w:ascii="Calibri" w:hAnsi="Calibri"/>
          <w:b/>
          <w:bCs/>
          <w:color w:val="000000" w:themeColor="text1"/>
          <w:sz w:val="20"/>
          <w:szCs w:val="20"/>
        </w:rPr>
        <w:t>8</w:t>
      </w:r>
      <w:r w:rsidR="005F4A7D">
        <w:rPr>
          <w:rFonts w:ascii="Calibri" w:hAnsi="Calibri"/>
          <w:b/>
          <w:bCs/>
          <w:color w:val="000000" w:themeColor="text1"/>
          <w:sz w:val="20"/>
          <w:szCs w:val="20"/>
        </w:rPr>
        <w:t>. Informacja o przewidywanych zamówieniach, o których mowa w art. 214 ust. 1 pkt 7 i 8 ustawy PZP.</w:t>
      </w:r>
    </w:p>
    <w:p w14:paraId="7E86C532" w14:textId="7B20AF66" w:rsidR="005F4A7D" w:rsidRPr="00D13437" w:rsidRDefault="00D13437" w:rsidP="00D13437">
      <w:pPr>
        <w:jc w:val="both"/>
        <w:rPr>
          <w:rFonts w:ascii="Calibri" w:hAnsi="Calibri" w:cs="Calibri"/>
          <w:sz w:val="20"/>
          <w:szCs w:val="20"/>
        </w:rPr>
      </w:pPr>
      <w:r w:rsidRPr="00D13437">
        <w:rPr>
          <w:rFonts w:ascii="Calibri" w:hAnsi="Calibri" w:cs="Calibri"/>
          <w:sz w:val="20"/>
          <w:szCs w:val="20"/>
        </w:rPr>
        <w:t>Zamawiający nie przewiduje możliwości udzielenia zamówienia, o którym mowa w art. 214 ust. 1 pkt 7 i 8.</w:t>
      </w:r>
      <w:r w:rsidR="008E6077">
        <w:rPr>
          <w:rFonts w:ascii="Calibri" w:hAnsi="Calibri" w:cs="Calibri"/>
          <w:iCs/>
          <w:sz w:val="20"/>
          <w:szCs w:val="20"/>
        </w:rPr>
        <w:t xml:space="preserve"> </w:t>
      </w:r>
    </w:p>
    <w:p w14:paraId="134816CA" w14:textId="77777777" w:rsidR="008E6077" w:rsidRPr="005F4A7D" w:rsidRDefault="008E6077" w:rsidP="005F4A7D">
      <w:pPr>
        <w:tabs>
          <w:tab w:val="left" w:pos="540"/>
        </w:tabs>
        <w:jc w:val="both"/>
        <w:rPr>
          <w:rFonts w:ascii="Calibri" w:hAnsi="Calibri" w:cs="Calibri"/>
          <w:iCs/>
          <w:sz w:val="20"/>
          <w:szCs w:val="20"/>
        </w:rPr>
      </w:pPr>
    </w:p>
    <w:p w14:paraId="4F9EEE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w:t>
      </w:r>
    </w:p>
    <w:p w14:paraId="1F23B699"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przedmiotu zamówienia.</w:t>
      </w:r>
    </w:p>
    <w:p w14:paraId="47B7BC56" w14:textId="5479A5FE" w:rsidR="00515920" w:rsidRPr="00515920" w:rsidRDefault="005F4A7D" w:rsidP="00515920">
      <w:pPr>
        <w:widowControl w:val="0"/>
        <w:numPr>
          <w:ilvl w:val="0"/>
          <w:numId w:val="1"/>
        </w:numPr>
        <w:autoSpaceDE w:val="0"/>
        <w:autoSpaceDN w:val="0"/>
        <w:adjustRightInd w:val="0"/>
        <w:spacing w:before="120"/>
        <w:jc w:val="both"/>
        <w:rPr>
          <w:rFonts w:ascii="Calibri" w:hAnsi="Calibri"/>
          <w:b/>
          <w:sz w:val="20"/>
        </w:rPr>
      </w:pPr>
      <w:r w:rsidRPr="00515920">
        <w:rPr>
          <w:rFonts w:ascii="Calibri" w:eastAsia="Calibri" w:hAnsi="Calibri" w:cstheme="minorBidi"/>
          <w:color w:val="000000"/>
          <w:sz w:val="20"/>
          <w:szCs w:val="20"/>
          <w:lang w:eastAsia="en-US"/>
        </w:rPr>
        <w:t>Przedmiotem zamówienia jest:</w:t>
      </w:r>
    </w:p>
    <w:p w14:paraId="66538F5E" w14:textId="4AC1503F" w:rsidR="000C228B" w:rsidRPr="00515920" w:rsidRDefault="000C228B" w:rsidP="00515920">
      <w:pPr>
        <w:widowControl w:val="0"/>
        <w:autoSpaceDE w:val="0"/>
        <w:autoSpaceDN w:val="0"/>
        <w:adjustRightInd w:val="0"/>
        <w:spacing w:before="120"/>
        <w:jc w:val="both"/>
        <w:rPr>
          <w:rFonts w:ascii="Calibri" w:hAnsi="Calibri"/>
          <w:b/>
          <w:sz w:val="20"/>
        </w:rPr>
      </w:pPr>
      <w:r w:rsidRPr="000C228B">
        <w:rPr>
          <w:rFonts w:ascii="Calibri" w:hAnsi="Calibri"/>
          <w:b/>
          <w:sz w:val="20"/>
        </w:rPr>
        <w:t>Budowa dwóch stalowych zbiorników retencyjnych wody uzdatnionej</w:t>
      </w:r>
      <w:r>
        <w:rPr>
          <w:rFonts w:ascii="Calibri" w:hAnsi="Calibri"/>
          <w:b/>
          <w:sz w:val="20"/>
        </w:rPr>
        <w:t xml:space="preserve"> wraz z niezbędną infrastrukturą techniczną</w:t>
      </w:r>
      <w:r w:rsidRPr="000C228B">
        <w:rPr>
          <w:rFonts w:ascii="Calibri" w:hAnsi="Calibri"/>
          <w:b/>
          <w:sz w:val="20"/>
        </w:rPr>
        <w:t xml:space="preserve"> na terenie stacji uzdatniania wody w</w:t>
      </w:r>
      <w:r>
        <w:rPr>
          <w:rFonts w:ascii="Calibri" w:hAnsi="Calibri"/>
          <w:b/>
          <w:sz w:val="20"/>
        </w:rPr>
        <w:t xml:space="preserve"> miejscowości</w:t>
      </w:r>
      <w:r w:rsidRPr="000C228B">
        <w:rPr>
          <w:rFonts w:ascii="Calibri" w:hAnsi="Calibri"/>
          <w:b/>
          <w:sz w:val="20"/>
        </w:rPr>
        <w:t xml:space="preserve"> Żołędow</w:t>
      </w:r>
      <w:r>
        <w:rPr>
          <w:rFonts w:ascii="Calibri" w:hAnsi="Calibri"/>
          <w:b/>
          <w:sz w:val="20"/>
        </w:rPr>
        <w:t>o</w:t>
      </w:r>
      <w:r w:rsidRPr="000C228B">
        <w:rPr>
          <w:rFonts w:ascii="Calibri" w:hAnsi="Calibri"/>
          <w:b/>
          <w:sz w:val="20"/>
        </w:rPr>
        <w:t xml:space="preserve"> gmina Osielsko</w:t>
      </w:r>
      <w:r>
        <w:rPr>
          <w:rFonts w:ascii="Calibri" w:hAnsi="Calibri"/>
          <w:b/>
          <w:sz w:val="20"/>
        </w:rPr>
        <w:t>. Zadanie obejmuje w szczególności</w:t>
      </w:r>
      <w:r w:rsidR="003A1CD0" w:rsidRPr="00515920">
        <w:rPr>
          <w:rFonts w:ascii="Calibri" w:hAnsi="Calibri"/>
          <w:b/>
          <w:sz w:val="20"/>
        </w:rPr>
        <w:t xml:space="preserve">: </w:t>
      </w:r>
    </w:p>
    <w:p w14:paraId="0757399F" w14:textId="49443A50" w:rsidR="003A1CD0" w:rsidRDefault="003A1CD0" w:rsidP="003A1CD0">
      <w:pPr>
        <w:jc w:val="both"/>
        <w:rPr>
          <w:rFonts w:ascii="Calibri" w:hAnsi="Calibri"/>
          <w:b/>
          <w:bCs/>
          <w:sz w:val="20"/>
        </w:rPr>
      </w:pPr>
      <w:r w:rsidRPr="00934E1E">
        <w:rPr>
          <w:rFonts w:ascii="Calibri" w:hAnsi="Calibri"/>
          <w:b/>
          <w:bCs/>
          <w:sz w:val="20"/>
        </w:rPr>
        <w:t xml:space="preserve">- </w:t>
      </w:r>
      <w:r w:rsidR="000C228B">
        <w:rPr>
          <w:rFonts w:ascii="Calibri" w:hAnsi="Calibri"/>
          <w:b/>
          <w:bCs/>
          <w:sz w:val="20"/>
        </w:rPr>
        <w:t>zbiorniki wolnostojące stalowe (</w:t>
      </w:r>
      <w:r w:rsidR="002F58DE">
        <w:rPr>
          <w:rFonts w:ascii="Calibri" w:hAnsi="Calibri"/>
          <w:b/>
          <w:bCs/>
          <w:sz w:val="20"/>
        </w:rPr>
        <w:t xml:space="preserve">o pojemności </w:t>
      </w:r>
      <w:r w:rsidR="000C228B">
        <w:rPr>
          <w:rFonts w:ascii="Calibri" w:hAnsi="Calibri"/>
          <w:b/>
          <w:bCs/>
          <w:sz w:val="20"/>
        </w:rPr>
        <w:t>300m</w:t>
      </w:r>
      <w:r w:rsidR="000C228B" w:rsidRPr="002F58DE">
        <w:rPr>
          <w:rFonts w:ascii="Calibri" w:hAnsi="Calibri"/>
          <w:b/>
          <w:bCs/>
          <w:sz w:val="20"/>
          <w:vertAlign w:val="superscript"/>
        </w:rPr>
        <w:t>3</w:t>
      </w:r>
      <w:r w:rsidR="00DF4132">
        <w:rPr>
          <w:rFonts w:ascii="Calibri" w:hAnsi="Calibri"/>
          <w:b/>
          <w:bCs/>
          <w:sz w:val="20"/>
        </w:rPr>
        <w:t xml:space="preserve"> </w:t>
      </w:r>
      <w:r w:rsidR="000C228B">
        <w:rPr>
          <w:rFonts w:ascii="Calibri" w:hAnsi="Calibri"/>
          <w:b/>
          <w:bCs/>
          <w:sz w:val="20"/>
        </w:rPr>
        <w:t>każdy) - szt. 2</w:t>
      </w:r>
      <w:r w:rsidR="00F3464D">
        <w:rPr>
          <w:rFonts w:ascii="Calibri" w:hAnsi="Calibri"/>
          <w:b/>
          <w:bCs/>
          <w:sz w:val="20"/>
        </w:rPr>
        <w:t>,</w:t>
      </w:r>
    </w:p>
    <w:p w14:paraId="4F0F0CBB" w14:textId="62D8FB13" w:rsidR="000C228B" w:rsidRPr="00934E1E" w:rsidRDefault="000C228B" w:rsidP="003A1CD0">
      <w:pPr>
        <w:jc w:val="both"/>
        <w:rPr>
          <w:rFonts w:ascii="Calibri" w:hAnsi="Calibri"/>
          <w:b/>
          <w:bCs/>
          <w:sz w:val="20"/>
        </w:rPr>
      </w:pPr>
      <w:r>
        <w:rPr>
          <w:rFonts w:ascii="Calibri" w:hAnsi="Calibri"/>
          <w:b/>
          <w:bCs/>
          <w:sz w:val="20"/>
        </w:rPr>
        <w:t>- fundament pod zbiorniki</w:t>
      </w:r>
      <w:r w:rsidR="00F3464D">
        <w:rPr>
          <w:rFonts w:ascii="Calibri" w:hAnsi="Calibri"/>
          <w:b/>
          <w:bCs/>
          <w:sz w:val="20"/>
        </w:rPr>
        <w:t>,</w:t>
      </w:r>
    </w:p>
    <w:p w14:paraId="2976F908" w14:textId="3924EF74" w:rsidR="00515920" w:rsidRDefault="000C228B" w:rsidP="003A1CD0">
      <w:pPr>
        <w:jc w:val="both"/>
        <w:rPr>
          <w:rFonts w:ascii="Calibri" w:hAnsi="Calibri"/>
          <w:b/>
          <w:bCs/>
          <w:sz w:val="20"/>
        </w:rPr>
      </w:pPr>
      <w:r>
        <w:rPr>
          <w:rFonts w:ascii="Calibri" w:hAnsi="Calibri"/>
          <w:b/>
          <w:bCs/>
          <w:sz w:val="20"/>
        </w:rPr>
        <w:t xml:space="preserve">- </w:t>
      </w:r>
      <w:r w:rsidR="002F58DE">
        <w:rPr>
          <w:rFonts w:ascii="Calibri" w:hAnsi="Calibri"/>
          <w:b/>
          <w:bCs/>
          <w:sz w:val="20"/>
        </w:rPr>
        <w:t>rurociągi</w:t>
      </w:r>
      <w:r w:rsidR="002F58DE" w:rsidRPr="002F58DE">
        <w:rPr>
          <w:rFonts w:ascii="Calibri" w:hAnsi="Calibri"/>
          <w:b/>
          <w:bCs/>
          <w:sz w:val="20"/>
        </w:rPr>
        <w:t xml:space="preserve"> wody spustowej oraz przelewowej</w:t>
      </w:r>
      <w:r w:rsidR="00F3464D">
        <w:rPr>
          <w:rFonts w:ascii="Calibri" w:hAnsi="Calibri"/>
          <w:b/>
          <w:bCs/>
          <w:sz w:val="20"/>
        </w:rPr>
        <w:t>,</w:t>
      </w:r>
    </w:p>
    <w:p w14:paraId="6B9E5945" w14:textId="658AC30B" w:rsidR="002F58DE" w:rsidRDefault="002F58DE" w:rsidP="003A1CD0">
      <w:pPr>
        <w:jc w:val="both"/>
        <w:rPr>
          <w:rFonts w:ascii="Calibri" w:hAnsi="Calibri"/>
          <w:b/>
          <w:bCs/>
          <w:sz w:val="20"/>
        </w:rPr>
      </w:pPr>
      <w:r>
        <w:rPr>
          <w:rFonts w:ascii="Calibri" w:hAnsi="Calibri"/>
          <w:b/>
          <w:bCs/>
          <w:sz w:val="20"/>
        </w:rPr>
        <w:t>- r</w:t>
      </w:r>
      <w:r w:rsidRPr="002F58DE">
        <w:rPr>
          <w:rFonts w:ascii="Calibri" w:hAnsi="Calibri"/>
          <w:b/>
          <w:bCs/>
          <w:sz w:val="20"/>
        </w:rPr>
        <w:t>urociągi ciśnieniowe</w:t>
      </w:r>
      <w:r>
        <w:rPr>
          <w:rFonts w:ascii="Calibri" w:hAnsi="Calibri"/>
          <w:b/>
          <w:bCs/>
          <w:sz w:val="20"/>
        </w:rPr>
        <w:t xml:space="preserve"> (ssawny oraz tłoczny)</w:t>
      </w:r>
      <w:r w:rsidR="00F3464D">
        <w:rPr>
          <w:rFonts w:ascii="Calibri" w:hAnsi="Calibri"/>
          <w:b/>
          <w:bCs/>
          <w:sz w:val="20"/>
        </w:rPr>
        <w:t>,</w:t>
      </w:r>
    </w:p>
    <w:p w14:paraId="59031007" w14:textId="4560D8D2" w:rsidR="00F3464D" w:rsidRDefault="00F3464D" w:rsidP="003A1CD0">
      <w:pPr>
        <w:jc w:val="both"/>
        <w:rPr>
          <w:rFonts w:ascii="Calibri" w:hAnsi="Calibri"/>
          <w:b/>
          <w:bCs/>
          <w:sz w:val="20"/>
        </w:rPr>
      </w:pPr>
      <w:r>
        <w:rPr>
          <w:rFonts w:ascii="Calibri" w:hAnsi="Calibri"/>
          <w:b/>
          <w:bCs/>
          <w:sz w:val="20"/>
        </w:rPr>
        <w:t xml:space="preserve">- </w:t>
      </w:r>
      <w:r w:rsidRPr="00F3464D">
        <w:rPr>
          <w:rFonts w:ascii="Calibri" w:hAnsi="Calibri"/>
          <w:b/>
          <w:bCs/>
          <w:sz w:val="20"/>
        </w:rPr>
        <w:t>montaż kabli sterowniczych</w:t>
      </w:r>
      <w:r>
        <w:rPr>
          <w:rFonts w:ascii="Calibri" w:hAnsi="Calibri"/>
          <w:b/>
          <w:bCs/>
          <w:sz w:val="20"/>
        </w:rPr>
        <w:t>.</w:t>
      </w:r>
    </w:p>
    <w:p w14:paraId="3302DBC9" w14:textId="77777777" w:rsidR="009F2FEC" w:rsidRDefault="009F2FEC" w:rsidP="003A1CD0">
      <w:pPr>
        <w:jc w:val="both"/>
        <w:rPr>
          <w:rFonts w:ascii="Calibri" w:hAnsi="Calibri"/>
          <w:b/>
          <w:bCs/>
          <w:sz w:val="20"/>
        </w:rPr>
      </w:pPr>
    </w:p>
    <w:p w14:paraId="4FA33C95" w14:textId="71FAAD7D" w:rsidR="005F4A7D" w:rsidRPr="00934E1E" w:rsidRDefault="005F4A7D" w:rsidP="003A1CD0">
      <w:pPr>
        <w:spacing w:before="120"/>
        <w:jc w:val="both"/>
        <w:rPr>
          <w:rFonts w:ascii="Calibri" w:hAnsi="Calibri"/>
          <w:b/>
          <w:sz w:val="20"/>
          <w:szCs w:val="20"/>
          <w:u w:val="single"/>
        </w:rPr>
      </w:pPr>
      <w:r w:rsidRPr="00934E1E">
        <w:rPr>
          <w:rFonts w:ascii="Calibri" w:hAnsi="Calibri"/>
          <w:b/>
          <w:sz w:val="20"/>
          <w:szCs w:val="20"/>
          <w:u w:val="single"/>
        </w:rPr>
        <w:lastRenderedPageBreak/>
        <w:t>Uwagi:</w:t>
      </w:r>
    </w:p>
    <w:p w14:paraId="7CA7C193" w14:textId="44BC7317" w:rsidR="005F4A7D" w:rsidRPr="005F4A7D" w:rsidRDefault="005F4A7D" w:rsidP="000C228B">
      <w:pPr>
        <w:widowControl w:val="0"/>
        <w:numPr>
          <w:ilvl w:val="0"/>
          <w:numId w:val="36"/>
        </w:numPr>
        <w:suppressAutoHyphens/>
        <w:autoSpaceDE w:val="0"/>
        <w:spacing w:after="120"/>
        <w:jc w:val="both"/>
        <w:rPr>
          <w:rFonts w:ascii="Calibri" w:hAnsi="Calibri"/>
          <w:sz w:val="20"/>
          <w:szCs w:val="20"/>
        </w:rPr>
      </w:pPr>
      <w:r w:rsidRPr="005F4A7D">
        <w:rPr>
          <w:rFonts w:ascii="Calibri" w:hAnsi="Calibri"/>
          <w:sz w:val="20"/>
          <w:szCs w:val="20"/>
        </w:rPr>
        <w:t>Obsługa geodezyjna oraz inwentaryzacja geodezyjna powykonawcza (</w:t>
      </w:r>
      <w:r w:rsidR="004B49E2">
        <w:rPr>
          <w:rFonts w:ascii="Calibri" w:hAnsi="Calibri"/>
          <w:sz w:val="20"/>
          <w:szCs w:val="20"/>
        </w:rPr>
        <w:t>5</w:t>
      </w:r>
      <w:r w:rsidRPr="005F4A7D">
        <w:rPr>
          <w:rFonts w:ascii="Calibri" w:hAnsi="Calibri"/>
          <w:sz w:val="20"/>
          <w:szCs w:val="20"/>
        </w:rPr>
        <w:t xml:space="preserve"> egz.) należy do Wykonawcy.</w:t>
      </w:r>
    </w:p>
    <w:p w14:paraId="4ABA22CE" w14:textId="77777777" w:rsidR="005F4A7D" w:rsidRPr="005F4A7D" w:rsidRDefault="005F4A7D" w:rsidP="000C228B">
      <w:pPr>
        <w:pStyle w:val="Bezodstpw"/>
        <w:numPr>
          <w:ilvl w:val="0"/>
          <w:numId w:val="36"/>
        </w:numPr>
        <w:spacing w:before="120" w:after="120"/>
        <w:jc w:val="both"/>
        <w:rPr>
          <w:rFonts w:asciiTheme="minorHAnsi" w:hAnsiTheme="minorHAnsi" w:cstheme="minorHAnsi"/>
        </w:rPr>
      </w:pPr>
      <w:r w:rsidRPr="005F4A7D">
        <w:rPr>
          <w:rFonts w:asciiTheme="minorHAnsi" w:hAnsiTheme="minorHAnsi" w:cstheme="minorHAnsi"/>
        </w:rPr>
        <w:t>Wykonawca zobowiązany do realizacji budowy zadań zgodnie z warunkami technicznymi wydanymi przez Gminny Zakład Komunalny w Żołędowie.</w:t>
      </w:r>
    </w:p>
    <w:p w14:paraId="4748EFA7" w14:textId="77777777" w:rsidR="005F4A7D" w:rsidRDefault="005F4A7D" w:rsidP="000C228B">
      <w:pPr>
        <w:widowControl w:val="0"/>
        <w:numPr>
          <w:ilvl w:val="0"/>
          <w:numId w:val="36"/>
        </w:numPr>
        <w:suppressAutoHyphens/>
        <w:autoSpaceDE w:val="0"/>
        <w:spacing w:after="120"/>
        <w:jc w:val="both"/>
        <w:rPr>
          <w:rFonts w:ascii="Calibri" w:hAnsi="Calibri"/>
          <w:sz w:val="20"/>
          <w:szCs w:val="20"/>
        </w:rPr>
      </w:pPr>
      <w:r>
        <w:rPr>
          <w:rFonts w:asciiTheme="minorHAnsi" w:hAnsiTheme="minorHAnsi" w:cstheme="minorHAnsi"/>
          <w:sz w:val="20"/>
          <w:szCs w:val="20"/>
        </w:rPr>
        <w:t>Roboty wykonane zostaną zgodnie z dokumentacją techniczną, wiedzą i sztuką budowlaną oraz właściwymi przepisami i normami.</w:t>
      </w:r>
    </w:p>
    <w:p w14:paraId="541EADA9" w14:textId="09027FF0" w:rsidR="005F4A7D" w:rsidRDefault="005F4A7D" w:rsidP="000C228B">
      <w:pPr>
        <w:pStyle w:val="Bezodstpw"/>
        <w:numPr>
          <w:ilvl w:val="0"/>
          <w:numId w:val="36"/>
        </w:numPr>
        <w:spacing w:before="120" w:after="120"/>
        <w:jc w:val="both"/>
        <w:rPr>
          <w:rFonts w:asciiTheme="minorHAnsi" w:hAnsiTheme="minorHAnsi" w:cstheme="minorHAnsi"/>
        </w:rPr>
      </w:pPr>
      <w:r>
        <w:rPr>
          <w:rFonts w:asciiTheme="minorHAnsi" w:hAnsiTheme="minorHAnsi" w:cstheme="minorHAnsi"/>
        </w:rPr>
        <w:t>Przy przekazaniu placu budowy należy spisać protokół zawierający wykaz ewentualnych przeszkód.</w:t>
      </w:r>
    </w:p>
    <w:p w14:paraId="37F91DFD" w14:textId="77777777" w:rsidR="005F4A7D" w:rsidRDefault="005F4A7D" w:rsidP="000C228B">
      <w:pPr>
        <w:pStyle w:val="Bezodstpw"/>
        <w:numPr>
          <w:ilvl w:val="0"/>
          <w:numId w:val="36"/>
        </w:numPr>
        <w:spacing w:before="120" w:after="120"/>
        <w:jc w:val="both"/>
        <w:rPr>
          <w:rFonts w:asciiTheme="minorHAnsi" w:hAnsiTheme="minorHAnsi" w:cstheme="minorHAnsi"/>
        </w:rPr>
      </w:pPr>
      <w:r>
        <w:rPr>
          <w:rFonts w:asciiTheme="minorHAnsi" w:hAnsiTheme="minorHAnsi" w:cstheme="minorHAnsi"/>
        </w:rPr>
        <w:t>Zamawiający zobowiązuje się dostarczyć projekt budowlany w 1 egzemplarzu w dniu przekazania placu budowy.</w:t>
      </w:r>
    </w:p>
    <w:p w14:paraId="6B003478" w14:textId="3449375D" w:rsidR="005F4A7D" w:rsidRDefault="005F4A7D" w:rsidP="000C228B">
      <w:pPr>
        <w:pStyle w:val="Akapitzlist"/>
        <w:numPr>
          <w:ilvl w:val="0"/>
          <w:numId w:val="36"/>
        </w:numPr>
        <w:jc w:val="both"/>
        <w:rPr>
          <w:rFonts w:cstheme="minorHAnsi"/>
          <w:sz w:val="20"/>
          <w:szCs w:val="20"/>
        </w:rPr>
      </w:pPr>
      <w:r>
        <w:rPr>
          <w:rFonts w:cstheme="minorHAnsi"/>
          <w:sz w:val="20"/>
          <w:szCs w:val="20"/>
        </w:rPr>
        <w:t xml:space="preserve">Wykonawca zapewni w godzinach wykonywania prac budowlanych obecność na placu budowy Kierownika Budowy lub innej osoby upoważnionej do kontaktu z Zamawiającym, np. Kierownika Robót lub majstra. </w:t>
      </w:r>
    </w:p>
    <w:p w14:paraId="77DDB1D0" w14:textId="77777777" w:rsidR="00AC6703" w:rsidRPr="00AC6703" w:rsidRDefault="00AC6703" w:rsidP="00AC6703">
      <w:pPr>
        <w:ind w:left="360"/>
        <w:jc w:val="both"/>
        <w:rPr>
          <w:rFonts w:cstheme="minorHAnsi"/>
          <w:sz w:val="20"/>
          <w:szCs w:val="20"/>
        </w:rPr>
      </w:pPr>
    </w:p>
    <w:p w14:paraId="3ED4F966" w14:textId="77777777" w:rsidR="005F4A7D" w:rsidRDefault="005F4A7D" w:rsidP="000C228B">
      <w:pPr>
        <w:widowControl w:val="0"/>
        <w:numPr>
          <w:ilvl w:val="0"/>
          <w:numId w:val="36"/>
        </w:numPr>
        <w:suppressAutoHyphens/>
        <w:autoSpaceDE w:val="0"/>
        <w:spacing w:after="120"/>
        <w:jc w:val="both"/>
        <w:rPr>
          <w:rFonts w:ascii="Calibri" w:hAnsi="Calibri"/>
          <w:sz w:val="20"/>
          <w:szCs w:val="20"/>
        </w:rPr>
      </w:pPr>
      <w:r>
        <w:rPr>
          <w:rFonts w:ascii="Calibri" w:hAnsi="Calibri"/>
          <w:sz w:val="20"/>
          <w:szCs w:val="20"/>
        </w:rPr>
        <w:t>Przekazanie placu budowy nastąpi w terminie 14 dni od podpisania umowy.</w:t>
      </w:r>
    </w:p>
    <w:p w14:paraId="0B708EAC" w14:textId="77777777" w:rsidR="005F4A7D" w:rsidRDefault="005F4A7D" w:rsidP="000C228B">
      <w:pPr>
        <w:numPr>
          <w:ilvl w:val="0"/>
          <w:numId w:val="36"/>
        </w:numPr>
        <w:spacing w:after="120"/>
        <w:jc w:val="both"/>
        <w:rPr>
          <w:rFonts w:ascii="Calibri" w:hAnsi="Calibri"/>
          <w:sz w:val="20"/>
          <w:szCs w:val="20"/>
        </w:rPr>
      </w:pPr>
      <w:r>
        <w:rPr>
          <w:rFonts w:ascii="Calibri" w:hAnsi="Calibri"/>
          <w:sz w:val="20"/>
          <w:szCs w:val="20"/>
        </w:rPr>
        <w:t xml:space="preserve">Wykonawca zapewni w godzinach wykonywania prac budowlanych obecność na placu budowy Kierownika Budowy lub innej osoby upoważnionej do kontaktu z Zamawiającym, np. Kierownika Robót lub majstra. </w:t>
      </w:r>
    </w:p>
    <w:p w14:paraId="781E11C1" w14:textId="77777777" w:rsidR="008E6077" w:rsidRPr="007E1A34" w:rsidRDefault="005F4A7D" w:rsidP="000C228B">
      <w:pPr>
        <w:numPr>
          <w:ilvl w:val="0"/>
          <w:numId w:val="36"/>
        </w:numPr>
        <w:spacing w:after="120"/>
        <w:jc w:val="both"/>
        <w:rPr>
          <w:rFonts w:ascii="Calibri" w:hAnsi="Calibri"/>
          <w:sz w:val="20"/>
          <w:szCs w:val="20"/>
        </w:rPr>
      </w:pPr>
      <w:r>
        <w:rPr>
          <w:rFonts w:ascii="Calibri" w:hAnsi="Calibri"/>
          <w:sz w:val="20"/>
          <w:szCs w:val="20"/>
        </w:rPr>
        <w:t>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 oraz uzyskać zgodę na ich wbudowanie przez Inwestora i Inspektora Nadzoru.</w:t>
      </w:r>
    </w:p>
    <w:p w14:paraId="349C1EF0" w14:textId="77777777" w:rsidR="005F4A7D" w:rsidRPr="008E6077" w:rsidRDefault="005F4A7D" w:rsidP="008E6077">
      <w:pPr>
        <w:pStyle w:val="Akapitzlist"/>
        <w:numPr>
          <w:ilvl w:val="0"/>
          <w:numId w:val="32"/>
        </w:numPr>
        <w:spacing w:before="120" w:after="120" w:line="276" w:lineRule="auto"/>
        <w:jc w:val="both"/>
        <w:rPr>
          <w:rFonts w:ascii="Calibri" w:hAnsi="Calibri"/>
          <w:sz w:val="20"/>
          <w:szCs w:val="20"/>
        </w:rPr>
      </w:pPr>
      <w:r w:rsidRPr="008E6077">
        <w:rPr>
          <w:rFonts w:ascii="Calibri" w:hAnsi="Calibri"/>
          <w:sz w:val="20"/>
          <w:szCs w:val="20"/>
        </w:rPr>
        <w:t>Nazwy i kody opisujące przedmiot zamówienia (CPV):</w:t>
      </w:r>
    </w:p>
    <w:p w14:paraId="645BA08C" w14:textId="452016C5" w:rsidR="005F4A7D" w:rsidRPr="004B49E2" w:rsidRDefault="005F4A7D" w:rsidP="00515920">
      <w:pPr>
        <w:widowControl w:val="0"/>
        <w:autoSpaceDE w:val="0"/>
        <w:autoSpaceDN w:val="0"/>
        <w:adjustRightInd w:val="0"/>
        <w:spacing w:before="120"/>
        <w:jc w:val="both"/>
        <w:rPr>
          <w:rFonts w:asciiTheme="minorHAnsi" w:hAnsiTheme="minorHAnsi" w:cstheme="minorHAnsi"/>
          <w:sz w:val="20"/>
          <w:szCs w:val="20"/>
        </w:rPr>
      </w:pPr>
      <w:r>
        <w:rPr>
          <w:rFonts w:ascii="Calibri" w:hAnsi="Calibri"/>
          <w:b/>
          <w:sz w:val="20"/>
          <w:szCs w:val="20"/>
        </w:rPr>
        <w:t xml:space="preserve">45000000-7 - </w:t>
      </w:r>
      <w:r w:rsidRPr="004B49E2">
        <w:rPr>
          <w:rFonts w:asciiTheme="minorHAnsi" w:hAnsiTheme="minorHAnsi" w:cstheme="minorHAnsi"/>
          <w:sz w:val="20"/>
          <w:szCs w:val="20"/>
        </w:rPr>
        <w:t>Roboty budowlane</w:t>
      </w:r>
    </w:p>
    <w:p w14:paraId="7B164DBE" w14:textId="2F728CDE" w:rsidR="00AC6703" w:rsidRPr="00B444B2" w:rsidRDefault="00AC6703" w:rsidP="00515920">
      <w:pPr>
        <w:widowControl w:val="0"/>
        <w:autoSpaceDE w:val="0"/>
        <w:autoSpaceDN w:val="0"/>
        <w:adjustRightInd w:val="0"/>
        <w:spacing w:before="120"/>
        <w:jc w:val="both"/>
        <w:rPr>
          <w:rFonts w:asciiTheme="minorHAnsi" w:hAnsiTheme="minorHAnsi" w:cstheme="minorHAnsi"/>
          <w:sz w:val="20"/>
          <w:szCs w:val="20"/>
        </w:rPr>
      </w:pPr>
      <w:r w:rsidRPr="00B444B2">
        <w:rPr>
          <w:rFonts w:asciiTheme="minorHAnsi" w:hAnsiTheme="minorHAnsi" w:cstheme="minorHAnsi"/>
          <w:b/>
          <w:bCs/>
          <w:sz w:val="20"/>
          <w:szCs w:val="20"/>
        </w:rPr>
        <w:t>45252126-7 -</w:t>
      </w:r>
      <w:r w:rsidRPr="00B444B2">
        <w:rPr>
          <w:rFonts w:asciiTheme="minorHAnsi" w:hAnsiTheme="minorHAnsi" w:cstheme="minorHAnsi"/>
          <w:sz w:val="20"/>
          <w:szCs w:val="20"/>
        </w:rPr>
        <w:t xml:space="preserve"> Roboty budowlane w zakresie zakładów uzdatniania wody pitnej</w:t>
      </w:r>
    </w:p>
    <w:p w14:paraId="2A2B0004" w14:textId="77777777" w:rsidR="005F4A7D" w:rsidRDefault="005F4A7D" w:rsidP="005F4A7D">
      <w:pPr>
        <w:widowControl w:val="0"/>
        <w:autoSpaceDE w:val="0"/>
        <w:autoSpaceDN w:val="0"/>
        <w:adjustRightInd w:val="0"/>
        <w:spacing w:before="120" w:after="120" w:line="276" w:lineRule="auto"/>
        <w:jc w:val="both"/>
        <w:rPr>
          <w:rFonts w:ascii="Calibri" w:hAnsi="Calibri" w:cs="Tahoma"/>
          <w:sz w:val="20"/>
          <w:szCs w:val="20"/>
        </w:rPr>
      </w:pPr>
      <w:r>
        <w:rPr>
          <w:rFonts w:ascii="Calibri" w:hAnsi="Calibri"/>
          <w:b/>
          <w:sz w:val="20"/>
          <w:szCs w:val="20"/>
        </w:rPr>
        <w:t xml:space="preserve">45231300-8 - </w:t>
      </w:r>
      <w:r>
        <w:rPr>
          <w:rFonts w:ascii="Calibri" w:hAnsi="Calibri" w:cs="Tahoma"/>
          <w:sz w:val="20"/>
          <w:szCs w:val="20"/>
        </w:rPr>
        <w:t>Roboty budowlane w zakresie budowy wodociągów i rurociągów do odprowadzenia ścieków</w:t>
      </w:r>
    </w:p>
    <w:p w14:paraId="7EC95383" w14:textId="6D863E8D" w:rsidR="00742875" w:rsidRPr="00755FC1" w:rsidRDefault="008E6077" w:rsidP="00742875">
      <w:pPr>
        <w:pStyle w:val="Akapitzlist"/>
        <w:numPr>
          <w:ilvl w:val="0"/>
          <w:numId w:val="32"/>
        </w:numPr>
        <w:jc w:val="both"/>
        <w:rPr>
          <w:rFonts w:cstheme="minorHAnsi"/>
          <w:color w:val="000000" w:themeColor="text1"/>
          <w:sz w:val="20"/>
          <w:szCs w:val="20"/>
        </w:rPr>
      </w:pPr>
      <w:r w:rsidRPr="00755FC1">
        <w:rPr>
          <w:rFonts w:cstheme="minorHAnsi"/>
          <w:color w:val="000000" w:themeColor="text1"/>
          <w:sz w:val="20"/>
          <w:szCs w:val="20"/>
        </w:rPr>
        <w:t xml:space="preserve">Opis części zamówienia: </w:t>
      </w:r>
      <w:r w:rsidR="00742875" w:rsidRPr="00755FC1">
        <w:rPr>
          <w:rFonts w:cstheme="minorHAnsi"/>
          <w:color w:val="000000" w:themeColor="text1"/>
          <w:sz w:val="20"/>
          <w:szCs w:val="20"/>
        </w:rPr>
        <w:t xml:space="preserve"> </w:t>
      </w:r>
      <w:r w:rsidR="00742875" w:rsidRPr="00755FC1">
        <w:rPr>
          <w:rFonts w:ascii="Calibri" w:hAnsi="Calibri"/>
          <w:sz w:val="20"/>
          <w:szCs w:val="20"/>
        </w:rPr>
        <w:t xml:space="preserve">Zamawiający nie dopuszcza składania ofert częściowych </w:t>
      </w:r>
    </w:p>
    <w:p w14:paraId="5337856E" w14:textId="77777777" w:rsidR="00742875" w:rsidRPr="00755FC1" w:rsidRDefault="00742875" w:rsidP="00742875">
      <w:pPr>
        <w:ind w:left="360"/>
        <w:rPr>
          <w:rFonts w:ascii="Calibri" w:hAnsi="Calibri" w:cs="Calibri"/>
          <w:sz w:val="20"/>
          <w:szCs w:val="20"/>
        </w:rPr>
      </w:pPr>
      <w:r w:rsidRPr="00755FC1">
        <w:rPr>
          <w:rFonts w:ascii="Calibri" w:hAnsi="Calibri" w:cs="Calibri"/>
          <w:sz w:val="20"/>
          <w:szCs w:val="20"/>
        </w:rPr>
        <w:t>Przedmiot zamówienia stanowi zwarty kompleks o charakterze specjalistycznego obiektu budowlanego. Jest objęty jedną dokumentacją projektową. Podzielenie na części groziłoby nadmiernymi trudnościami technicznymi i kosztami wykonania zamówienia a także potrzebą skoordynowania działań różnych wykonawców realizujących poszczególne części zamówienia na ograniczonym terenie. Ponadto istniałoby ryzyko niewykonania części zamówienia. Zamawiający zrobił rozeznanie rynku i tego typu zamówieniami zajmują się wyspecjalizowane w tym kierunku firmy.</w:t>
      </w:r>
    </w:p>
    <w:p w14:paraId="3DBC29B7" w14:textId="77777777" w:rsidR="008E6077" w:rsidRPr="008E6077" w:rsidRDefault="008E6077" w:rsidP="008E6077">
      <w:pPr>
        <w:jc w:val="both"/>
        <w:rPr>
          <w:rFonts w:cstheme="minorHAnsi"/>
          <w:color w:val="000000" w:themeColor="text1"/>
          <w:sz w:val="20"/>
          <w:szCs w:val="20"/>
        </w:rPr>
      </w:pPr>
    </w:p>
    <w:p w14:paraId="7699228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III</w:t>
      </w:r>
    </w:p>
    <w:p w14:paraId="6BCF699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realizacji zamówienia.</w:t>
      </w:r>
    </w:p>
    <w:p w14:paraId="0F12B521" w14:textId="72562B9F" w:rsidR="005F4A7D" w:rsidRPr="00B444B2" w:rsidRDefault="005F4A7D" w:rsidP="005F4A7D">
      <w:pPr>
        <w:spacing w:before="120" w:after="120" w:line="276" w:lineRule="auto"/>
        <w:jc w:val="both"/>
        <w:rPr>
          <w:rFonts w:ascii="Calibri" w:hAnsi="Calibri"/>
          <w:b/>
          <w:bCs/>
          <w:sz w:val="20"/>
          <w:szCs w:val="20"/>
          <w:u w:val="single"/>
        </w:rPr>
      </w:pPr>
      <w:r w:rsidRPr="00B444B2">
        <w:rPr>
          <w:rFonts w:ascii="Calibri" w:hAnsi="Calibri"/>
          <w:b/>
          <w:sz w:val="20"/>
          <w:szCs w:val="20"/>
          <w:u w:val="single"/>
        </w:rPr>
        <w:t xml:space="preserve">1.Zamawiający wymaga realizacji zamówienia w terminie do: </w:t>
      </w:r>
      <w:r w:rsidR="004B49E2" w:rsidRPr="00A239CC">
        <w:rPr>
          <w:rFonts w:ascii="Calibri" w:hAnsi="Calibri"/>
          <w:b/>
          <w:bCs/>
          <w:sz w:val="20"/>
          <w:szCs w:val="20"/>
          <w:u w:val="single"/>
        </w:rPr>
        <w:t>8</w:t>
      </w:r>
      <w:r w:rsidR="00010D00" w:rsidRPr="00A239CC">
        <w:rPr>
          <w:rFonts w:ascii="Calibri" w:hAnsi="Calibri"/>
          <w:b/>
          <w:bCs/>
          <w:sz w:val="20"/>
          <w:szCs w:val="20"/>
          <w:u w:val="single"/>
        </w:rPr>
        <w:t xml:space="preserve"> miesi</w:t>
      </w:r>
      <w:r w:rsidR="004B49E2" w:rsidRPr="00A239CC">
        <w:rPr>
          <w:rFonts w:ascii="Calibri" w:hAnsi="Calibri"/>
          <w:b/>
          <w:bCs/>
          <w:sz w:val="20"/>
          <w:szCs w:val="20"/>
          <w:u w:val="single"/>
        </w:rPr>
        <w:t>ę</w:t>
      </w:r>
      <w:r w:rsidR="00F3464D" w:rsidRPr="00A239CC">
        <w:rPr>
          <w:rFonts w:ascii="Calibri" w:hAnsi="Calibri"/>
          <w:b/>
          <w:bCs/>
          <w:sz w:val="20"/>
          <w:szCs w:val="20"/>
          <w:u w:val="single"/>
        </w:rPr>
        <w:t>cy</w:t>
      </w:r>
      <w:r w:rsidR="00010D00" w:rsidRPr="00A239CC">
        <w:rPr>
          <w:rFonts w:ascii="Calibri" w:hAnsi="Calibri"/>
          <w:b/>
          <w:bCs/>
          <w:sz w:val="20"/>
          <w:szCs w:val="20"/>
          <w:u w:val="single"/>
        </w:rPr>
        <w:t xml:space="preserve"> </w:t>
      </w:r>
      <w:r w:rsidR="00010D00" w:rsidRPr="00B444B2">
        <w:rPr>
          <w:rFonts w:ascii="Calibri" w:hAnsi="Calibri"/>
          <w:b/>
          <w:bCs/>
          <w:sz w:val="20"/>
          <w:szCs w:val="20"/>
          <w:u w:val="single"/>
        </w:rPr>
        <w:t>od dnia podpisania umowy</w:t>
      </w:r>
      <w:r w:rsidR="007B31F6" w:rsidRPr="00B444B2">
        <w:rPr>
          <w:rFonts w:ascii="Calibri" w:hAnsi="Calibri"/>
          <w:b/>
          <w:bCs/>
          <w:sz w:val="20"/>
          <w:szCs w:val="20"/>
          <w:u w:val="single"/>
        </w:rPr>
        <w:t>.</w:t>
      </w:r>
    </w:p>
    <w:p w14:paraId="0CC238B3" w14:textId="613A4ABD" w:rsidR="00F3464D" w:rsidRPr="00B444B2" w:rsidRDefault="007B31F6" w:rsidP="005F4A7D">
      <w:pPr>
        <w:spacing w:before="120" w:after="120" w:line="276" w:lineRule="auto"/>
        <w:jc w:val="both"/>
        <w:rPr>
          <w:rFonts w:ascii="Calibri" w:hAnsi="Calibri"/>
          <w:b/>
          <w:sz w:val="20"/>
          <w:szCs w:val="20"/>
        </w:rPr>
      </w:pPr>
      <w:r w:rsidRPr="00B444B2">
        <w:rPr>
          <w:rFonts w:ascii="Calibri" w:hAnsi="Calibri"/>
          <w:b/>
          <w:sz w:val="20"/>
          <w:szCs w:val="20"/>
        </w:rPr>
        <w:t>Uwaga</w:t>
      </w:r>
      <w:r w:rsidR="00F3464D" w:rsidRPr="00B444B2">
        <w:rPr>
          <w:rFonts w:ascii="Calibri" w:hAnsi="Calibri"/>
          <w:b/>
          <w:sz w:val="20"/>
          <w:szCs w:val="20"/>
        </w:rPr>
        <w:t>!</w:t>
      </w:r>
    </w:p>
    <w:p w14:paraId="1205F343" w14:textId="30802037" w:rsidR="00F3464D" w:rsidRPr="00B444B2" w:rsidRDefault="00F3464D" w:rsidP="005F4A7D">
      <w:pPr>
        <w:spacing w:before="120" w:after="120" w:line="276" w:lineRule="auto"/>
        <w:jc w:val="both"/>
        <w:rPr>
          <w:rFonts w:ascii="Calibri" w:hAnsi="Calibri"/>
          <w:b/>
          <w:sz w:val="20"/>
          <w:szCs w:val="20"/>
        </w:rPr>
      </w:pPr>
      <w:r w:rsidRPr="00B444B2">
        <w:rPr>
          <w:rFonts w:ascii="Calibri" w:hAnsi="Calibri"/>
          <w:b/>
          <w:sz w:val="20"/>
          <w:szCs w:val="20"/>
        </w:rPr>
        <w:t xml:space="preserve">Na czas trwania robót związanych z budową zbiorników retencyjnych Stacja Uzdatniania Wody </w:t>
      </w:r>
      <w:r w:rsidRPr="004B49E2">
        <w:rPr>
          <w:rFonts w:ascii="Calibri" w:hAnsi="Calibri"/>
          <w:b/>
          <w:sz w:val="20"/>
          <w:szCs w:val="20"/>
          <w:u w:val="single"/>
        </w:rPr>
        <w:t>nie może</w:t>
      </w:r>
      <w:r w:rsidRPr="00B444B2">
        <w:rPr>
          <w:rFonts w:ascii="Calibri" w:hAnsi="Calibri"/>
          <w:b/>
          <w:sz w:val="20"/>
          <w:szCs w:val="20"/>
        </w:rPr>
        <w:t xml:space="preserve"> </w:t>
      </w:r>
      <w:r w:rsidRPr="004B49E2">
        <w:rPr>
          <w:rFonts w:ascii="Calibri" w:hAnsi="Calibri"/>
          <w:b/>
          <w:sz w:val="20"/>
          <w:szCs w:val="20"/>
          <w:u w:val="single"/>
        </w:rPr>
        <w:t>zostać wyłączona</w:t>
      </w:r>
      <w:r w:rsidRPr="00B444B2">
        <w:rPr>
          <w:rFonts w:ascii="Calibri" w:hAnsi="Calibri"/>
          <w:b/>
          <w:sz w:val="20"/>
          <w:szCs w:val="20"/>
        </w:rPr>
        <w:t xml:space="preserve">. Przepięcie </w:t>
      </w:r>
      <w:r w:rsidR="007B31F6" w:rsidRPr="00B444B2">
        <w:rPr>
          <w:rFonts w:ascii="Calibri" w:hAnsi="Calibri"/>
          <w:b/>
          <w:sz w:val="20"/>
          <w:szCs w:val="20"/>
        </w:rPr>
        <w:t xml:space="preserve">nowych zbiorników do </w:t>
      </w:r>
      <w:r w:rsidRPr="00B444B2">
        <w:rPr>
          <w:rFonts w:ascii="Calibri" w:hAnsi="Calibri"/>
          <w:b/>
          <w:sz w:val="20"/>
          <w:szCs w:val="20"/>
        </w:rPr>
        <w:t xml:space="preserve">stacji </w:t>
      </w:r>
      <w:r w:rsidR="007B31F6" w:rsidRPr="00B444B2">
        <w:rPr>
          <w:rFonts w:ascii="Calibri" w:hAnsi="Calibri"/>
          <w:b/>
          <w:sz w:val="20"/>
          <w:szCs w:val="20"/>
        </w:rPr>
        <w:t>oraz ich uruchomienie może nastąpić nie szybciej 01.</w:t>
      </w:r>
      <w:r w:rsidR="00A36F6F" w:rsidRPr="00B444B2">
        <w:rPr>
          <w:rFonts w:ascii="Calibri" w:hAnsi="Calibri"/>
          <w:b/>
          <w:sz w:val="20"/>
          <w:szCs w:val="20"/>
        </w:rPr>
        <w:t>09</w:t>
      </w:r>
      <w:r w:rsidR="007B31F6" w:rsidRPr="00B444B2">
        <w:rPr>
          <w:rFonts w:ascii="Calibri" w:hAnsi="Calibri"/>
          <w:b/>
          <w:sz w:val="20"/>
          <w:szCs w:val="20"/>
        </w:rPr>
        <w:t>.202</w:t>
      </w:r>
      <w:r w:rsidR="004B49E2">
        <w:rPr>
          <w:rFonts w:ascii="Calibri" w:hAnsi="Calibri"/>
          <w:b/>
          <w:sz w:val="20"/>
          <w:szCs w:val="20"/>
        </w:rPr>
        <w:t>2</w:t>
      </w:r>
      <w:r w:rsidR="007B31F6" w:rsidRPr="00B444B2">
        <w:rPr>
          <w:rFonts w:ascii="Calibri" w:hAnsi="Calibri"/>
          <w:b/>
          <w:sz w:val="20"/>
          <w:szCs w:val="20"/>
        </w:rPr>
        <w:t>r.</w:t>
      </w:r>
    </w:p>
    <w:p w14:paraId="3DD5863C" w14:textId="4A2F1EED" w:rsidR="007E1A34" w:rsidRDefault="005F4A7D" w:rsidP="005F4A7D">
      <w:pPr>
        <w:spacing w:before="120" w:after="120" w:line="276" w:lineRule="auto"/>
        <w:jc w:val="both"/>
        <w:rPr>
          <w:rFonts w:ascii="Calibri" w:hAnsi="Calibri"/>
          <w:sz w:val="20"/>
          <w:szCs w:val="20"/>
        </w:rPr>
      </w:pPr>
      <w:r>
        <w:rPr>
          <w:rFonts w:ascii="Calibri" w:hAnsi="Calibri"/>
          <w:sz w:val="20"/>
          <w:szCs w:val="20"/>
        </w:rPr>
        <w:t>2.Za datę realizacji zamówienia uważa się dzień zgłoszenia gotowości do rozpoczęcia czynności odbiorowych, potwierdzonej przez inspektora nadzoru wpisem do dziennika budowy. Zgłoszenie gotowości do rozpoczęcia czynności odbiorowych może nastąpić po całkowitym zakończeniu robót budowlanych i przekazaniu kompletnego operatu.</w:t>
      </w:r>
    </w:p>
    <w:p w14:paraId="438B6DF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IV</w:t>
      </w:r>
    </w:p>
    <w:p w14:paraId="570638C1"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Warunki udziału w postępowaniu.</w:t>
      </w:r>
    </w:p>
    <w:p w14:paraId="24BC1B68" w14:textId="6476CEC6"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Na podstawie </w:t>
      </w:r>
      <w:r w:rsidR="00A36F6F">
        <w:rPr>
          <w:rFonts w:asciiTheme="minorHAnsi" w:eastAsiaTheme="minorHAnsi" w:hAnsiTheme="minorHAnsi" w:cstheme="minorHAnsi"/>
          <w:color w:val="000000"/>
          <w:sz w:val="20"/>
          <w:szCs w:val="20"/>
          <w:lang w:eastAsia="en-US"/>
        </w:rPr>
        <w:t>art</w:t>
      </w:r>
      <w:r>
        <w:rPr>
          <w:rFonts w:asciiTheme="minorHAnsi" w:eastAsiaTheme="minorHAnsi" w:hAnsiTheme="minorHAnsi" w:cstheme="minorHAnsi"/>
          <w:color w:val="000000"/>
          <w:sz w:val="20"/>
          <w:szCs w:val="20"/>
          <w:lang w:eastAsia="en-US"/>
        </w:rPr>
        <w:t xml:space="preserve">. 112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zamawiający określa warunki udziału w postępowaniu </w:t>
      </w:r>
      <w:r>
        <w:rPr>
          <w:rFonts w:asciiTheme="minorHAnsi" w:eastAsiaTheme="minorHAnsi" w:hAnsiTheme="minorHAnsi" w:cstheme="minorHAnsi"/>
          <w:b/>
          <w:bCs/>
          <w:color w:val="000000"/>
          <w:sz w:val="20"/>
          <w:szCs w:val="20"/>
          <w:lang w:eastAsia="en-US"/>
        </w:rPr>
        <w:t>dotyczące:</w:t>
      </w:r>
    </w:p>
    <w:p w14:paraId="5F742FB5"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1) ZDOLNOŚCI DO WYSTĘPOWANIA W OBROCIE GOSPODARCZYM:</w:t>
      </w:r>
    </w:p>
    <w:p w14:paraId="0757252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539CA7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2) UPRAWNIEŃ DO PROWADZENIA OKREŚLONEJ DZIAŁALNOŚCI GOSPODARCZEJ LUB ZAWODOWEJ, O ILE WYNIKA TO Z ODRĘBNYCH PRZEPISÓW:</w:t>
      </w:r>
    </w:p>
    <w:p w14:paraId="0519545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7C5FD14"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b/>
          <w:bCs/>
          <w:sz w:val="20"/>
          <w:szCs w:val="20"/>
          <w:lang w:eastAsia="en-US"/>
        </w:rPr>
        <w:t>3) SYTUACJI EKONOMICZNEJ LUB FINANSOWEJ:</w:t>
      </w:r>
    </w:p>
    <w:p w14:paraId="418AAFD3"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0087F70A" w14:textId="77777777" w:rsidR="005F4A7D" w:rsidRDefault="005F4A7D" w:rsidP="005F4A7D">
      <w:pPr>
        <w:autoSpaceDE w:val="0"/>
        <w:autoSpaceDN w:val="0"/>
        <w:adjustRightInd w:val="0"/>
        <w:spacing w:after="4"/>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 xml:space="preserve">4) ZDOLNOŚCI TECHNICZNEJ LUB ZAWODOWEJ: </w:t>
      </w:r>
    </w:p>
    <w:p w14:paraId="7B1CF5BF"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a) doświadczenie wykonawcy:</w:t>
      </w:r>
    </w:p>
    <w:p w14:paraId="210CACA8"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p>
    <w:p w14:paraId="7E48693E" w14:textId="5973F8E3" w:rsidR="005F4A7D" w:rsidRPr="00B444B2" w:rsidRDefault="005F4A7D" w:rsidP="004B49E2">
      <w:pPr>
        <w:autoSpaceDE w:val="0"/>
        <w:autoSpaceDN w:val="0"/>
        <w:adjustRightInd w:val="0"/>
        <w:jc w:val="both"/>
        <w:rPr>
          <w:rFonts w:asciiTheme="minorHAnsi" w:eastAsiaTheme="minorHAnsi" w:hAnsiTheme="minorHAnsi" w:cstheme="minorHAnsi"/>
          <w:b/>
          <w:bCs/>
          <w:i/>
          <w:iCs/>
          <w:sz w:val="20"/>
          <w:szCs w:val="20"/>
          <w:lang w:eastAsia="en-US"/>
        </w:rPr>
      </w:pPr>
      <w:r>
        <w:rPr>
          <w:rFonts w:asciiTheme="minorHAnsi" w:eastAsiaTheme="minorHAnsi" w:hAnsiTheme="minorHAnsi" w:cstheme="minorHAnsi"/>
          <w:color w:val="000000"/>
          <w:sz w:val="20"/>
          <w:szCs w:val="20"/>
          <w:lang w:eastAsia="en-US"/>
        </w:rPr>
        <w:t xml:space="preserve">Warunek zostanie uznany za spełniony, jeżeli wykonawca wykaże wykonanie w okresie ostatnich </w:t>
      </w:r>
      <w:r w:rsidR="007507BD" w:rsidRPr="00B444B2">
        <w:rPr>
          <w:rFonts w:asciiTheme="minorHAnsi" w:eastAsiaTheme="minorHAnsi" w:hAnsiTheme="minorHAnsi" w:cstheme="minorHAnsi"/>
          <w:b/>
          <w:bCs/>
          <w:sz w:val="20"/>
          <w:szCs w:val="20"/>
          <w:lang w:eastAsia="en-US"/>
        </w:rPr>
        <w:t>ośmiu</w:t>
      </w:r>
      <w:r w:rsidRPr="00B444B2">
        <w:rPr>
          <w:rFonts w:asciiTheme="minorHAnsi" w:eastAsiaTheme="minorHAnsi" w:hAnsiTheme="minorHAnsi" w:cstheme="minorHAnsi"/>
          <w:b/>
          <w:bCs/>
          <w:sz w:val="20"/>
          <w:szCs w:val="20"/>
          <w:lang w:eastAsia="en-US"/>
        </w:rPr>
        <w:t xml:space="preserve"> lat</w:t>
      </w:r>
      <w:r w:rsidRPr="00B444B2">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lang w:eastAsia="en-US"/>
        </w:rPr>
        <w:t>przed upływem terminu składania ofert, a jeżeli okres prowadzenia działalności jest krótszy -w tym okresie, wykonał co najmniej:</w:t>
      </w:r>
      <w:r w:rsidR="00A36F6F">
        <w:rPr>
          <w:rFonts w:asciiTheme="minorHAnsi" w:eastAsiaTheme="minorHAnsi" w:hAnsiTheme="minorHAnsi" w:cstheme="minorHAnsi"/>
          <w:color w:val="000000"/>
          <w:sz w:val="20"/>
          <w:szCs w:val="20"/>
          <w:lang w:eastAsia="en-US"/>
        </w:rPr>
        <w:t xml:space="preserve"> </w:t>
      </w:r>
      <w:r w:rsidR="007507BD" w:rsidRPr="00B444B2">
        <w:rPr>
          <w:rFonts w:asciiTheme="minorHAnsi" w:eastAsiaTheme="minorHAnsi" w:hAnsiTheme="minorHAnsi" w:cstheme="minorHAnsi"/>
          <w:b/>
          <w:bCs/>
          <w:i/>
          <w:iCs/>
          <w:sz w:val="20"/>
          <w:szCs w:val="20"/>
          <w:lang w:eastAsia="en-US"/>
        </w:rPr>
        <w:t>1</w:t>
      </w:r>
      <w:r w:rsidRPr="00B444B2">
        <w:rPr>
          <w:rFonts w:asciiTheme="minorHAnsi" w:eastAsiaTheme="minorHAnsi" w:hAnsiTheme="minorHAnsi" w:cstheme="minorHAnsi"/>
          <w:b/>
          <w:bCs/>
          <w:i/>
          <w:iCs/>
          <w:sz w:val="20"/>
          <w:szCs w:val="20"/>
          <w:lang w:eastAsia="en-US"/>
        </w:rPr>
        <w:t xml:space="preserve"> robot</w:t>
      </w:r>
      <w:r w:rsidR="007507BD" w:rsidRPr="00B444B2">
        <w:rPr>
          <w:rFonts w:asciiTheme="minorHAnsi" w:eastAsiaTheme="minorHAnsi" w:hAnsiTheme="minorHAnsi" w:cstheme="minorHAnsi"/>
          <w:b/>
          <w:bCs/>
          <w:i/>
          <w:iCs/>
          <w:sz w:val="20"/>
          <w:szCs w:val="20"/>
          <w:lang w:eastAsia="en-US"/>
        </w:rPr>
        <w:t>a</w:t>
      </w:r>
      <w:r w:rsidRPr="00B444B2">
        <w:rPr>
          <w:rFonts w:asciiTheme="minorHAnsi" w:eastAsiaTheme="minorHAnsi" w:hAnsiTheme="minorHAnsi" w:cstheme="minorHAnsi"/>
          <w:b/>
          <w:bCs/>
          <w:i/>
          <w:iCs/>
          <w:sz w:val="20"/>
          <w:szCs w:val="20"/>
          <w:lang w:eastAsia="en-US"/>
        </w:rPr>
        <w:t xml:space="preserve"> budowlan</w:t>
      </w:r>
      <w:r w:rsidR="007507BD" w:rsidRPr="00B444B2">
        <w:rPr>
          <w:rFonts w:asciiTheme="minorHAnsi" w:eastAsiaTheme="minorHAnsi" w:hAnsiTheme="minorHAnsi" w:cstheme="minorHAnsi"/>
          <w:b/>
          <w:bCs/>
          <w:i/>
          <w:iCs/>
          <w:sz w:val="20"/>
          <w:szCs w:val="20"/>
          <w:lang w:eastAsia="en-US"/>
        </w:rPr>
        <w:t>a</w:t>
      </w:r>
      <w:r w:rsidRPr="00B444B2">
        <w:rPr>
          <w:rFonts w:asciiTheme="minorHAnsi" w:eastAsiaTheme="minorHAnsi" w:hAnsiTheme="minorHAnsi" w:cstheme="minorHAnsi"/>
          <w:b/>
          <w:bCs/>
          <w:i/>
          <w:iCs/>
          <w:sz w:val="20"/>
          <w:szCs w:val="20"/>
          <w:lang w:eastAsia="en-US"/>
        </w:rPr>
        <w:t xml:space="preserve"> polegające na budowie</w:t>
      </w:r>
      <w:r w:rsidR="007507BD" w:rsidRPr="00B444B2">
        <w:rPr>
          <w:rFonts w:asciiTheme="minorHAnsi" w:eastAsiaTheme="minorHAnsi" w:hAnsiTheme="minorHAnsi" w:cstheme="minorHAnsi"/>
          <w:b/>
          <w:bCs/>
          <w:i/>
          <w:iCs/>
          <w:sz w:val="20"/>
          <w:szCs w:val="20"/>
          <w:lang w:eastAsia="en-US"/>
        </w:rPr>
        <w:t xml:space="preserve"> stalowego zbiornika retencyjnego </w:t>
      </w:r>
      <w:r w:rsidR="00DF4132" w:rsidRPr="00B444B2">
        <w:rPr>
          <w:rFonts w:asciiTheme="minorHAnsi" w:eastAsiaTheme="minorHAnsi" w:hAnsiTheme="minorHAnsi" w:cstheme="minorHAnsi"/>
          <w:b/>
          <w:bCs/>
          <w:i/>
          <w:iCs/>
          <w:sz w:val="20"/>
          <w:szCs w:val="20"/>
          <w:lang w:eastAsia="en-US"/>
        </w:rPr>
        <w:br/>
      </w:r>
      <w:r w:rsidR="007507BD" w:rsidRPr="00B444B2">
        <w:rPr>
          <w:rFonts w:asciiTheme="minorHAnsi" w:eastAsiaTheme="minorHAnsi" w:hAnsiTheme="minorHAnsi" w:cstheme="minorHAnsi"/>
          <w:b/>
          <w:bCs/>
          <w:i/>
          <w:iCs/>
          <w:sz w:val="20"/>
          <w:szCs w:val="20"/>
          <w:lang w:eastAsia="en-US"/>
        </w:rPr>
        <w:t>o pojemności 300m</w:t>
      </w:r>
      <w:r w:rsidR="007507BD" w:rsidRPr="00B444B2">
        <w:rPr>
          <w:rFonts w:asciiTheme="minorHAnsi" w:eastAsiaTheme="minorHAnsi" w:hAnsiTheme="minorHAnsi" w:cstheme="minorHAnsi"/>
          <w:b/>
          <w:bCs/>
          <w:i/>
          <w:iCs/>
          <w:sz w:val="20"/>
          <w:szCs w:val="20"/>
          <w:vertAlign w:val="superscript"/>
          <w:lang w:eastAsia="en-US"/>
        </w:rPr>
        <w:t>3</w:t>
      </w:r>
      <w:r w:rsidR="00DF4132" w:rsidRPr="00B444B2">
        <w:rPr>
          <w:rFonts w:asciiTheme="minorHAnsi" w:eastAsiaTheme="minorHAnsi" w:hAnsiTheme="minorHAnsi" w:cstheme="minorHAnsi"/>
          <w:b/>
          <w:bCs/>
          <w:i/>
          <w:iCs/>
          <w:sz w:val="20"/>
          <w:szCs w:val="20"/>
          <w:lang w:eastAsia="en-US"/>
        </w:rPr>
        <w:t>.</w:t>
      </w:r>
    </w:p>
    <w:p w14:paraId="3AFA62EA" w14:textId="77777777" w:rsidR="005F4A7D" w:rsidRDefault="005F4A7D" w:rsidP="004B49E2">
      <w:pPr>
        <w:autoSpaceDE w:val="0"/>
        <w:autoSpaceDN w:val="0"/>
        <w:adjustRightInd w:val="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b) kwalifikacje zawodowe kadry technicznej:</w:t>
      </w:r>
    </w:p>
    <w:p w14:paraId="3980C6E7" w14:textId="511FF39B" w:rsidR="007507BD" w:rsidRPr="00B444B2" w:rsidRDefault="005F4A7D" w:rsidP="004B49E2">
      <w:pPr>
        <w:autoSpaceDE w:val="0"/>
        <w:autoSpaceDN w:val="0"/>
        <w:adjustRightInd w:val="0"/>
        <w:jc w:val="both"/>
        <w:rPr>
          <w:rFonts w:asciiTheme="minorHAnsi" w:eastAsiaTheme="minorHAnsi" w:hAnsiTheme="minorHAnsi" w:cstheme="minorHAnsi"/>
          <w:b/>
          <w:bCs/>
          <w:i/>
          <w:iCs/>
          <w:sz w:val="20"/>
          <w:szCs w:val="20"/>
          <w:lang w:eastAsia="en-US"/>
        </w:rPr>
      </w:pPr>
      <w:r>
        <w:rPr>
          <w:rFonts w:asciiTheme="minorHAnsi" w:eastAsiaTheme="minorHAnsi" w:hAnsiTheme="minorHAnsi" w:cstheme="minorHAnsi"/>
          <w:color w:val="000000"/>
          <w:sz w:val="20"/>
          <w:szCs w:val="20"/>
          <w:lang w:eastAsia="en-US"/>
        </w:rPr>
        <w:t xml:space="preserve">Wykonawca powinien wykazać, że dysponuje lub będzie dysponować: </w:t>
      </w:r>
      <w:r w:rsidRPr="00B444B2">
        <w:rPr>
          <w:rFonts w:asciiTheme="minorHAnsi" w:eastAsiaTheme="minorHAnsi" w:hAnsiTheme="minorHAnsi" w:cstheme="minorHAnsi"/>
          <w:b/>
          <w:bCs/>
          <w:i/>
          <w:iCs/>
          <w:sz w:val="20"/>
          <w:szCs w:val="20"/>
          <w:lang w:eastAsia="en-US"/>
        </w:rPr>
        <w:t>co najmniej jedną osobą posiadającą uprawnienia budowlane</w:t>
      </w:r>
      <w:r w:rsidR="007507BD" w:rsidRPr="00B444B2">
        <w:rPr>
          <w:rFonts w:asciiTheme="minorHAnsi" w:eastAsiaTheme="minorHAnsi" w:hAnsiTheme="minorHAnsi" w:cstheme="minorHAnsi"/>
          <w:b/>
          <w:bCs/>
          <w:i/>
          <w:iCs/>
          <w:sz w:val="20"/>
          <w:szCs w:val="20"/>
          <w:lang w:eastAsia="en-US"/>
        </w:rPr>
        <w:t>:</w:t>
      </w:r>
    </w:p>
    <w:p w14:paraId="2F6628B9" w14:textId="6ABE030A" w:rsidR="007507BD" w:rsidRPr="00B444B2" w:rsidRDefault="007507BD" w:rsidP="004B49E2">
      <w:pPr>
        <w:autoSpaceDE w:val="0"/>
        <w:autoSpaceDN w:val="0"/>
        <w:adjustRightInd w:val="0"/>
        <w:jc w:val="both"/>
        <w:rPr>
          <w:rFonts w:asciiTheme="minorHAnsi" w:eastAsiaTheme="minorHAnsi" w:hAnsiTheme="minorHAnsi" w:cstheme="minorHAnsi"/>
          <w:b/>
          <w:bCs/>
          <w:i/>
          <w:iCs/>
          <w:sz w:val="20"/>
          <w:szCs w:val="20"/>
          <w:lang w:eastAsia="en-US"/>
        </w:rPr>
      </w:pPr>
      <w:r w:rsidRPr="00B444B2">
        <w:rPr>
          <w:rFonts w:asciiTheme="minorHAnsi" w:eastAsiaTheme="minorHAnsi" w:hAnsiTheme="minorHAnsi" w:cstheme="minorHAnsi"/>
          <w:b/>
          <w:bCs/>
          <w:i/>
          <w:iCs/>
          <w:sz w:val="20"/>
          <w:szCs w:val="20"/>
          <w:lang w:eastAsia="en-US"/>
        </w:rPr>
        <w:t xml:space="preserve">- do kierowania robotami budowlanymi w specjalności konstrukcyjno-budowlanej, </w:t>
      </w:r>
    </w:p>
    <w:p w14:paraId="32B17A5C" w14:textId="4E8F4A5D" w:rsidR="005F4A7D" w:rsidRPr="00B444B2" w:rsidRDefault="007507BD" w:rsidP="004B49E2">
      <w:pPr>
        <w:autoSpaceDE w:val="0"/>
        <w:autoSpaceDN w:val="0"/>
        <w:adjustRightInd w:val="0"/>
        <w:jc w:val="both"/>
        <w:rPr>
          <w:rFonts w:asciiTheme="minorHAnsi" w:eastAsiaTheme="minorHAnsi" w:hAnsiTheme="minorHAnsi" w:cstheme="minorHAnsi"/>
          <w:sz w:val="20"/>
          <w:szCs w:val="20"/>
          <w:lang w:eastAsia="en-US"/>
        </w:rPr>
      </w:pPr>
      <w:r w:rsidRPr="00B444B2">
        <w:rPr>
          <w:rFonts w:asciiTheme="minorHAnsi" w:eastAsiaTheme="minorHAnsi" w:hAnsiTheme="minorHAnsi" w:cstheme="minorHAnsi"/>
          <w:b/>
          <w:bCs/>
          <w:i/>
          <w:iCs/>
          <w:sz w:val="20"/>
          <w:szCs w:val="20"/>
          <w:lang w:eastAsia="en-US"/>
        </w:rPr>
        <w:t xml:space="preserve">- </w:t>
      </w:r>
      <w:r w:rsidR="005F4A7D" w:rsidRPr="00B444B2">
        <w:rPr>
          <w:rFonts w:asciiTheme="minorHAnsi" w:eastAsiaTheme="minorHAnsi" w:hAnsiTheme="minorHAnsi" w:cstheme="minorHAnsi"/>
          <w:b/>
          <w:bCs/>
          <w:i/>
          <w:iCs/>
          <w:sz w:val="20"/>
          <w:szCs w:val="20"/>
          <w:lang w:eastAsia="en-US"/>
        </w:rPr>
        <w:t xml:space="preserve"> do kierowania robotami w specjalności instalacyjnej w zakresie sieci </w:t>
      </w:r>
      <w:r w:rsidRPr="00B444B2">
        <w:rPr>
          <w:rFonts w:asciiTheme="minorHAnsi" w:eastAsiaTheme="minorHAnsi" w:hAnsiTheme="minorHAnsi" w:cstheme="minorHAnsi"/>
          <w:b/>
          <w:bCs/>
          <w:i/>
          <w:iCs/>
          <w:sz w:val="20"/>
          <w:szCs w:val="20"/>
          <w:lang w:eastAsia="en-US"/>
        </w:rPr>
        <w:t>cieplnych, wentylacyjnych, gazowych, wodociągowych i kanalizacyjnych</w:t>
      </w:r>
      <w:r w:rsidR="005F4A7D" w:rsidRPr="00B444B2">
        <w:rPr>
          <w:rFonts w:asciiTheme="minorHAnsi" w:eastAsiaTheme="minorHAnsi" w:hAnsiTheme="minorHAnsi" w:cstheme="minorHAnsi"/>
          <w:b/>
          <w:bCs/>
          <w:i/>
          <w:iCs/>
          <w:sz w:val="20"/>
          <w:szCs w:val="20"/>
          <w:lang w:eastAsia="en-US"/>
        </w:rPr>
        <w:t xml:space="preserve">. </w:t>
      </w:r>
    </w:p>
    <w:p w14:paraId="5DAFDC9C" w14:textId="77777777" w:rsidR="005F4A7D" w:rsidRDefault="005F4A7D" w:rsidP="004B49E2">
      <w:pPr>
        <w:autoSpaceDE w:val="0"/>
        <w:autoSpaceDN w:val="0"/>
        <w:adjustRightInd w:val="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Uwaga:  W/w osoby muszą posiadać ważne uprawnienia budowlane, o których mowa w ustawie z dnia 7 lipca 1994 r. Prawo budowlane (Dz. U. z 2020 r. poz. 1333ze zm.) oraz w Rozporządzeniu Ministra Inwestycji i Rozwoju z dnia 29 kwietnia 2019 r. w sprawie przygotowania zawodowego do wykonywania samodzielnych funkcji technicznych w budownictwie (Dz.U. z 2019 r. poz. 831) lub odpowiadające im kwalifikacje nadane na podstawie uprzednio obowiązujących przepisów prawa</w:t>
      </w:r>
      <w:r>
        <w:rPr>
          <w:rFonts w:asciiTheme="minorHAnsi" w:eastAsiaTheme="minorHAnsi" w:hAnsiTheme="minorHAnsi" w:cstheme="minorHAnsi"/>
          <w:sz w:val="20"/>
          <w:szCs w:val="20"/>
          <w:lang w:eastAsia="en-US"/>
        </w:rPr>
        <w:t xml:space="preserve"> lub odpowiednich przepisów upoważniające do kierowania robotami budowlanymi w zakresie objętym przedmiotem zamówienia. 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 (Dz.U. z 2020r. poz. 220).</w:t>
      </w:r>
    </w:p>
    <w:p w14:paraId="3EAF278F"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p>
    <w:p w14:paraId="608D7F73" w14:textId="77777777" w:rsidR="005F4A7D" w:rsidRDefault="005F4A7D" w:rsidP="005F4A7D">
      <w:pPr>
        <w:tabs>
          <w:tab w:val="left" w:pos="540"/>
        </w:tabs>
        <w:rPr>
          <w:rFonts w:ascii="Calibri" w:hAnsi="Calibri" w:cs="Calibri"/>
          <w:sz w:val="20"/>
          <w:szCs w:val="20"/>
        </w:rPr>
      </w:pPr>
      <w:r>
        <w:rPr>
          <w:rFonts w:ascii="Calibri" w:hAnsi="Calibri" w:cs="Calibri"/>
          <w:sz w:val="20"/>
          <w:szCs w:val="20"/>
        </w:rPr>
        <w:t>2.Wykonawcy mogą wspólnie ubiegać się o udzielenie zamówienia.</w:t>
      </w:r>
    </w:p>
    <w:p w14:paraId="2F5F4B33" w14:textId="77777777" w:rsidR="005F4A7D" w:rsidRDefault="005F4A7D" w:rsidP="005F4A7D">
      <w:pPr>
        <w:rPr>
          <w:rFonts w:ascii="Calibri" w:hAnsi="Calibri" w:cs="Calibri"/>
          <w:sz w:val="20"/>
          <w:szCs w:val="20"/>
        </w:rPr>
      </w:pPr>
    </w:p>
    <w:p w14:paraId="75D4B6FF" w14:textId="77777777" w:rsidR="005F4A7D" w:rsidRDefault="005F4A7D" w:rsidP="005F4A7D">
      <w:pPr>
        <w:widowControl w:val="0"/>
        <w:spacing w:after="43" w:line="274"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W przypadku oferty składanej wspólnie przez kilku Wykonawców ubiegających się o udzielenie zamówienia, ocena warunków określonych w pkt. 1. SWZ będzie dokonana łącznie w stosunku do Wykonawców ubiegających się wspólnie o udzielenie zamówienia. Każdy z warunków może być spełniony wspólnie przez jednego, kilku lub wszystkich wykonawców łącznie.</w:t>
      </w:r>
    </w:p>
    <w:p w14:paraId="7C7D3BCF" w14:textId="77777777" w:rsidR="005F4A7D" w:rsidRDefault="005F4A7D" w:rsidP="005F4A7D">
      <w:pPr>
        <w:widowControl w:val="0"/>
        <w:spacing w:after="86" w:line="295"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W stosunku do żadnego z wykonawców składających ofertę wspólną nie mogą zajść przesłanki wykluczenia określone w art. 108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i art. 109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(w zakresie określonym przez Zamawiającego)</w:t>
      </w:r>
    </w:p>
    <w:p w14:paraId="6B6C790B" w14:textId="77777777" w:rsidR="005F4A7D" w:rsidRDefault="005F4A7D" w:rsidP="005F4A7D">
      <w:pPr>
        <w:widowControl w:val="0"/>
        <w:tabs>
          <w:tab w:val="left" w:pos="540"/>
        </w:tabs>
        <w:spacing w:after="57" w:line="263" w:lineRule="exact"/>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shd w:val="clear" w:color="auto" w:fill="FFFFFF"/>
          <w:lang w:eastAsia="en-US"/>
        </w:rPr>
        <w:t>3.Wykonawcy wspólnie ubiegający się o udzielenie zamówienia ustanawiają pełnomocnika do reprezentowania ich w postępowaniu o udzielenie zamówienia albo reprezentowania w postępowaniu i zawarcia umowy w sprawie zamówienia publicznego.</w:t>
      </w:r>
    </w:p>
    <w:p w14:paraId="3B6C9D26" w14:textId="77777777" w:rsidR="005F4A7D" w:rsidRDefault="005F4A7D" w:rsidP="005F4A7D">
      <w:pPr>
        <w:widowControl w:val="0"/>
        <w:tabs>
          <w:tab w:val="left" w:pos="540"/>
        </w:tabs>
        <w:spacing w:after="63" w:line="266"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4.Przepisy dotyczące Wykonawcy stosuje się odpowiednio do wykonawców wspólnie ubiegających się o udzielenie zamówienia.</w:t>
      </w:r>
    </w:p>
    <w:p w14:paraId="50D581E9" w14:textId="77777777" w:rsidR="005F4A7D" w:rsidRDefault="005F4A7D" w:rsidP="005F4A7D">
      <w:pPr>
        <w:widowControl w:val="0"/>
        <w:tabs>
          <w:tab w:val="left" w:pos="540"/>
        </w:tabs>
        <w:spacing w:after="230" w:line="263" w:lineRule="exact"/>
        <w:jc w:val="both"/>
        <w:rPr>
          <w:rFonts w:ascii="Calibri" w:eastAsiaTheme="minorHAnsi" w:hAnsi="Calibri" w:cs="Calibri"/>
          <w:color w:val="000000"/>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5.Jeżeli oferta wykonawców wspólnie ubiegających się o udzielenie zamówienia zostanie wybrana, Zamawiający będzie żądać przed zawarciem umowy w sprawie zamówienia publicznego, umowy regulującej współpracę tych wykonawców.</w:t>
      </w:r>
    </w:p>
    <w:p w14:paraId="29E5AFF2" w14:textId="1DC9985D"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lastRenderedPageBreak/>
        <w:t>6.  Wykonawca może w celu potwierdzenia spełniania warunków udziału w postępowaniu, w stosownych</w:t>
      </w:r>
      <w:r w:rsidR="004B49E2">
        <w:rPr>
          <w:rFonts w:ascii="Calibri" w:hAnsi="Calibri" w:cs="Calibri"/>
          <w:color w:val="000000"/>
          <w:sz w:val="20"/>
          <w:szCs w:val="20"/>
        </w:rPr>
        <w:t xml:space="preserve"> </w:t>
      </w:r>
      <w:r>
        <w:rPr>
          <w:rFonts w:ascii="Calibri" w:hAnsi="Calibri" w:cs="Calibri"/>
          <w:color w:val="000000"/>
          <w:sz w:val="20"/>
          <w:szCs w:val="20"/>
        </w:rPr>
        <w:t>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B9BAAC2"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7.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DF2B821"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8.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38EBA4E"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9</w:t>
      </w:r>
      <w:r>
        <w:rPr>
          <w:rFonts w:ascii="Calibri" w:hAnsi="Calibri" w:cs="Calibri"/>
          <w:sz w:val="20"/>
          <w:szCs w:val="20"/>
        </w:rPr>
        <w:t>.  Zobowiązanie podmiotu udostępniającego zasoby, potwierdza, że stosunek łączący wykonawcę z podmiotami udostępniającymi zasoby gwarantuje rzeczywisty dostęp do tych zasobów oraz określa w szczególności:</w:t>
      </w:r>
    </w:p>
    <w:p w14:paraId="458E26E4"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1) zakres dostępnych wykonawcy zasobów podmiotu udostępniającego zasoby;</w:t>
      </w:r>
    </w:p>
    <w:p w14:paraId="7976C9AC"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2) sposób i okres udostępnienia wykonawcy i wykorzystania przez niego zasobów podmiotu udostępniającego te zasoby przy wykonywaniu zamówienia;</w:t>
      </w:r>
    </w:p>
    <w:p w14:paraId="5D23CB50"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13B9168"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10 Zamawiający ocenia, czy udostępniane wykonawcy przez podmioty udostępniające zasoby zdolności techniczne lub zawodowe lub ich sytuacja finansowa lub ekonomiczna, pozwalają na wykazanie przez wykonawcę spełniania warunków udziału w postępowaniu, o których mowa w pkt 3.4, a także bada, czy nie zachodzą wobec tego podmiotu podstawy wykluczenia, które zostały przewidziane względem wykonawcy.</w:t>
      </w:r>
    </w:p>
    <w:p w14:paraId="2546185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11.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D20F8CF"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12. Zamawiający może zastrzec obowiązek osobistego wykonania przez wykonawcę kluczowych zadań dotyczących:</w:t>
      </w:r>
    </w:p>
    <w:p w14:paraId="44F5D4F2"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1) zamówień na roboty budowlane lub usługi lub</w:t>
      </w:r>
    </w:p>
    <w:p w14:paraId="25F72726"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2) prac związanych z rozmieszczeniem i instalacją, w ramach zamówienia na dostawy.</w:t>
      </w:r>
    </w:p>
    <w:p w14:paraId="15A5B17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13.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96528A" w14:textId="77777777" w:rsidR="005F4A7D" w:rsidRDefault="005F4A7D" w:rsidP="005F4A7D">
      <w:pPr>
        <w:ind w:left="400" w:hangingChars="200" w:hanging="400"/>
        <w:jc w:val="both"/>
        <w:rPr>
          <w:rFonts w:ascii="Calibri" w:hAnsi="Calibri" w:cs="Calibri"/>
          <w:color w:val="000000"/>
          <w:sz w:val="20"/>
          <w:szCs w:val="20"/>
        </w:rPr>
      </w:pPr>
      <w:r>
        <w:rPr>
          <w:rFonts w:ascii="Calibri" w:hAnsi="Calibri" w:cs="Calibri"/>
          <w:color w:val="000000"/>
          <w:sz w:val="20"/>
          <w:szCs w:val="20"/>
        </w:rPr>
        <w:t>14.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1E93AF7" w14:textId="77777777" w:rsidR="005F4A7D" w:rsidRDefault="005F4A7D" w:rsidP="005F4A7D">
      <w:pPr>
        <w:ind w:left="400" w:hangingChars="200" w:hanging="400"/>
        <w:jc w:val="both"/>
        <w:rPr>
          <w:rFonts w:ascii="Calibri" w:hAnsi="Calibri" w:cs="Calibri"/>
          <w:color w:val="000000"/>
          <w:sz w:val="20"/>
          <w:szCs w:val="20"/>
          <w:u w:val="single"/>
        </w:rPr>
      </w:pPr>
      <w:r>
        <w:rPr>
          <w:rFonts w:ascii="Calibri" w:hAnsi="Calibri" w:cs="Calibri"/>
          <w:color w:val="000000"/>
          <w:sz w:val="20"/>
          <w:szCs w:val="20"/>
          <w:u w:val="single"/>
        </w:rPr>
        <w:t>Powyższe dokumenty wykonawca składa wraz z ofertą.</w:t>
      </w:r>
    </w:p>
    <w:p w14:paraId="1B8816D6" w14:textId="77777777" w:rsidR="005F4A7D" w:rsidRDefault="005F4A7D" w:rsidP="005F4A7D">
      <w:pPr>
        <w:ind w:left="400" w:hangingChars="200" w:hanging="400"/>
        <w:jc w:val="both"/>
        <w:rPr>
          <w:rFonts w:ascii="Calibri" w:hAnsi="Calibri" w:cs="Calibri"/>
          <w:color w:val="000000"/>
          <w:sz w:val="20"/>
          <w:szCs w:val="20"/>
          <w:u w:val="single"/>
        </w:rPr>
      </w:pPr>
    </w:p>
    <w:p w14:paraId="1EB025B0" w14:textId="77777777" w:rsidR="007F360D" w:rsidRDefault="007F360D" w:rsidP="005F4A7D">
      <w:pPr>
        <w:ind w:left="400" w:hangingChars="200" w:hanging="400"/>
        <w:jc w:val="both"/>
        <w:rPr>
          <w:rFonts w:ascii="Calibri" w:hAnsi="Calibri" w:cs="Calibri"/>
          <w:color w:val="000000"/>
          <w:sz w:val="20"/>
          <w:szCs w:val="20"/>
          <w:u w:val="single"/>
        </w:rPr>
      </w:pPr>
    </w:p>
    <w:p w14:paraId="4EE0C205"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Rozdział V</w:t>
      </w:r>
    </w:p>
    <w:p w14:paraId="1F800F16"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Podstawy wykluczenia</w:t>
      </w:r>
    </w:p>
    <w:p w14:paraId="0ECF8D98" w14:textId="77777777"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bCs/>
          <w:sz w:val="20"/>
          <w:szCs w:val="20"/>
        </w:rPr>
        <w:t>1. Obligatoryjne przesłanki wykluczenia wykonawcy, o których mowa w art. 108 ust. 1 pkt 1÷6 ustawy PZP:</w:t>
      </w:r>
    </w:p>
    <w:p w14:paraId="4B77C873" w14:textId="77777777"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sz w:val="20"/>
          <w:szCs w:val="20"/>
        </w:rPr>
        <w:t>2.</w:t>
      </w:r>
      <w:r>
        <w:rPr>
          <w:rFonts w:asciiTheme="minorHAnsi" w:hAnsiTheme="minorHAnsi" w:cstheme="minorHAnsi"/>
          <w:sz w:val="20"/>
          <w:szCs w:val="20"/>
        </w:rPr>
        <w:t xml:space="preserve"> </w:t>
      </w:r>
      <w:r>
        <w:rPr>
          <w:rFonts w:asciiTheme="minorHAnsi" w:hAnsiTheme="minorHAnsi" w:cstheme="minorHAnsi"/>
          <w:b/>
          <w:bCs/>
          <w:sz w:val="20"/>
          <w:szCs w:val="20"/>
        </w:rPr>
        <w:t>Zamawiający, stosownie do treści art. 109 ust. 1 ustawy PZP, wykluczy z postepowania o udzielenie zamówienia wykonawcę:</w:t>
      </w:r>
    </w:p>
    <w:p w14:paraId="4D51C183"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naruszył obowiązki dotyczące płatności podatków, opłat lub składek na ubezpieczenia społeczne lub zdrowotne, z wyjątkiem przypadku, o którym mowa w art. 108 ust. 1 pkt 3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chyba że wykonawca odpowiednio przed upływem terminu do składania wniosków o dopuszczenie do udziału </w:t>
      </w:r>
      <w:r>
        <w:rPr>
          <w:rFonts w:asciiTheme="minorHAnsi" w:hAnsiTheme="minorHAnsi" w:cstheme="minorHAnsi"/>
          <w:sz w:val="20"/>
          <w:szCs w:val="20"/>
        </w:rPr>
        <w:lastRenderedPageBreak/>
        <w:t xml:space="preserve">w postępowaniu albo przed upływem terminu składania ofert dokonał płatności należnych podatków, opłat lub składek na ubezpieczenia społeczne lub zdrowotne wraz z odsetkami lub grzywnami lub zawarł wiążące porozumienie w sprawie spłaty tych należności </w:t>
      </w:r>
      <w:r>
        <w:rPr>
          <w:rFonts w:asciiTheme="minorHAnsi" w:hAnsiTheme="minorHAnsi" w:cstheme="minorHAnsi"/>
          <w:b/>
          <w:bCs/>
          <w:sz w:val="20"/>
          <w:szCs w:val="20"/>
        </w:rPr>
        <w:t xml:space="preserve">(art. 109 ust. 1 pkt 1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5479A15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który naruszył obowiązki w dziedzinie ochrony środowiska, prawa socjalnego lub prawa pracy:</w:t>
      </w:r>
    </w:p>
    <w:p w14:paraId="592F963E"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r>
        <w:rPr>
          <w:rFonts w:asciiTheme="minorHAnsi" w:hAnsiTheme="minorHAnsi" w:cstheme="minorHAnsi"/>
          <w:b/>
          <w:bCs/>
          <w:sz w:val="20"/>
          <w:szCs w:val="20"/>
        </w:rPr>
        <w:t xml:space="preserve">(art. 109 ust. 1 pkt 2 lit. a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1A3AA3C"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prawomocnie skazanego za wykroczenie przeciwko prawom pracownika lub wykroczenie przeciwko środowisku, jeżeli za jego popełnienie wymierzono karę aresztu, ograniczenia wolności lub karę grzywny </w:t>
      </w:r>
      <w:r>
        <w:rPr>
          <w:rFonts w:asciiTheme="minorHAnsi" w:hAnsiTheme="minorHAnsi" w:cstheme="minorHAnsi"/>
          <w:b/>
          <w:bCs/>
          <w:sz w:val="20"/>
          <w:szCs w:val="20"/>
        </w:rPr>
        <w:t xml:space="preserve">(art. 109 ust. 1 pkt 2 lit. b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EC66DE1"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wobec którego wydano ostateczną decyzję administracyjną o naruszeniu obowiązków wynikających z prawa ochrony środowiska, prawa pracy lub przepisów o zabezpieczeniu społecznym, jeżeli wymierzono tą decyzją karę pieniężną </w:t>
      </w:r>
      <w:r>
        <w:rPr>
          <w:rFonts w:asciiTheme="minorHAnsi" w:hAnsiTheme="minorHAnsi" w:cstheme="minorHAnsi"/>
          <w:b/>
          <w:bCs/>
          <w:sz w:val="20"/>
          <w:szCs w:val="20"/>
        </w:rPr>
        <w:t xml:space="preserve">(art. 109 ust. 1 pkt 2 lit. c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D721F6A" w14:textId="77777777" w:rsidR="005F4A7D" w:rsidRDefault="005F4A7D" w:rsidP="005F4A7D">
      <w:pPr>
        <w:pStyle w:val="Akapitzlist"/>
        <w:numPr>
          <w:ilvl w:val="0"/>
          <w:numId w:val="3"/>
        </w:numPr>
        <w:tabs>
          <w:tab w:val="left" w:pos="1276"/>
        </w:tabs>
        <w:jc w:val="both"/>
        <w:rPr>
          <w:rFonts w:cstheme="minorHAnsi"/>
          <w:sz w:val="20"/>
          <w:szCs w:val="20"/>
        </w:rPr>
      </w:pPr>
      <w:r>
        <w:rPr>
          <w:rFonts w:cstheme="minorHAnsi"/>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Pr>
          <w:rFonts w:cstheme="minorHAnsi"/>
          <w:b/>
          <w:bCs/>
          <w:sz w:val="20"/>
          <w:szCs w:val="20"/>
        </w:rPr>
        <w:t xml:space="preserve">(art. 109 ust. 1 pkt 3 </w:t>
      </w:r>
      <w:proofErr w:type="spellStart"/>
      <w:r>
        <w:rPr>
          <w:rFonts w:cstheme="minorHAnsi"/>
          <w:b/>
          <w:bCs/>
          <w:sz w:val="20"/>
          <w:szCs w:val="20"/>
        </w:rPr>
        <w:t>Pzp</w:t>
      </w:r>
      <w:proofErr w:type="spellEnd"/>
      <w:r>
        <w:rPr>
          <w:rFonts w:cstheme="minorHAnsi"/>
          <w:b/>
          <w:bCs/>
          <w:sz w:val="20"/>
          <w:szCs w:val="20"/>
        </w:rPr>
        <w:t>)</w:t>
      </w:r>
      <w:r>
        <w:rPr>
          <w:rFonts w:cstheme="minorHAnsi"/>
          <w:sz w:val="20"/>
          <w:szCs w:val="20"/>
        </w:rPr>
        <w:t>;</w:t>
      </w:r>
    </w:p>
    <w:p w14:paraId="0E2BF4B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Pr>
          <w:rFonts w:asciiTheme="minorHAnsi" w:hAnsiTheme="minorHAnsi" w:cstheme="minorHAnsi"/>
          <w:b/>
          <w:bCs/>
          <w:sz w:val="20"/>
          <w:szCs w:val="20"/>
        </w:rPr>
        <w:t xml:space="preserve">(art. 109 ust. 1 pkt 4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7579D5E"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jeżeli występuje konflikt interesów w rozumieniu art. 56 ust. 2, którego nie można skutecznie wyeliminować w inny sposób niż przez wykluczenie wykonawcy </w:t>
      </w:r>
      <w:r>
        <w:rPr>
          <w:rFonts w:asciiTheme="minorHAnsi" w:hAnsiTheme="minorHAnsi" w:cstheme="minorHAnsi"/>
          <w:b/>
          <w:bCs/>
          <w:sz w:val="20"/>
          <w:szCs w:val="20"/>
        </w:rPr>
        <w:t xml:space="preserve">(art. 109 ust. 1 pkt 5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073D024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r>
        <w:rPr>
          <w:rFonts w:asciiTheme="minorHAnsi" w:hAnsiTheme="minorHAnsi" w:cstheme="minorHAnsi"/>
          <w:b/>
          <w:bCs/>
          <w:sz w:val="20"/>
          <w:szCs w:val="20"/>
        </w:rPr>
        <w:t xml:space="preserve">(art. 109 ust. 1 pkt 6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8D438C"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r>
        <w:rPr>
          <w:rFonts w:asciiTheme="minorHAnsi" w:hAnsiTheme="minorHAnsi" w:cstheme="minorHAnsi"/>
          <w:b/>
          <w:bCs/>
          <w:sz w:val="20"/>
          <w:szCs w:val="20"/>
        </w:rPr>
        <w:t xml:space="preserve">(art. 109 ust. 1 pkt 7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8651EF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bezprawnie wpływał lub próbował wpływać na czynności zamawiającego lub próbował pozyskać lub pozyskał informacje poufne, mogące dać mu przewagę w postępowaniu o udzielenie zamówienia </w:t>
      </w:r>
      <w:r>
        <w:rPr>
          <w:rFonts w:asciiTheme="minorHAnsi" w:hAnsiTheme="minorHAnsi" w:cstheme="minorHAnsi"/>
          <w:b/>
          <w:bCs/>
          <w:sz w:val="20"/>
          <w:szCs w:val="20"/>
        </w:rPr>
        <w:t xml:space="preserve">(art. 109 ust. 1 pkt 8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6199AF"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lekkomyślności lub niedbalstwa przedstawił informacje wprowadzające w błąd, co mogło mieć istotny wpływ na decyzje podejmowane przez zamawiającego w postępowaniu o udzielenie zamówienia </w:t>
      </w:r>
      <w:r>
        <w:rPr>
          <w:rFonts w:asciiTheme="minorHAnsi" w:hAnsiTheme="minorHAnsi" w:cstheme="minorHAnsi"/>
          <w:b/>
          <w:bCs/>
          <w:sz w:val="20"/>
          <w:szCs w:val="20"/>
        </w:rPr>
        <w:t xml:space="preserve">(art. 109 ust. 1 pkt 9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D51B202" w14:textId="77777777" w:rsidR="005F4A7D" w:rsidRDefault="005F4A7D" w:rsidP="005F4A7D">
      <w:pPr>
        <w:autoSpaceDE w:val="0"/>
        <w:autoSpaceDN w:val="0"/>
        <w:adjustRightInd w:val="0"/>
        <w:spacing w:after="6"/>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3)</w:t>
      </w:r>
      <w:r>
        <w:rPr>
          <w:rFonts w:asciiTheme="minorHAnsi" w:eastAsiaTheme="minorHAnsi" w:hAnsiTheme="minorHAnsi" w:cstheme="minorHAnsi"/>
          <w:color w:val="000000"/>
          <w:sz w:val="20"/>
          <w:szCs w:val="20"/>
          <w:lang w:eastAsia="en-US"/>
        </w:rPr>
        <w:t xml:space="preserve"> Wykluczenie Wykonawcy następuje zgodnie z art. 111ustawy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6226AB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4)</w:t>
      </w:r>
      <w:r>
        <w:rPr>
          <w:rFonts w:asciiTheme="minorHAnsi" w:eastAsiaTheme="minorHAnsi" w:hAnsiTheme="minorHAnsi" w:cstheme="minorHAnsi"/>
          <w:color w:val="000000"/>
          <w:sz w:val="20"/>
          <w:szCs w:val="20"/>
          <w:lang w:eastAsia="en-US"/>
        </w:rPr>
        <w:t xml:space="preserve"> Wykonawca, który podlega wykluczeniu na podstawie art. 108 ust. 1 pkt 1, 2, 5 i 6oraz 109 ust. 1 ust. 2, 3, 4,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0092FC1C" w14:textId="77777777" w:rsidR="005F4A7D" w:rsidRDefault="005F4A7D" w:rsidP="005F4A7D">
      <w:pPr>
        <w:widowControl w:val="0"/>
        <w:tabs>
          <w:tab w:val="left" w:pos="360"/>
        </w:tabs>
        <w:spacing w:line="263" w:lineRule="exact"/>
        <w:jc w:val="both"/>
        <w:rPr>
          <w:rFonts w:ascii="Calibri" w:eastAsiaTheme="minorHAnsi" w:hAnsi="Calibri" w:cs="Calibri"/>
          <w:color w:val="000000"/>
          <w:sz w:val="20"/>
          <w:szCs w:val="20"/>
          <w:shd w:val="clear" w:color="auto" w:fill="FFFFFF"/>
          <w:lang w:eastAsia="en-US"/>
        </w:rPr>
      </w:pPr>
      <w:r>
        <w:rPr>
          <w:rFonts w:asciiTheme="minorHAnsi" w:eastAsiaTheme="minorHAnsi" w:hAnsiTheme="minorHAnsi" w:cstheme="minorHAnsi"/>
          <w:b/>
          <w:color w:val="000000"/>
          <w:sz w:val="20"/>
          <w:szCs w:val="20"/>
          <w:lang w:eastAsia="en-US"/>
        </w:rPr>
        <w:t>5)</w:t>
      </w:r>
      <w:r>
        <w:rPr>
          <w:rFonts w:asciiTheme="minorHAnsi" w:eastAsiaTheme="minorHAnsi" w:hAnsiTheme="minorHAnsi" w:cstheme="minorHAnsi"/>
          <w:color w:val="000000"/>
          <w:sz w:val="20"/>
          <w:szCs w:val="20"/>
          <w:lang w:eastAsia="en-US"/>
        </w:rPr>
        <w:t xml:space="preserve"> </w:t>
      </w:r>
      <w:r>
        <w:rPr>
          <w:rFonts w:ascii="Calibri" w:eastAsiaTheme="minorHAnsi" w:hAnsi="Calibri" w:cs="Calibri"/>
          <w:color w:val="000000"/>
          <w:sz w:val="20"/>
          <w:szCs w:val="20"/>
          <w:shd w:val="clear" w:color="auto" w:fill="FFFFFF"/>
          <w:lang w:eastAsia="en-US"/>
        </w:rPr>
        <w:t xml:space="preserve">Zgodnie z art. 110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może wykluczyć Wykonawcę na każdym etapie      postępowania o udzielenie zamówienia.</w:t>
      </w:r>
    </w:p>
    <w:p w14:paraId="21DE6F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lastRenderedPageBreak/>
        <w:t>6)</w:t>
      </w:r>
      <w:r>
        <w:rPr>
          <w:rFonts w:asciiTheme="minorHAnsi" w:eastAsiaTheme="minorHAnsi" w:hAnsiTheme="minorHAnsi" w:cstheme="minorHAnsi"/>
          <w:color w:val="000000"/>
          <w:sz w:val="20"/>
          <w:szCs w:val="20"/>
          <w:lang w:eastAsia="en-US"/>
        </w:rPr>
        <w:t xml:space="preserve"> Wykonawca nie podlega wykluczeniu, jeżeli Zamawiający, uwzględniając wagę i szczególne okoliczności czynu Wykonawcy, uzna za wystarczające dowody przedstawione na podst. art. 110 ust. 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6D6D2278" w14:textId="77777777"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obsługa maszyn i pojazdów;</w:t>
      </w:r>
    </w:p>
    <w:p w14:paraId="25A4C936" w14:textId="3FCF41A9" w:rsidR="006D07EC" w:rsidRPr="009F2FEC" w:rsidRDefault="005F4A7D" w:rsidP="009F2FEC">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roboty ziemne</w:t>
      </w:r>
      <w:r w:rsidR="00AD4C4F">
        <w:rPr>
          <w:rFonts w:ascii="Calibri" w:eastAsia="Calibri" w:hAnsi="Calibri" w:cs="Calibri"/>
          <w:sz w:val="20"/>
        </w:rPr>
        <w:t xml:space="preserve">  </w:t>
      </w:r>
    </w:p>
    <w:p w14:paraId="3DC7D650" w14:textId="77777777" w:rsidR="006D07EC" w:rsidRDefault="006D07EC" w:rsidP="006D07EC">
      <w:pPr>
        <w:autoSpaceDE w:val="0"/>
        <w:autoSpaceDN w:val="0"/>
        <w:adjustRightInd w:val="0"/>
        <w:rPr>
          <w:rFonts w:ascii="Cambria" w:eastAsiaTheme="minorHAnsi" w:hAnsi="Cambria" w:cs="Cambria"/>
          <w:color w:val="000000"/>
          <w:sz w:val="22"/>
          <w:szCs w:val="22"/>
          <w:lang w:eastAsia="en-US"/>
        </w:rPr>
      </w:pPr>
    </w:p>
    <w:p w14:paraId="4AAC1869" w14:textId="77777777" w:rsidR="005F4A7D" w:rsidRDefault="005F4A7D" w:rsidP="005F4A7D">
      <w:pPr>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Rozdział VI</w:t>
      </w:r>
    </w:p>
    <w:p w14:paraId="47315148" w14:textId="77777777" w:rsidR="005F4A7D" w:rsidRDefault="005F4A7D" w:rsidP="005F4A7D">
      <w:pPr>
        <w:shd w:val="clear" w:color="auto" w:fill="A6A6A6"/>
        <w:spacing w:line="276" w:lineRule="auto"/>
        <w:ind w:left="1276" w:hanging="1276"/>
        <w:jc w:val="center"/>
        <w:rPr>
          <w:rFonts w:ascii="Calibri" w:hAnsi="Calibri"/>
          <w:color w:val="000000" w:themeColor="text1"/>
        </w:rPr>
      </w:pPr>
      <w:r>
        <w:rPr>
          <w:rFonts w:ascii="Calibri" w:hAnsi="Calibri"/>
          <w:b/>
          <w:bCs/>
          <w:color w:val="000000" w:themeColor="text1"/>
        </w:rPr>
        <w:t>Wymagania w zakresie zatrudnienia na umowę o pracę</w:t>
      </w:r>
    </w:p>
    <w:p w14:paraId="4A080887" w14:textId="77777777" w:rsidR="005F4A7D" w:rsidRDefault="005F4A7D" w:rsidP="005F4A7D">
      <w:pPr>
        <w:autoSpaceDE w:val="0"/>
        <w:autoSpaceDN w:val="0"/>
        <w:adjustRightInd w:val="0"/>
        <w:spacing w:after="1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Zamawiający działając na podstawie art. 95ust. 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wymaga zatrudnienia na podstawie umowy o pracę przez Wykonawcę lub Podwykonawcę osób wykonujących czynności związane z realizacją przedmiotu zamówienia, których realizacja polega na wykonywaniu pracy w sposób określony w art. 22 §1 ustawy z dnia 26 czerwca 1974 r. –Kodeks pracy (Dz. U. z 2020r., poz. 1320ze zm.):</w:t>
      </w:r>
    </w:p>
    <w:p w14:paraId="313C06EC" w14:textId="77777777" w:rsidR="005F4A7D" w:rsidRDefault="005F4A7D" w:rsidP="005F4A7D">
      <w:pPr>
        <w:pStyle w:val="Akapitzlist"/>
        <w:numPr>
          <w:ilvl w:val="0"/>
          <w:numId w:val="6"/>
        </w:numPr>
        <w:rPr>
          <w:rFonts w:cstheme="minorHAnsi"/>
          <w:color w:val="000000"/>
          <w:sz w:val="20"/>
          <w:szCs w:val="20"/>
        </w:rPr>
      </w:pPr>
      <w:r>
        <w:rPr>
          <w:rFonts w:ascii="Calibri" w:eastAsia="Calibri" w:hAnsi="Calibri" w:cs="Calibri"/>
          <w:sz w:val="20"/>
        </w:rPr>
        <w:t>obsługa maszyn i pojazdów;</w:t>
      </w:r>
    </w:p>
    <w:p w14:paraId="66E26A71" w14:textId="77777777" w:rsidR="005F4A7D" w:rsidRDefault="005F4A7D" w:rsidP="005F4A7D">
      <w:pPr>
        <w:pStyle w:val="Akapitzlist"/>
        <w:widowControl/>
        <w:numPr>
          <w:ilvl w:val="0"/>
          <w:numId w:val="6"/>
        </w:numPr>
        <w:tabs>
          <w:tab w:val="left" w:pos="540"/>
        </w:tabs>
        <w:autoSpaceDE/>
        <w:adjustRightInd/>
        <w:contextualSpacing/>
        <w:rPr>
          <w:rFonts w:ascii="Calibri" w:eastAsia="Calibri" w:hAnsi="Calibri" w:cs="Calibri"/>
          <w:sz w:val="20"/>
        </w:rPr>
      </w:pPr>
      <w:r>
        <w:rPr>
          <w:rFonts w:ascii="Calibri" w:eastAsia="Calibri" w:hAnsi="Calibri" w:cs="Calibri"/>
          <w:sz w:val="20"/>
        </w:rPr>
        <w:t xml:space="preserve">    roboty ziemne;</w:t>
      </w:r>
    </w:p>
    <w:p w14:paraId="171A61AC" w14:textId="77777777" w:rsidR="005F4A7D" w:rsidRDefault="005F4A7D" w:rsidP="005F4A7D">
      <w:pPr>
        <w:pStyle w:val="Akapitzlist"/>
        <w:numPr>
          <w:ilvl w:val="0"/>
          <w:numId w:val="6"/>
        </w:numPr>
        <w:rPr>
          <w:rFonts w:cstheme="minorHAnsi"/>
          <w:color w:val="000000"/>
          <w:sz w:val="20"/>
          <w:szCs w:val="20"/>
        </w:rPr>
      </w:pPr>
      <w:r>
        <w:rPr>
          <w:rFonts w:cstheme="minorHAnsi"/>
          <w:color w:val="000000"/>
          <w:sz w:val="20"/>
          <w:szCs w:val="20"/>
        </w:rPr>
        <w:t>Roboty sanitarne.</w:t>
      </w:r>
    </w:p>
    <w:p w14:paraId="6A21B72F" w14:textId="090BE44A"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w:t>
      </w:r>
      <w:r>
        <w:rPr>
          <w:rFonts w:asciiTheme="minorHAnsi" w:eastAsiaTheme="minorHAnsi" w:hAnsiTheme="minorHAnsi" w:cstheme="minorHAnsi"/>
          <w:b/>
          <w:bCs/>
          <w:color w:val="000000"/>
          <w:sz w:val="20"/>
          <w:szCs w:val="20"/>
          <w:lang w:eastAsia="en-US"/>
        </w:rPr>
        <w:t>Zamawiający określa wymóg zatrudnienia na podstawie umowy o pracę przez Wykonawcę lub</w:t>
      </w:r>
      <w:r w:rsidR="004B49E2">
        <w:rPr>
          <w:rFonts w:asciiTheme="minorHAnsi" w:eastAsiaTheme="minorHAnsi" w:hAnsiTheme="minorHAnsi" w:cstheme="minorHAnsi"/>
          <w:b/>
          <w:bCs/>
          <w:color w:val="000000"/>
          <w:sz w:val="20"/>
          <w:szCs w:val="20"/>
          <w:lang w:eastAsia="en-US"/>
        </w:rPr>
        <w:t xml:space="preserve"> </w:t>
      </w:r>
      <w:r>
        <w:rPr>
          <w:rFonts w:asciiTheme="minorHAnsi" w:eastAsiaTheme="minorHAnsi" w:hAnsiTheme="minorHAnsi" w:cstheme="minorHAnsi"/>
          <w:b/>
          <w:bCs/>
          <w:color w:val="000000"/>
          <w:sz w:val="20"/>
          <w:szCs w:val="20"/>
          <w:lang w:eastAsia="en-US"/>
        </w:rPr>
        <w:t>Podwykonawcę osób wykonujących czynności związane z budową sieci wodociągowej.</w:t>
      </w:r>
    </w:p>
    <w:p w14:paraId="2A7D6CA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3) W trakcie realizacji zamówienia zamawiający uprawniony jest do wykonywania czynności kontrolnych wobec wykonawcy odnośnie spełniania przez wykonawcę lub podwykonawcę wymogu zatrudnienia na podstawie umowy o pracę osób realizujących przedmiot zamówienia. Zamawiający uprawniony jest w szczególności do: </w:t>
      </w:r>
    </w:p>
    <w:p w14:paraId="28BE0FB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żądania oświadczeń i dokumentów w zakresie potwierdzenia spełniania ww. wymogów i dokonywania ich oceny,</w:t>
      </w:r>
    </w:p>
    <w:p w14:paraId="1E6CEF0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b) żądania wyjaśnień w przypadku wątpliwości w zakresie potwierdzenia spełniania ww. wymogów,</w:t>
      </w:r>
    </w:p>
    <w:p w14:paraId="541A2DA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c) przeprowadzania kontroli na miejscu wykonywania świadczenia.</w:t>
      </w:r>
    </w:p>
    <w:p w14:paraId="0B55C778"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W trakcie realizacji zamówienia na każde wezwanie Zamawiającego, w wyznaczonym w tym wezwaniu terminie, Wykonawca w celu potwierdzenia spełnienia wymogu zatrudnienia na podstawie umowy o pracę przez Wykonawcę lub Podwykonawcę osób realizujących przedmiot zamówienia, przedłoży Zamawiającemu: </w:t>
      </w:r>
    </w:p>
    <w:p w14:paraId="74D206BB" w14:textId="77777777" w:rsidR="005F4A7D" w:rsidRDefault="005F4A7D" w:rsidP="005F4A7D">
      <w:pPr>
        <w:pStyle w:val="Akapitzlist"/>
        <w:numPr>
          <w:ilvl w:val="0"/>
          <w:numId w:val="7"/>
        </w:numPr>
        <w:spacing w:after="12"/>
        <w:rPr>
          <w:rFonts w:cstheme="minorHAnsi"/>
          <w:color w:val="000000"/>
          <w:sz w:val="20"/>
          <w:szCs w:val="20"/>
        </w:rPr>
      </w:pPr>
      <w:r>
        <w:rPr>
          <w:rFonts w:cstheme="minorHAnsi"/>
          <w:color w:val="000000"/>
          <w:sz w:val="20"/>
          <w:szCs w:val="20"/>
        </w:rPr>
        <w:t>oświadczenie własne lub podwykonawcy o zatrudnieniu osób realizujących przedmiot zamówienia na podstawie umowy. Oświadczenie to powinno zawierać w szczególności: dokładne określenie podmiotu składającego oświadczenie, datę złożenia oświadczenia, wskazanie, że osoby wykonujące pracę związaną z realizacją zamówienia są zatrudnione na podstawie umowy o pracę wraz ze wskazaniem liczby tych osób, rodzaju umowy o pracę i wymiaru etatu oraz podpis osoby uprawnionej do złożenia oświadczenia w imieniu Wykonawcy lub Podwykonawcy. Zamawiający zastrzega sobie prawo żądania od Wykonawcy przedstawienia zanonimizowanych kopii umów o pracę (zawierających imię i pierwszą literę nazwiska pracownika, okres obowiązywania umowy o pracę, stanowisko pracy wraz z ukryciem pozostałych informacji odnoszących się do pracownika).</w:t>
      </w:r>
    </w:p>
    <w:p w14:paraId="3859205B"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Z tytułu niespełnienia przez Wykonawcę lub Podwykonawcę wymogu zatrudnienia na podstawie umowy o pracę osób realizujących przedmiot zamówienia,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p>
    <w:p w14:paraId="4E3B169A"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 przypadku uzasadnionych wątpliwości co do przestrzegania prawa pracy przez Wykonawcę lub Podwykonawcę, Zamawiający może zwrócić się o przeprowadzenie kontroli przez Państwową Inspekcję Pracy.</w:t>
      </w:r>
    </w:p>
    <w:p w14:paraId="4BDF0017" w14:textId="77777777" w:rsidR="005F4A7D" w:rsidRDefault="005F4A7D" w:rsidP="005F4A7D">
      <w:pPr>
        <w:autoSpaceDE w:val="0"/>
        <w:autoSpaceDN w:val="0"/>
        <w:adjustRightInd w:val="0"/>
        <w:ind w:left="360"/>
        <w:rPr>
          <w:rFonts w:ascii="Cambria" w:eastAsiaTheme="minorHAnsi" w:hAnsi="Cambria" w:cs="Cambria"/>
          <w:color w:val="000000"/>
          <w:sz w:val="22"/>
          <w:szCs w:val="22"/>
          <w:lang w:eastAsia="en-US"/>
        </w:rPr>
      </w:pPr>
    </w:p>
    <w:p w14:paraId="45134CA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w:t>
      </w:r>
    </w:p>
    <w:p w14:paraId="10702B10" w14:textId="77777777" w:rsidR="005F4A7D" w:rsidRDefault="005F4A7D" w:rsidP="005F4A7D">
      <w:pPr>
        <w:shd w:val="clear" w:color="auto" w:fill="A6A6A6"/>
        <w:spacing w:line="276" w:lineRule="auto"/>
        <w:jc w:val="center"/>
        <w:rPr>
          <w:rFonts w:ascii="Calibri" w:hAnsi="Calibri"/>
          <w:color w:val="000000" w:themeColor="text1"/>
        </w:rPr>
      </w:pPr>
      <w:r>
        <w:rPr>
          <w:rFonts w:ascii="Calibri" w:hAnsi="Calibri"/>
          <w:b/>
          <w:bCs/>
          <w:color w:val="000000" w:themeColor="text1"/>
        </w:rPr>
        <w:t>Wykaz oświadczeń lub dokumentów wymaganych do złożenia wraz z ofertą</w:t>
      </w:r>
    </w:p>
    <w:p w14:paraId="3A30C57A" w14:textId="77777777" w:rsidR="005F4A7D" w:rsidRDefault="005F4A7D" w:rsidP="005F4A7D">
      <w:pPr>
        <w:tabs>
          <w:tab w:val="left" w:pos="5880"/>
        </w:tabs>
        <w:jc w:val="center"/>
        <w:rPr>
          <w:rFonts w:ascii="Calibri" w:hAnsi="Calibri"/>
          <w:color w:val="000000" w:themeColor="text1"/>
          <w:sz w:val="20"/>
          <w:szCs w:val="20"/>
        </w:rPr>
      </w:pPr>
    </w:p>
    <w:p w14:paraId="7C14A9CA" w14:textId="77777777" w:rsidR="005F4A7D" w:rsidRDefault="005F4A7D" w:rsidP="005F4A7D">
      <w:pPr>
        <w:widowControl w:val="0"/>
        <w:numPr>
          <w:ilvl w:val="0"/>
          <w:numId w:val="8"/>
        </w:numPr>
        <w:tabs>
          <w:tab w:val="left" w:pos="360"/>
        </w:tabs>
        <w:spacing w:line="263" w:lineRule="exact"/>
        <w:ind w:left="360"/>
        <w:jc w:val="both"/>
        <w:rPr>
          <w:rFonts w:ascii="Calibri" w:eastAsiaTheme="minorHAnsi" w:hAnsi="Calibri" w:cs="Calibri"/>
          <w:sz w:val="22"/>
          <w:szCs w:val="22"/>
          <w:lang w:eastAsia="en-US"/>
        </w:rPr>
      </w:pPr>
      <w:r>
        <w:rPr>
          <w:rFonts w:ascii="Calibri" w:eastAsiaTheme="minorHAnsi" w:hAnsi="Calibri" w:cs="Calibri"/>
          <w:color w:val="000000"/>
          <w:sz w:val="22"/>
          <w:szCs w:val="22"/>
          <w:shd w:val="clear" w:color="auto" w:fill="FFFFFF"/>
          <w:lang w:eastAsia="en-US"/>
        </w:rPr>
        <w:t xml:space="preserve">W celu potwierdzenia, że wykonawca nie podlega wykluczeniu z postępowania oraz spełnia warunki udziału w postępowaniu </w:t>
      </w:r>
      <w:r>
        <w:rPr>
          <w:rFonts w:ascii="Calibri" w:eastAsiaTheme="minorHAnsi" w:hAnsi="Calibri" w:cs="Calibri"/>
          <w:b/>
          <w:bCs/>
          <w:color w:val="000000"/>
          <w:sz w:val="20"/>
          <w:szCs w:val="20"/>
          <w:lang w:eastAsia="en-US"/>
        </w:rPr>
        <w:t xml:space="preserve">do oferty każdy wykonawca </w:t>
      </w:r>
      <w:r>
        <w:rPr>
          <w:rFonts w:ascii="Calibri" w:eastAsiaTheme="minorHAnsi" w:hAnsi="Calibri" w:cs="Calibri"/>
          <w:color w:val="000000"/>
          <w:sz w:val="22"/>
          <w:szCs w:val="22"/>
          <w:shd w:val="clear" w:color="auto" w:fill="FFFFFF"/>
          <w:lang w:eastAsia="en-US"/>
        </w:rPr>
        <w:t xml:space="preserve">musi dołączyć </w:t>
      </w:r>
      <w:r>
        <w:rPr>
          <w:rFonts w:ascii="Calibri" w:eastAsiaTheme="minorHAnsi" w:hAnsi="Calibri" w:cs="Calibri"/>
          <w:b/>
          <w:bCs/>
          <w:color w:val="000000"/>
          <w:sz w:val="20"/>
          <w:szCs w:val="20"/>
          <w:lang w:eastAsia="en-US"/>
        </w:rPr>
        <w:t xml:space="preserve">aktualne na dzień składania ofert oświadczenie z art. 125 </w:t>
      </w:r>
      <w:r>
        <w:rPr>
          <w:rFonts w:ascii="Calibri" w:eastAsiaTheme="minorHAnsi" w:hAnsi="Calibri" w:cs="Calibri"/>
          <w:sz w:val="22"/>
          <w:szCs w:val="22"/>
          <w:shd w:val="clear" w:color="auto" w:fill="FFFFFF"/>
          <w:lang w:eastAsia="en-US"/>
        </w:rPr>
        <w:t xml:space="preserve">w zakresie </w:t>
      </w:r>
    </w:p>
    <w:p w14:paraId="3FC2ADBC" w14:textId="77777777" w:rsidR="005F4A7D" w:rsidRDefault="005F4A7D" w:rsidP="005F4A7D">
      <w:pPr>
        <w:numPr>
          <w:ilvl w:val="0"/>
          <w:numId w:val="9"/>
        </w:numPr>
        <w:suppressAutoHyphens/>
        <w:autoSpaceDE w:val="0"/>
        <w:autoSpaceDN w:val="0"/>
        <w:adjustRightInd w:val="0"/>
        <w:spacing w:line="276" w:lineRule="auto"/>
        <w:jc w:val="both"/>
        <w:rPr>
          <w:rFonts w:ascii="Calibri" w:hAnsi="Calibri" w:cs="Arial"/>
          <w:sz w:val="20"/>
          <w:szCs w:val="20"/>
        </w:rPr>
      </w:pPr>
      <w:r>
        <w:rPr>
          <w:rFonts w:ascii="Calibri" w:hAnsi="Calibri" w:cs="Arial"/>
          <w:sz w:val="20"/>
          <w:szCs w:val="20"/>
        </w:rPr>
        <w:t xml:space="preserve">nie podlega wykluczeniu </w:t>
      </w:r>
      <w:r>
        <w:rPr>
          <w:rFonts w:ascii="Calibri" w:hAnsi="Calibri" w:cs="Arial"/>
          <w:b/>
          <w:sz w:val="20"/>
          <w:szCs w:val="20"/>
        </w:rPr>
        <w:t>(załącznik nr 2 do SIWZ)</w:t>
      </w:r>
    </w:p>
    <w:p w14:paraId="2A8FC8CF" w14:textId="77777777" w:rsidR="005F4A7D" w:rsidRDefault="005F4A7D" w:rsidP="005F4A7D">
      <w:pPr>
        <w:numPr>
          <w:ilvl w:val="0"/>
          <w:numId w:val="9"/>
        </w:numPr>
        <w:suppressAutoHyphens/>
        <w:autoSpaceDE w:val="0"/>
        <w:autoSpaceDN w:val="0"/>
        <w:adjustRightInd w:val="0"/>
        <w:spacing w:line="276" w:lineRule="auto"/>
        <w:jc w:val="both"/>
        <w:rPr>
          <w:rFonts w:ascii="Calibri" w:hAnsi="Calibri" w:cs="Arial"/>
          <w:b/>
          <w:sz w:val="20"/>
          <w:szCs w:val="20"/>
        </w:rPr>
      </w:pPr>
      <w:r>
        <w:rPr>
          <w:rFonts w:ascii="Calibri" w:hAnsi="Calibri" w:cs="Arial"/>
          <w:sz w:val="20"/>
          <w:szCs w:val="20"/>
        </w:rPr>
        <w:t xml:space="preserve">spełnia warunki udziału w postępowaniu </w:t>
      </w:r>
      <w:r>
        <w:rPr>
          <w:rFonts w:ascii="Calibri" w:hAnsi="Calibri" w:cs="Arial"/>
          <w:b/>
          <w:sz w:val="20"/>
          <w:szCs w:val="20"/>
        </w:rPr>
        <w:t>(załącznik nr 3 do SIWZ)</w:t>
      </w:r>
    </w:p>
    <w:p w14:paraId="691779EC" w14:textId="77777777" w:rsidR="005F4A7D" w:rsidRDefault="005F4A7D" w:rsidP="005F4A7D">
      <w:pPr>
        <w:widowControl w:val="0"/>
        <w:spacing w:line="263" w:lineRule="exact"/>
        <w:jc w:val="both"/>
        <w:rPr>
          <w:rFonts w:ascii="Calibri" w:eastAsiaTheme="minorHAnsi" w:hAnsi="Calibri" w:cs="Calibri"/>
          <w:sz w:val="22"/>
          <w:szCs w:val="22"/>
          <w:lang w:eastAsia="en-US"/>
        </w:rPr>
      </w:pPr>
    </w:p>
    <w:p w14:paraId="44AD52F0" w14:textId="77777777" w:rsidR="005F4A7D" w:rsidRDefault="005F4A7D" w:rsidP="005F4A7D">
      <w:pPr>
        <w:widowControl w:val="0"/>
        <w:numPr>
          <w:ilvl w:val="0"/>
          <w:numId w:val="8"/>
        </w:numPr>
        <w:tabs>
          <w:tab w:val="left" w:pos="360"/>
        </w:tabs>
        <w:spacing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lastRenderedPageBreak/>
        <w:t xml:space="preserve">Wykonawca, który powołuje się na zasoby innych podmiotów, </w:t>
      </w:r>
      <w:r>
        <w:rPr>
          <w:rFonts w:ascii="Calibri" w:eastAsiaTheme="minorHAnsi" w:hAnsi="Calibri" w:cs="Calibri"/>
          <w:color w:val="000000"/>
          <w:sz w:val="22"/>
          <w:szCs w:val="22"/>
          <w:shd w:val="clear" w:color="auto" w:fill="FFFFFF"/>
          <w:lang w:eastAsia="en-US"/>
        </w:rPr>
        <w:t>w celu wykazania braku istnienia wobec nich podstaw wykluczenia oraz spełniania, w zakresie, w jakim powołuje się na ich zasoby, warunków udziału w postępowaniu, zamieszcza informacje o tych podmiotach w oświadczeniu, o którym mowa w pkt 1 Rozdział VII SWZ.</w:t>
      </w:r>
    </w:p>
    <w:p w14:paraId="485392DC" w14:textId="77777777" w:rsidR="005F4A7D" w:rsidRDefault="005F4A7D" w:rsidP="005F4A7D">
      <w:pPr>
        <w:widowControl w:val="0"/>
        <w:numPr>
          <w:ilvl w:val="0"/>
          <w:numId w:val="8"/>
        </w:numPr>
        <w:tabs>
          <w:tab w:val="left" w:pos="360"/>
        </w:tabs>
        <w:spacing w:after="66"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 przypadku wspólnego ubiegania się o zamówienie przez wykonawców, </w:t>
      </w:r>
      <w:r>
        <w:rPr>
          <w:rFonts w:ascii="Calibri" w:eastAsiaTheme="minorHAnsi" w:hAnsi="Calibri" w:cs="Calibri"/>
          <w:color w:val="000000"/>
          <w:sz w:val="22"/>
          <w:szCs w:val="22"/>
          <w:shd w:val="clear" w:color="auto" w:fill="FFFFFF"/>
          <w:lang w:eastAsia="en-US"/>
        </w:rPr>
        <w:t>oświadczenie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14:paraId="4935DB50" w14:textId="77777777" w:rsidR="005F4A7D" w:rsidRDefault="005F4A7D" w:rsidP="005F4A7D">
      <w:pPr>
        <w:widowControl w:val="0"/>
        <w:numPr>
          <w:ilvl w:val="0"/>
          <w:numId w:val="8"/>
        </w:numPr>
        <w:tabs>
          <w:tab w:val="left" w:pos="360"/>
        </w:tabs>
        <w:spacing w:after="105" w:line="256" w:lineRule="exact"/>
        <w:jc w:val="both"/>
        <w:rPr>
          <w:rFonts w:ascii="Calibri" w:eastAsiaTheme="minorHAnsi" w:hAnsi="Calibri" w:cs="Calibri"/>
          <w:sz w:val="20"/>
          <w:szCs w:val="20"/>
          <w:lang w:eastAsia="en-US"/>
        </w:rPr>
      </w:pPr>
      <w:r>
        <w:rPr>
          <w:rFonts w:ascii="Calibri" w:eastAsiaTheme="minorHAnsi" w:hAnsi="Calibri" w:cs="Calibri"/>
          <w:b/>
          <w:bCs/>
          <w:color w:val="000000"/>
          <w:sz w:val="20"/>
          <w:szCs w:val="20"/>
          <w:lang w:eastAsia="en-US"/>
        </w:rPr>
        <w:t xml:space="preserve">Oprócz oświadczenia, o których mowa w pkt. 1 </w:t>
      </w:r>
      <w:r>
        <w:rPr>
          <w:rFonts w:ascii="Calibri" w:eastAsiaTheme="minorHAnsi" w:hAnsi="Calibri" w:cs="Calibri"/>
          <w:color w:val="000000"/>
          <w:sz w:val="22"/>
          <w:szCs w:val="22"/>
          <w:shd w:val="clear" w:color="auto" w:fill="FFFFFF"/>
          <w:lang w:eastAsia="en-US"/>
        </w:rPr>
        <w:t>wykonawca do oferty zobowiązany jest załączyć m.</w:t>
      </w:r>
      <w:r>
        <w:rPr>
          <w:rFonts w:ascii="Calibri" w:eastAsiaTheme="minorHAnsi" w:hAnsi="Calibri" w:cs="Calibri"/>
          <w:color w:val="000000"/>
          <w:sz w:val="20"/>
          <w:szCs w:val="20"/>
          <w:shd w:val="clear" w:color="auto" w:fill="FFFFFF"/>
          <w:lang w:eastAsia="en-US"/>
        </w:rPr>
        <w:t>in:</w:t>
      </w:r>
    </w:p>
    <w:p w14:paraId="322B5A4A" w14:textId="77777777" w:rsidR="005F4A7D" w:rsidRDefault="005F4A7D" w:rsidP="005F4A7D">
      <w:pPr>
        <w:widowControl w:val="0"/>
        <w:numPr>
          <w:ilvl w:val="1"/>
          <w:numId w:val="8"/>
        </w:numPr>
        <w:tabs>
          <w:tab w:val="left" w:pos="1130"/>
        </w:tabs>
        <w:spacing w:after="81" w:line="200" w:lineRule="exact"/>
        <w:ind w:left="7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formularz oferty - </w:t>
      </w:r>
      <w:r>
        <w:rPr>
          <w:rFonts w:ascii="Calibri" w:eastAsiaTheme="minorHAnsi" w:hAnsi="Calibri" w:cs="Calibri"/>
          <w:i/>
          <w:iCs/>
          <w:color w:val="000000"/>
          <w:sz w:val="20"/>
          <w:szCs w:val="20"/>
          <w:lang w:eastAsia="en-US"/>
        </w:rPr>
        <w:t>załącznik nr 1 do SIWZ</w:t>
      </w:r>
    </w:p>
    <w:p w14:paraId="443394A3" w14:textId="77777777" w:rsidR="005F4A7D" w:rsidRDefault="005F4A7D" w:rsidP="005F4A7D">
      <w:pPr>
        <w:widowControl w:val="0"/>
        <w:numPr>
          <w:ilvl w:val="1"/>
          <w:numId w:val="8"/>
        </w:numPr>
        <w:tabs>
          <w:tab w:val="left" w:pos="1130"/>
        </w:tabs>
        <w:spacing w:after="63" w:line="263"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pełnomocnictwo do reprezentowania wykonawcy w przypadku wykonawców składających ofertę wspólną</w:t>
      </w:r>
    </w:p>
    <w:p w14:paraId="09D9FD32" w14:textId="77777777" w:rsidR="005F4A7D" w:rsidRDefault="005F4A7D" w:rsidP="005F4A7D">
      <w:pPr>
        <w:widowControl w:val="0"/>
        <w:numPr>
          <w:ilvl w:val="1"/>
          <w:numId w:val="8"/>
        </w:numPr>
        <w:tabs>
          <w:tab w:val="left" w:pos="1130"/>
        </w:tabs>
        <w:spacing w:after="57" w:line="259" w:lineRule="exact"/>
        <w:ind w:left="7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zobowiązanie do udostępnienia zasobów podmiotu trzeciego, jeżeli wykonawca w toku postępowania na takie zasoby powołuje się (jeżeli dotyczy)</w:t>
      </w:r>
    </w:p>
    <w:p w14:paraId="0AD321B0" w14:textId="77777777"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dokumenty, o których mowa w </w:t>
      </w:r>
      <w:r>
        <w:rPr>
          <w:rFonts w:ascii="Calibri" w:eastAsiaTheme="minorHAnsi" w:hAnsi="Calibri" w:cs="Calibri"/>
          <w:sz w:val="20"/>
          <w:szCs w:val="20"/>
          <w:shd w:val="clear" w:color="auto" w:fill="FFFFFF"/>
          <w:lang w:eastAsia="en-US"/>
        </w:rPr>
        <w:t xml:space="preserve">Rozdział IV ust. 9. SWZ </w:t>
      </w:r>
      <w:r>
        <w:rPr>
          <w:rFonts w:ascii="Calibri" w:eastAsiaTheme="minorHAnsi" w:hAnsi="Calibri" w:cs="Calibri"/>
          <w:color w:val="000000"/>
          <w:sz w:val="20"/>
          <w:szCs w:val="20"/>
          <w:shd w:val="clear" w:color="auto" w:fill="FFFFFF"/>
          <w:lang w:eastAsia="en-US"/>
        </w:rPr>
        <w:t>(zobowiązanie podmiotu udostępniającego zasoby)</w:t>
      </w:r>
    </w:p>
    <w:p w14:paraId="60C00B17" w14:textId="77777777"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dowód wniesienia wadium</w:t>
      </w:r>
    </w:p>
    <w:p w14:paraId="42766D5D" w14:textId="77777777" w:rsidR="005F4A7D" w:rsidRDefault="005F4A7D" w:rsidP="005F4A7D">
      <w:pPr>
        <w:tabs>
          <w:tab w:val="left" w:pos="540"/>
        </w:tabs>
        <w:jc w:val="both"/>
        <w:rPr>
          <w:rFonts w:ascii="Calibri" w:eastAsia="Calibri" w:hAnsi="Calibri" w:cs="Calibri"/>
          <w:color w:val="7030A0"/>
          <w:sz w:val="20"/>
          <w:szCs w:val="20"/>
          <w:lang w:eastAsia="en-US"/>
        </w:rPr>
      </w:pPr>
    </w:p>
    <w:p w14:paraId="544E53DD" w14:textId="77777777" w:rsidR="005F4A7D" w:rsidRDefault="005F4A7D" w:rsidP="00FF62F0">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VIII</w:t>
      </w:r>
    </w:p>
    <w:p w14:paraId="5BF41F46" w14:textId="77777777" w:rsidR="005F4A7D" w:rsidRDefault="005F4A7D" w:rsidP="00FF62F0">
      <w:pPr>
        <w:shd w:val="clear" w:color="auto" w:fill="A6A6A6"/>
        <w:jc w:val="center"/>
        <w:rPr>
          <w:rFonts w:ascii="Calibri" w:hAnsi="Calibri"/>
          <w:color w:val="000000" w:themeColor="text1"/>
        </w:rPr>
      </w:pPr>
      <w:r>
        <w:rPr>
          <w:rFonts w:ascii="Calibri" w:hAnsi="Calibri"/>
          <w:b/>
          <w:bCs/>
          <w:color w:val="000000" w:themeColor="text1"/>
        </w:rPr>
        <w:t>Wykaz oświadczeń lub dokumentów składane w postępowaniu na wezwanie zamawiającego</w:t>
      </w:r>
    </w:p>
    <w:p w14:paraId="3F60A00A" w14:textId="77777777" w:rsidR="005F4A7D" w:rsidRDefault="005F4A7D" w:rsidP="005F4A7D">
      <w:pPr>
        <w:tabs>
          <w:tab w:val="left" w:pos="5880"/>
        </w:tabs>
        <w:rPr>
          <w:rFonts w:ascii="Calibri" w:hAnsi="Calibri"/>
          <w:sz w:val="20"/>
          <w:szCs w:val="20"/>
        </w:rPr>
      </w:pPr>
    </w:p>
    <w:p w14:paraId="78E870C7" w14:textId="77777777" w:rsidR="005F4A7D" w:rsidRDefault="005F4A7D" w:rsidP="005F4A7D">
      <w:pPr>
        <w:widowControl w:val="0"/>
        <w:spacing w:line="240" w:lineRule="atLeast"/>
        <w:jc w:val="both"/>
        <w:rPr>
          <w:rFonts w:asciiTheme="minorHAnsi" w:eastAsiaTheme="minorHAnsi" w:hAnsiTheme="minorHAnsi" w:cstheme="minorHAnsi"/>
          <w:bCs/>
          <w:color w:val="000000"/>
          <w:sz w:val="20"/>
          <w:szCs w:val="20"/>
          <w:lang w:eastAsia="en-US"/>
        </w:rPr>
      </w:pPr>
      <w:r>
        <w:rPr>
          <w:rFonts w:asciiTheme="minorHAnsi" w:hAnsiTheme="minorHAnsi" w:cstheme="minorHAnsi"/>
          <w:sz w:val="20"/>
          <w:szCs w:val="20"/>
        </w:rPr>
        <w:t xml:space="preserve">1. Zgodnie z art. 274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083B77A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Cs/>
          <w:color w:val="000000"/>
          <w:sz w:val="20"/>
          <w:szCs w:val="20"/>
          <w:lang w:eastAsia="en-US"/>
        </w:rPr>
        <w:t>1.1)</w:t>
      </w:r>
      <w:r>
        <w:rPr>
          <w:rFonts w:asciiTheme="minorHAnsi" w:eastAsiaTheme="minorHAnsi" w:hAnsiTheme="minorHAnsi" w:cstheme="minorHAnsi"/>
          <w:b/>
          <w:bCs/>
          <w:color w:val="000000"/>
          <w:sz w:val="20"/>
          <w:szCs w:val="20"/>
          <w:lang w:eastAsia="en-US"/>
        </w:rPr>
        <w:t xml:space="preserve"> potwierdzających brak podstaw wykluczenia:</w:t>
      </w:r>
    </w:p>
    <w:p w14:paraId="6C6946B5" w14:textId="77777777" w:rsidR="005F4A7D" w:rsidRDefault="005F4A7D" w:rsidP="005F4A7D">
      <w:pPr>
        <w:numPr>
          <w:ilvl w:val="0"/>
          <w:numId w:val="10"/>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oświadczenia wykonawcy, w zakresie art. 108 ust. 1 pkt 5 ustawy, o braku przynależności do tej samej grupy kapitałowej w rozumieniu ustawy z dnia 16 lutego 2007 r. o ochronie konkurencji i konsumentów (Dz. U. z 2020 r. poz. 1076ze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DCA8B30"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odpisu lub informacji z Krajowego Rejestru Sądowego lub z Centralnej Ewidencji i Informacji o Działalności Gospodarczej, w zakresie art. 109 ust. 1 pkt 4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sporządzonych nie wcześniej niż 3 miesiące przed jej złożeniem, jeżeli odrębne przepisy wymagają wpisu do rejestru lub ewidencji;</w:t>
      </w:r>
    </w:p>
    <w:p w14:paraId="7E4A669B"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c) informacji z Krajowego Rejestru Karnego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-sporządzonej nie wcześniej niż 6 miesięcy przed jej złożeniem;</w:t>
      </w:r>
    </w:p>
    <w:p w14:paraId="074F5507"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097DA5D1" w14:textId="77777777" w:rsidR="005F4A7D" w:rsidRDefault="005F4A7D" w:rsidP="005F4A7D">
      <w:pPr>
        <w:numPr>
          <w:ilvl w:val="0"/>
          <w:numId w:val="11"/>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w:t>
      </w:r>
      <w:r>
        <w:rPr>
          <w:rFonts w:asciiTheme="minorHAnsi" w:eastAsiaTheme="minorHAnsi" w:hAnsiTheme="minorHAnsi" w:cstheme="minorHAnsi"/>
          <w:color w:val="000000"/>
          <w:sz w:val="20"/>
          <w:szCs w:val="20"/>
          <w:lang w:eastAsia="en-US"/>
        </w:rPr>
        <w:lastRenderedPageBreak/>
        <w:t>postępowaniu albo przed upływem terminu składania ofert wykonawca dokonał płatności należnych składek na ubezpieczenia społeczne lub zdrowotne wraz odsetkami lub grzywnami lub zawarł wiążące porozumienie w sprawie spłat tych należności;</w:t>
      </w:r>
    </w:p>
    <w:p w14:paraId="344F063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Jeżeli wykonawca ma siedzibę lub miejsce zamieszkania poza granicami Rzeczypospolitej Polskiej, zamiast: </w:t>
      </w:r>
    </w:p>
    <w:p w14:paraId="56AE23C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Dokument ten powinien być wystawiony nie wcześniej niż6 miesięcy przed jego złożeniem.</w:t>
      </w:r>
    </w:p>
    <w:p w14:paraId="71A055A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Gospodarczej–składa dokument lub dokumenty wystawione w kraju, w którym wykonawca ma siedzibę lub miejsce zamieszkania, potwierdzające odpowiednio, że: </w:t>
      </w:r>
    </w:p>
    <w:p w14:paraId="2F039E6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a) nie naruszył obowiązków dotyczących płatności podatków, opłat lub składek na ubezpieczenie społeczne lub zdrowotne, </w:t>
      </w:r>
    </w:p>
    <w:p w14:paraId="38E06CB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4B7BB7E"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Dokumenty potwierdzające w/w okoliczności powinny być wystawione nie wcześniej niż 3 miesiące przed ich złożeniem. </w:t>
      </w:r>
    </w:p>
    <w:p w14:paraId="67A092C8" w14:textId="77777777" w:rsidR="005F4A7D" w:rsidRDefault="005F4A7D" w:rsidP="005F4A7D">
      <w:pPr>
        <w:widowControl w:val="0"/>
        <w:tabs>
          <w:tab w:val="left" w:pos="720"/>
        </w:tabs>
        <w:spacing w:line="240" w:lineRule="atLeast"/>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 xml:space="preserve">3)Jeżeli w kraju, w którym wykonawca ma siedzibę lub miejsce zamieszkania, nie wydaje się w/w dokumentów, lub gdy dokumenty te nie odnoszą się do wszystkich przypadków, o </w:t>
      </w:r>
      <w:r>
        <w:rPr>
          <w:rFonts w:asciiTheme="minorHAnsi" w:hAnsiTheme="minorHAnsi" w:cstheme="minorHAnsi"/>
          <w:sz w:val="20"/>
          <w:szCs w:val="20"/>
        </w:rPr>
        <w:t xml:space="preserve">których mowa w art. 108 ust. 1 pkt 1, 2i 4, art. 109 ust. 1 pkt 1, 2 lit. a i b oraz pkt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62C03D6" w14:textId="77777777" w:rsidR="005F4A7D" w:rsidRDefault="005F4A7D" w:rsidP="005F4A7D">
      <w:pPr>
        <w:widowControl w:val="0"/>
        <w:tabs>
          <w:tab w:val="left" w:pos="720"/>
        </w:tabs>
        <w:spacing w:line="240" w:lineRule="atLeast"/>
        <w:jc w:val="both"/>
        <w:rPr>
          <w:rFonts w:ascii="Calibri" w:eastAsiaTheme="minorHAnsi" w:hAnsi="Calibri" w:cs="Calibri"/>
          <w:sz w:val="20"/>
          <w:szCs w:val="20"/>
          <w:lang w:eastAsia="en-US"/>
        </w:rPr>
      </w:pPr>
      <w:r>
        <w:rPr>
          <w:rFonts w:asciiTheme="minorHAnsi" w:eastAsiaTheme="minorHAnsi" w:hAnsiTheme="minorHAnsi" w:cstheme="minorHAnsi"/>
          <w:bCs/>
          <w:color w:val="000000"/>
          <w:sz w:val="20"/>
          <w:szCs w:val="20"/>
          <w:lang w:eastAsia="en-US"/>
        </w:rPr>
        <w:t xml:space="preserve">1.2) </w:t>
      </w:r>
      <w:r>
        <w:rPr>
          <w:b/>
          <w:bCs/>
          <w:sz w:val="20"/>
          <w:szCs w:val="20"/>
        </w:rPr>
        <w:t>potwierdzających spełnianie warunków udziału w postępowaniu dotyczących zdolności technicznej lub zawodowej (doświadczenie, kwalifikacje zawodowe kadry technicznej):</w:t>
      </w:r>
    </w:p>
    <w:p w14:paraId="319BE1EA" w14:textId="1D0C7CF6" w:rsidR="005F4A7D" w:rsidRDefault="005F4A7D" w:rsidP="005F4A7D">
      <w:pPr>
        <w:numPr>
          <w:ilvl w:val="0"/>
          <w:numId w:val="12"/>
        </w:numPr>
        <w:jc w:val="both"/>
        <w:rPr>
          <w:rFonts w:ascii="Calibri" w:hAnsi="Calibri" w:cs="Calibri"/>
          <w:sz w:val="20"/>
          <w:szCs w:val="20"/>
        </w:rPr>
      </w:pPr>
      <w:r>
        <w:rPr>
          <w:rFonts w:ascii="Calibri" w:hAnsi="Calibri" w:cs="Calibri"/>
          <w:b/>
          <w:bCs/>
          <w:color w:val="000000"/>
          <w:sz w:val="20"/>
          <w:szCs w:val="20"/>
          <w:u w:val="single"/>
        </w:rPr>
        <w:t>wykazu robót budowlanych</w:t>
      </w:r>
      <w:r>
        <w:rPr>
          <w:rFonts w:ascii="Calibri" w:hAnsi="Calibri" w:cs="Calibri"/>
          <w:color w:val="000000"/>
          <w:sz w:val="20"/>
          <w:szCs w:val="20"/>
        </w:rPr>
        <w:t xml:space="preserve"> wykonanych nie wcześniej niż w okresie ostatnich </w:t>
      </w:r>
      <w:r w:rsidR="007507BD" w:rsidRPr="00F41F71">
        <w:rPr>
          <w:rFonts w:ascii="Calibri" w:hAnsi="Calibri" w:cs="Calibri"/>
          <w:b/>
          <w:bCs/>
          <w:sz w:val="20"/>
          <w:szCs w:val="20"/>
        </w:rPr>
        <w:t>8</w:t>
      </w:r>
      <w:r w:rsidRPr="00F41F71">
        <w:rPr>
          <w:rFonts w:ascii="Calibri" w:hAnsi="Calibri" w:cs="Calibri"/>
          <w:b/>
          <w:bCs/>
          <w:sz w:val="20"/>
          <w:szCs w:val="20"/>
        </w:rPr>
        <w:t xml:space="preserve"> lat</w:t>
      </w:r>
      <w:r>
        <w:rPr>
          <w:rFonts w:ascii="Calibri" w:hAnsi="Calibri" w:cs="Calibri"/>
          <w:color w:val="000000"/>
          <w:sz w:val="20"/>
          <w:szCs w:val="20"/>
        </w:rPr>
        <w: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ascii="Calibri" w:hAnsi="Calibri" w:cs="Calibri"/>
          <w:sz w:val="20"/>
          <w:szCs w:val="20"/>
        </w:rPr>
        <w:t xml:space="preserve"> – </w:t>
      </w:r>
      <w:r w:rsidR="009732A9">
        <w:rPr>
          <w:rFonts w:ascii="Calibri" w:hAnsi="Calibri" w:cs="Calibri"/>
          <w:color w:val="002060"/>
          <w:sz w:val="20"/>
          <w:szCs w:val="20"/>
        </w:rPr>
        <w:t>wzór załącznik nr 4</w:t>
      </w:r>
      <w:r>
        <w:rPr>
          <w:rFonts w:ascii="Calibri" w:hAnsi="Calibri" w:cs="Calibri"/>
          <w:color w:val="002060"/>
          <w:sz w:val="20"/>
          <w:szCs w:val="20"/>
        </w:rPr>
        <w:t xml:space="preserve"> do SWZ;</w:t>
      </w:r>
    </w:p>
    <w:p w14:paraId="44369830" w14:textId="33F8548C" w:rsidR="005F4A7D" w:rsidRDefault="005F4A7D" w:rsidP="005F4A7D">
      <w:pPr>
        <w:numPr>
          <w:ilvl w:val="0"/>
          <w:numId w:val="12"/>
        </w:numPr>
        <w:jc w:val="both"/>
        <w:rPr>
          <w:rFonts w:ascii="Calibri" w:hAnsi="Calibri" w:cs="Calibri"/>
          <w:color w:val="FF0000"/>
          <w:sz w:val="20"/>
          <w:szCs w:val="20"/>
        </w:rPr>
      </w:pPr>
      <w:r>
        <w:rPr>
          <w:rFonts w:ascii="Calibri" w:hAnsi="Calibri" w:cs="Calibri"/>
          <w:b/>
          <w:bCs/>
          <w:sz w:val="20"/>
          <w:szCs w:val="20"/>
          <w:u w:val="single"/>
        </w:rPr>
        <w:t>wykazu osób</w:t>
      </w:r>
      <w:r>
        <w:rPr>
          <w:rFonts w:ascii="Calibri" w:hAnsi="Calibri" w:cs="Calibri"/>
          <w:sz w:val="20"/>
          <w:szCs w:val="20"/>
        </w:rPr>
        <w:t xml:space="preserve">, skierowanych przez wykonawcę do realizacji zamówienia publicznego, </w:t>
      </w:r>
      <w:r>
        <w:rPr>
          <w:rFonts w:ascii="Calibri" w:hAnsi="Calibri" w:cs="Calibri"/>
          <w:color w:val="000000"/>
          <w:sz w:val="20"/>
          <w:szCs w:val="20"/>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Calibri" w:hAnsi="Calibri" w:cs="Calibri"/>
          <w:sz w:val="20"/>
          <w:szCs w:val="20"/>
        </w:rPr>
        <w:t xml:space="preserve"> – </w:t>
      </w:r>
      <w:r w:rsidR="009732A9">
        <w:rPr>
          <w:rFonts w:ascii="Calibri" w:hAnsi="Calibri" w:cs="Calibri"/>
          <w:color w:val="002060"/>
          <w:sz w:val="20"/>
          <w:szCs w:val="20"/>
        </w:rPr>
        <w:t>wzór załącznik nr 5</w:t>
      </w:r>
      <w:r>
        <w:rPr>
          <w:rFonts w:ascii="Calibri" w:hAnsi="Calibri" w:cs="Calibri"/>
          <w:color w:val="002060"/>
          <w:sz w:val="20"/>
          <w:szCs w:val="20"/>
        </w:rPr>
        <w:t xml:space="preserve"> do SWZ;</w:t>
      </w:r>
    </w:p>
    <w:p w14:paraId="7D793C88" w14:textId="77777777" w:rsidR="005F4A7D" w:rsidRDefault="005F4A7D" w:rsidP="005F4A7D">
      <w:pPr>
        <w:ind w:left="360"/>
        <w:jc w:val="both"/>
        <w:rPr>
          <w:rFonts w:ascii="Calibri" w:hAnsi="Calibri" w:cs="Calibri"/>
          <w:b/>
          <w:color w:val="7030A0"/>
          <w:sz w:val="20"/>
          <w:szCs w:val="20"/>
        </w:rPr>
      </w:pPr>
    </w:p>
    <w:p w14:paraId="66A28C47" w14:textId="77777777" w:rsidR="007F360D" w:rsidRDefault="007F360D" w:rsidP="005F4A7D">
      <w:pPr>
        <w:ind w:left="360"/>
        <w:jc w:val="both"/>
        <w:rPr>
          <w:rFonts w:ascii="Calibri" w:hAnsi="Calibri" w:cs="Calibri"/>
          <w:b/>
          <w:color w:val="7030A0"/>
          <w:sz w:val="20"/>
          <w:szCs w:val="20"/>
        </w:rPr>
      </w:pPr>
    </w:p>
    <w:p w14:paraId="2F14181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IX</w:t>
      </w:r>
    </w:p>
    <w:p w14:paraId="30ED9076" w14:textId="77777777" w:rsidR="005F4A7D" w:rsidRDefault="005F4A7D" w:rsidP="005F4A7D">
      <w:pPr>
        <w:keepNext/>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Sposób porozumiewania się Zamawiającego z Wykonawcami oraz przekazywania oświadczeń i dokumentów.</w:t>
      </w:r>
    </w:p>
    <w:p w14:paraId="24CBD1BD" w14:textId="77777777" w:rsidR="005F4A7D" w:rsidRDefault="005F4A7D" w:rsidP="005F4A7D">
      <w:pPr>
        <w:widowControl w:val="0"/>
        <w:numPr>
          <w:ilvl w:val="0"/>
          <w:numId w:val="13"/>
        </w:numPr>
        <w:tabs>
          <w:tab w:val="left" w:pos="360"/>
        </w:tabs>
        <w:spacing w:after="57" w:line="259"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W postępowaniu o udzielenie zamówienia komunikacja między Zamawiającym a Wykonawcami</w:t>
      </w:r>
      <w:r>
        <w:rPr>
          <w:rFonts w:asciiTheme="minorHAnsi" w:eastAsiaTheme="minorHAnsi" w:hAnsiTheme="minorHAnsi" w:cstheme="minorHAnsi"/>
          <w:color w:val="000000"/>
          <w:sz w:val="20"/>
          <w:szCs w:val="20"/>
          <w:lang w:eastAsia="en-US"/>
        </w:rPr>
        <w:t>,</w:t>
      </w:r>
      <w:r>
        <w:rPr>
          <w:rFonts w:asciiTheme="minorHAnsi" w:eastAsiaTheme="minorHAnsi" w:hAnsiTheme="minorHAnsi" w:cstheme="minorHAnsi"/>
          <w:color w:val="000000"/>
          <w:sz w:val="20"/>
          <w:szCs w:val="20"/>
          <w:shd w:val="clear" w:color="auto" w:fill="FFFFFF"/>
          <w:lang w:eastAsia="en-US"/>
        </w:rPr>
        <w:t xml:space="preserve"> odbywa się przy użyciu środków komunikacji elektronicznej -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1" w:history="1">
        <w:r>
          <w:rPr>
            <w:rStyle w:val="Hipercze"/>
            <w:rFonts w:asciiTheme="minorHAnsi" w:eastAsiaTheme="minorHAnsi" w:hAnsiTheme="minorHAnsi" w:cstheme="minorHAnsi"/>
            <w:sz w:val="20"/>
            <w:szCs w:val="20"/>
            <w:lang w:eastAsia="en-US"/>
          </w:rPr>
          <w:t>https://miniportal.uzp.gov.pl/</w:t>
        </w:r>
      </w:hyperlink>
      <w:r>
        <w:rPr>
          <w:rFonts w:asciiTheme="minorHAnsi" w:eastAsiaTheme="minorHAnsi" w:hAnsiTheme="minorHAnsi" w:cstheme="minorHAnsi"/>
          <w:color w:val="000000"/>
          <w:sz w:val="20"/>
          <w:szCs w:val="20"/>
          <w:shd w:val="clear" w:color="auto" w:fill="FFFFFF"/>
          <w:lang w:eastAsia="en-US"/>
        </w:rPr>
        <w:t xml:space="preserve">, </w:t>
      </w:r>
      <w:proofErr w:type="spellStart"/>
      <w:r>
        <w:rPr>
          <w:rFonts w:asciiTheme="minorHAnsi" w:eastAsiaTheme="minorHAnsi" w:hAnsiTheme="minorHAnsi" w:cstheme="minorHAnsi"/>
          <w:color w:val="000000"/>
          <w:sz w:val="20"/>
          <w:szCs w:val="20"/>
          <w:shd w:val="clear" w:color="auto" w:fill="FFFFFF"/>
          <w:lang w:eastAsia="en-US"/>
        </w:rPr>
        <w:t>ePUAPu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2" w:history="1">
        <w:r>
          <w:rPr>
            <w:rStyle w:val="Hipercze"/>
            <w:rFonts w:asciiTheme="minorHAnsi" w:eastAsiaTheme="minorHAnsi" w:hAnsiTheme="minorHAnsi" w:cstheme="minorHAnsi"/>
            <w:sz w:val="20"/>
            <w:szCs w:val="20"/>
            <w:lang w:eastAsia="en-US"/>
          </w:rPr>
          <w:t>https://epuap.gov.pl/wps/portal</w:t>
        </w:r>
      </w:hyperlink>
      <w:r>
        <w:rPr>
          <w:rFonts w:asciiTheme="minorHAnsi" w:eastAsiaTheme="minorHAnsi" w:hAnsiTheme="minorHAnsi" w:cstheme="minorHAnsi"/>
          <w:color w:val="000000"/>
          <w:sz w:val="20"/>
          <w:szCs w:val="20"/>
          <w:shd w:val="clear" w:color="auto" w:fill="FFFFFF"/>
          <w:lang w:eastAsia="en-US"/>
        </w:rPr>
        <w:t xml:space="preserve">  oraz poczty elektronicznej, w rozumieniu ustawy z</w:t>
      </w:r>
      <w:r>
        <w:rPr>
          <w:rFonts w:asciiTheme="minorHAnsi" w:eastAsiaTheme="minorHAnsi" w:hAnsiTheme="minorHAnsi" w:cstheme="minorHAnsi"/>
          <w:sz w:val="20"/>
          <w:szCs w:val="20"/>
          <w:shd w:val="clear" w:color="auto" w:fill="FFFFFF"/>
          <w:lang w:eastAsia="en-US"/>
        </w:rPr>
        <w:t xml:space="preserve"> dnia 18 lipca 2002 r. o </w:t>
      </w:r>
      <w:r>
        <w:rPr>
          <w:rFonts w:asciiTheme="minorHAnsi" w:eastAsiaTheme="minorHAnsi" w:hAnsiTheme="minorHAnsi" w:cstheme="minorHAnsi"/>
          <w:color w:val="000000"/>
          <w:sz w:val="20"/>
          <w:szCs w:val="20"/>
          <w:shd w:val="clear" w:color="auto" w:fill="FFFFFF"/>
          <w:lang w:eastAsia="en-US"/>
        </w:rPr>
        <w:t>świadczeniu usług drogą elektroniczną. Zamawiający zastrzega sobie możliwość komunikowania się z Wykonawcami za pomocą poczty elektronicznej, na adres podany przez nich w złożonej ofercie.</w:t>
      </w:r>
    </w:p>
    <w:p w14:paraId="3A3A1574" w14:textId="2D4D85E4" w:rsidR="005F4A7D" w:rsidRDefault="005F4A7D" w:rsidP="005F4A7D">
      <w:pPr>
        <w:tabs>
          <w:tab w:val="left" w:pos="360"/>
          <w:tab w:val="left" w:pos="540"/>
        </w:tabs>
        <w:ind w:left="180"/>
        <w:jc w:val="both"/>
        <w:rPr>
          <w:rFonts w:asciiTheme="minorHAnsi" w:hAnsiTheme="minorHAnsi" w:cstheme="minorHAnsi"/>
          <w:b/>
          <w:sz w:val="20"/>
          <w:szCs w:val="20"/>
          <w:lang w:val="en-US"/>
        </w:rPr>
      </w:pPr>
      <w:r>
        <w:rPr>
          <w:rFonts w:asciiTheme="minorHAnsi" w:hAnsiTheme="minorHAnsi" w:cstheme="minorHAnsi"/>
          <w:b/>
          <w:sz w:val="20"/>
          <w:szCs w:val="20"/>
        </w:rPr>
        <w:lastRenderedPageBreak/>
        <w:tab/>
      </w:r>
      <w:proofErr w:type="spellStart"/>
      <w:r>
        <w:rPr>
          <w:rFonts w:asciiTheme="minorHAnsi" w:hAnsiTheme="minorHAnsi" w:cstheme="minorHAnsi"/>
          <w:b/>
          <w:sz w:val="20"/>
          <w:szCs w:val="20"/>
          <w:lang w:val="en-US"/>
        </w:rPr>
        <w:t>adres</w:t>
      </w:r>
      <w:proofErr w:type="spellEnd"/>
      <w:r>
        <w:rPr>
          <w:rFonts w:asciiTheme="minorHAnsi" w:hAnsiTheme="minorHAnsi" w:cstheme="minorHAnsi"/>
          <w:b/>
          <w:sz w:val="20"/>
          <w:szCs w:val="20"/>
          <w:lang w:val="en-US"/>
        </w:rPr>
        <w:t xml:space="preserve"> e-mail: </w:t>
      </w:r>
      <w:hyperlink r:id="rId13" w:history="1">
        <w:r>
          <w:rPr>
            <w:rStyle w:val="Hipercze"/>
            <w:rFonts w:asciiTheme="minorHAnsi" w:eastAsiaTheme="majorEastAsia" w:hAnsiTheme="minorHAnsi" w:cstheme="minorHAnsi"/>
            <w:sz w:val="20"/>
            <w:szCs w:val="20"/>
            <w:lang w:val="en-US"/>
          </w:rPr>
          <w:t>zp@gzk-zoledowo.pl</w:t>
        </w:r>
      </w:hyperlink>
      <w:r>
        <w:rPr>
          <w:rFonts w:asciiTheme="minorHAnsi" w:hAnsiTheme="minorHAnsi" w:cstheme="minorHAnsi"/>
          <w:b/>
          <w:sz w:val="20"/>
          <w:szCs w:val="20"/>
          <w:lang w:val="en-US"/>
        </w:rPr>
        <w:t xml:space="preserve"> </w:t>
      </w:r>
    </w:p>
    <w:p w14:paraId="6155DC27" w14:textId="77777777" w:rsidR="005F4A7D" w:rsidRDefault="005F4A7D" w:rsidP="005F4A7D">
      <w:pPr>
        <w:tabs>
          <w:tab w:val="left" w:pos="360"/>
          <w:tab w:val="left" w:pos="540"/>
        </w:tabs>
        <w:ind w:left="180"/>
        <w:jc w:val="both"/>
        <w:rPr>
          <w:rFonts w:asciiTheme="minorHAnsi" w:hAnsiTheme="minorHAnsi" w:cstheme="minorHAnsi"/>
          <w:b/>
          <w:sz w:val="20"/>
          <w:szCs w:val="20"/>
          <w:lang w:val="en-US"/>
        </w:rPr>
      </w:pPr>
    </w:p>
    <w:p w14:paraId="35EBBC47" w14:textId="77777777" w:rsidR="005F4A7D" w:rsidRPr="003A1CD0" w:rsidRDefault="005F4A7D" w:rsidP="005F4A7D">
      <w:pPr>
        <w:numPr>
          <w:ilvl w:val="0"/>
          <w:numId w:val="13"/>
        </w:numPr>
        <w:ind w:left="360"/>
        <w:jc w:val="both"/>
        <w:rPr>
          <w:rFonts w:asciiTheme="minorHAnsi" w:eastAsia="CIDFont" w:hAnsiTheme="minorHAnsi" w:cstheme="minorHAnsi"/>
          <w:color w:val="000000"/>
          <w:sz w:val="20"/>
          <w:szCs w:val="20"/>
          <w:lang w:eastAsia="zh-CN" w:bidi="ar"/>
        </w:rPr>
      </w:pPr>
      <w:r w:rsidRPr="003A1CD0">
        <w:rPr>
          <w:rFonts w:asciiTheme="minorHAnsi" w:eastAsia="CIDFont" w:hAnsiTheme="minorHAnsi" w:cstheme="minorHAnsi"/>
          <w:color w:val="000000"/>
          <w:sz w:val="20"/>
          <w:szCs w:val="20"/>
          <w:lang w:eastAsia="zh-CN" w:bidi="ar"/>
        </w:rPr>
        <w:t xml:space="preserve">Dokumenty elektroniczne, składane są przez Wykonawcę za pośrednictwem </w:t>
      </w:r>
      <w:r w:rsidRPr="003A1CD0">
        <w:rPr>
          <w:rFonts w:asciiTheme="minorHAnsi" w:eastAsia="CIDFont" w:hAnsiTheme="minorHAnsi" w:cstheme="minorHAnsi"/>
          <w:b/>
          <w:bCs/>
          <w:i/>
          <w:iCs/>
          <w:color w:val="000000"/>
          <w:sz w:val="20"/>
          <w:szCs w:val="20"/>
          <w:lang w:eastAsia="zh-CN" w:bidi="ar"/>
        </w:rPr>
        <w:t>„Formularza do komunikacji”</w:t>
      </w:r>
      <w:r w:rsidRPr="003A1CD0">
        <w:rPr>
          <w:rFonts w:asciiTheme="minorHAnsi" w:eastAsia="CIDFont" w:hAnsiTheme="minorHAnsi" w:cstheme="minorHAnsi"/>
          <w:color w:val="000000"/>
          <w:sz w:val="20"/>
          <w:szCs w:val="20"/>
          <w:lang w:eastAsia="zh-CN" w:bidi="ar"/>
        </w:rPr>
        <w:t xml:space="preserve"> jako załączniki. </w:t>
      </w:r>
    </w:p>
    <w:p w14:paraId="2FA2D027" w14:textId="77777777" w:rsidR="005F4A7D" w:rsidRPr="003A1CD0" w:rsidRDefault="005F4A7D" w:rsidP="005F4A7D">
      <w:pPr>
        <w:jc w:val="both"/>
        <w:rPr>
          <w:rFonts w:asciiTheme="minorHAnsi" w:eastAsia="CIDFont" w:hAnsiTheme="minorHAnsi" w:cstheme="minorHAnsi"/>
          <w:color w:val="000000"/>
          <w:sz w:val="20"/>
          <w:szCs w:val="20"/>
          <w:lang w:eastAsia="zh-CN" w:bidi="ar"/>
        </w:rPr>
      </w:pPr>
    </w:p>
    <w:p w14:paraId="14183246" w14:textId="77777777" w:rsidR="005F4A7D" w:rsidRDefault="005F4A7D" w:rsidP="005F4A7D">
      <w:pPr>
        <w:numPr>
          <w:ilvl w:val="0"/>
          <w:numId w:val="13"/>
        </w:numPr>
        <w:ind w:left="360"/>
        <w:jc w:val="both"/>
        <w:rPr>
          <w:rFonts w:asciiTheme="minorHAnsi" w:hAnsiTheme="minorHAnsi" w:cstheme="minorHAnsi"/>
          <w:sz w:val="20"/>
          <w:szCs w:val="20"/>
        </w:rPr>
      </w:pPr>
      <w:r w:rsidRPr="003A1CD0">
        <w:rPr>
          <w:rFonts w:asciiTheme="minorHAnsi" w:eastAsia="CIDFont" w:hAnsiTheme="minorHAnsi" w:cstheme="minorHAnsi"/>
          <w:color w:val="000000"/>
          <w:sz w:val="20"/>
          <w:szCs w:val="20"/>
          <w:lang w:eastAsia="zh-CN" w:bidi="ar"/>
        </w:rPr>
        <w:t xml:space="preserve">Zamawiający dopuszcza również możliwość składania dokumentów elektronicznych </w:t>
      </w:r>
      <w:r>
        <w:rPr>
          <w:rFonts w:asciiTheme="minorHAnsi" w:eastAsia="CIDFont" w:hAnsiTheme="minorHAnsi" w:cstheme="minorHAnsi"/>
          <w:color w:val="000000"/>
          <w:sz w:val="20"/>
          <w:szCs w:val="20"/>
          <w:lang w:eastAsia="zh-CN" w:bidi="ar"/>
        </w:rPr>
        <w:t xml:space="preserve">(z wyłączeniem oferty) </w:t>
      </w:r>
      <w:r w:rsidRPr="003A1CD0">
        <w:rPr>
          <w:rFonts w:asciiTheme="minorHAnsi" w:eastAsia="CIDFont" w:hAnsiTheme="minorHAnsi" w:cstheme="minorHAnsi"/>
          <w:color w:val="000000"/>
          <w:sz w:val="20"/>
          <w:szCs w:val="20"/>
          <w:lang w:eastAsia="zh-CN" w:bidi="ar"/>
        </w:rPr>
        <w:t xml:space="preserve">za pomocą poczty elektronicznej, </w:t>
      </w:r>
      <w:r w:rsidRPr="003A1CD0">
        <w:rPr>
          <w:rFonts w:asciiTheme="minorHAnsi" w:hAnsiTheme="minorHAnsi" w:cstheme="minorHAnsi"/>
          <w:sz w:val="20"/>
          <w:szCs w:val="20"/>
        </w:rPr>
        <w:t xml:space="preserve">adres e-mail: </w:t>
      </w:r>
      <w:hyperlink r:id="rId14" w:history="1">
        <w:r w:rsidRPr="003A1CD0">
          <w:rPr>
            <w:rStyle w:val="Hipercze"/>
            <w:rFonts w:asciiTheme="minorHAnsi" w:eastAsiaTheme="majorEastAsia" w:hAnsiTheme="minorHAnsi" w:cstheme="minorHAnsi"/>
            <w:sz w:val="20"/>
            <w:szCs w:val="20"/>
          </w:rPr>
          <w:t>zp@gzk-zoledowo.pl</w:t>
        </w:r>
      </w:hyperlink>
      <w:r w:rsidRPr="003A1CD0">
        <w:rPr>
          <w:rFonts w:asciiTheme="minorHAnsi" w:eastAsiaTheme="majorEastAsia" w:hAnsiTheme="minorHAnsi" w:cstheme="minorHAnsi"/>
          <w:color w:val="0000FF"/>
          <w:sz w:val="20"/>
          <w:szCs w:val="20"/>
          <w:u w:val="single"/>
        </w:rPr>
        <w:t xml:space="preserve"> </w:t>
      </w:r>
      <w:r w:rsidRPr="003A1CD0">
        <w:rPr>
          <w:rFonts w:asciiTheme="minorHAnsi" w:eastAsia="CIDFont" w:hAnsiTheme="minorHAnsi" w:cstheme="minorHAnsi"/>
          <w:color w:val="000000"/>
          <w:sz w:val="20"/>
          <w:szCs w:val="20"/>
          <w:lang w:eastAsia="zh-CN" w:bidi="ar"/>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7F4D738E" w14:textId="77777777" w:rsidR="005F4A7D" w:rsidRPr="003A1CD0" w:rsidRDefault="005F4A7D" w:rsidP="005F4A7D">
      <w:pPr>
        <w:tabs>
          <w:tab w:val="left" w:pos="360"/>
          <w:tab w:val="left" w:pos="540"/>
        </w:tabs>
        <w:jc w:val="both"/>
        <w:rPr>
          <w:rFonts w:asciiTheme="minorHAnsi" w:hAnsiTheme="minorHAnsi" w:cstheme="minorHAnsi"/>
          <w:b/>
          <w:sz w:val="20"/>
          <w:szCs w:val="20"/>
        </w:rPr>
      </w:pPr>
    </w:p>
    <w:p w14:paraId="5956FD67"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b/>
          <w:bCs/>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Wykonawca zamierzający wziąć udział w postępowaniu o udzielenie zamówienia publicznego, musi posiadać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Wykonawca posiadający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ma dostęp do </w:t>
      </w:r>
      <w:r>
        <w:rPr>
          <w:rFonts w:asciiTheme="minorHAnsi" w:eastAsiaTheme="minorHAnsi" w:hAnsiTheme="minorHAnsi" w:cstheme="minorHAnsi"/>
          <w:b/>
          <w:bCs/>
          <w:color w:val="000000"/>
          <w:sz w:val="20"/>
          <w:szCs w:val="20"/>
          <w:shd w:val="clear" w:color="auto" w:fill="FFFFFF"/>
          <w:lang w:eastAsia="en-US"/>
        </w:rPr>
        <w:t>formularzy: złożenia, zmiany, wycofania oferty lub wniosku oraz do formularza do komunikacji.</w:t>
      </w:r>
    </w:p>
    <w:p w14:paraId="79444B21"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oraz Regulaminu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C0334B6"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Maksymalny rozmiar plików przesyłanych za pośrednictwem dedykowanych formularzy do złożenia, zmiany, wycofania oferty lub wniosku oraz do komunikacji wynosi 150 MB.</w:t>
      </w:r>
    </w:p>
    <w:p w14:paraId="320A108C"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72989F3"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Zamawiający przekazuje link do postępowania oraz ID postępowania jako załącznik do niniejszej SWZ. Dane postępowanie można wyszukać również na Liście wszystkich postępowań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klikając wcześniej opcję „Dla Wykonawców” lub ze strony głównej z zakładki Postępowania.</w:t>
      </w:r>
    </w:p>
    <w:p w14:paraId="1F9E06DF" w14:textId="77777777" w:rsidR="005F4A7D" w:rsidRDefault="005F4A7D" w:rsidP="005F4A7D">
      <w:pPr>
        <w:widowControl w:val="0"/>
        <w:numPr>
          <w:ilvl w:val="0"/>
          <w:numId w:val="13"/>
        </w:numPr>
        <w:tabs>
          <w:tab w:val="left" w:pos="360"/>
        </w:tabs>
        <w:spacing w:after="22" w:line="200"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Osobami uprawnionymi do porozumiewania się z wykonawcami są:</w:t>
      </w:r>
    </w:p>
    <w:p w14:paraId="0C7A5974" w14:textId="77777777" w:rsidR="005F4A7D" w:rsidRPr="007F360D" w:rsidRDefault="005F4A7D" w:rsidP="005F4A7D">
      <w:pPr>
        <w:spacing w:before="120"/>
        <w:ind w:left="181"/>
        <w:jc w:val="both"/>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b/>
          <w:i/>
          <w:sz w:val="20"/>
          <w:szCs w:val="20"/>
          <w:u w:val="single"/>
        </w:rPr>
        <w:t>sprawy proceduralne</w:t>
      </w:r>
      <w:r>
        <w:rPr>
          <w:rFonts w:asciiTheme="minorHAnsi" w:hAnsiTheme="minorHAnsi" w:cstheme="minorHAnsi"/>
          <w:b/>
          <w:sz w:val="20"/>
          <w:szCs w:val="20"/>
        </w:rPr>
        <w:t xml:space="preserve"> – </w:t>
      </w:r>
      <w:r w:rsidRPr="007F360D">
        <w:rPr>
          <w:rFonts w:asciiTheme="minorHAnsi" w:hAnsiTheme="minorHAnsi" w:cstheme="minorHAnsi"/>
          <w:sz w:val="20"/>
          <w:szCs w:val="20"/>
        </w:rPr>
        <w:t xml:space="preserve"> Beata </w:t>
      </w:r>
      <w:proofErr w:type="spellStart"/>
      <w:r w:rsidRPr="007F360D">
        <w:rPr>
          <w:rFonts w:asciiTheme="minorHAnsi" w:hAnsiTheme="minorHAnsi" w:cstheme="minorHAnsi"/>
          <w:sz w:val="20"/>
          <w:szCs w:val="20"/>
        </w:rPr>
        <w:t>Jerzewska</w:t>
      </w:r>
      <w:proofErr w:type="spellEnd"/>
      <w:r w:rsidRPr="007F360D">
        <w:rPr>
          <w:rFonts w:asciiTheme="minorHAnsi" w:hAnsiTheme="minorHAnsi" w:cstheme="minorHAnsi"/>
          <w:sz w:val="20"/>
          <w:szCs w:val="20"/>
        </w:rPr>
        <w:t xml:space="preserve"> - tel. (52) 328 26 00</w:t>
      </w:r>
    </w:p>
    <w:p w14:paraId="4CC672B5" w14:textId="77777777" w:rsidR="005F4A7D" w:rsidRDefault="005F4A7D" w:rsidP="005F4A7D">
      <w:pPr>
        <w:spacing w:before="120"/>
        <w:ind w:left="567" w:hanging="567"/>
        <w:jc w:val="both"/>
        <w:rPr>
          <w:rFonts w:asciiTheme="minorHAnsi" w:hAnsiTheme="minorHAnsi" w:cstheme="minorHAnsi"/>
          <w:b/>
          <w:bCs/>
          <w:sz w:val="20"/>
          <w:szCs w:val="20"/>
        </w:rPr>
      </w:pPr>
      <w:r>
        <w:rPr>
          <w:rFonts w:asciiTheme="minorHAnsi" w:hAnsiTheme="minorHAnsi" w:cstheme="minorHAnsi"/>
          <w:b/>
          <w:sz w:val="20"/>
          <w:szCs w:val="20"/>
        </w:rPr>
        <w:t xml:space="preserve">        </w:t>
      </w:r>
      <w:r>
        <w:rPr>
          <w:rFonts w:asciiTheme="minorHAnsi" w:hAnsiTheme="minorHAnsi" w:cstheme="minorHAnsi"/>
          <w:b/>
          <w:bCs/>
          <w:i/>
          <w:sz w:val="20"/>
          <w:szCs w:val="20"/>
          <w:u w:val="single"/>
        </w:rPr>
        <w:t>Sprawy techniczne (dotyczące przedmiotu zamówienia i warunków  realizacji</w:t>
      </w:r>
      <w:r>
        <w:rPr>
          <w:rFonts w:asciiTheme="minorHAnsi" w:hAnsiTheme="minorHAnsi" w:cstheme="minorHAnsi"/>
          <w:b/>
          <w:bCs/>
          <w:sz w:val="20"/>
          <w:szCs w:val="20"/>
        </w:rPr>
        <w:t>):</w:t>
      </w:r>
    </w:p>
    <w:p w14:paraId="742B731A" w14:textId="77777777" w:rsidR="005F4A7D" w:rsidRPr="007F360D" w:rsidRDefault="002545D7" w:rsidP="005F4A7D">
      <w:pPr>
        <w:ind w:firstLine="360"/>
        <w:jc w:val="both"/>
        <w:rPr>
          <w:rFonts w:asciiTheme="minorHAnsi" w:hAnsiTheme="minorHAnsi" w:cstheme="minorHAnsi"/>
          <w:b/>
          <w:sz w:val="20"/>
          <w:szCs w:val="20"/>
        </w:rPr>
      </w:pPr>
      <w:r>
        <w:rPr>
          <w:rFonts w:asciiTheme="minorHAnsi" w:hAnsiTheme="minorHAnsi" w:cstheme="minorHAnsi"/>
          <w:b/>
          <w:bCs/>
          <w:sz w:val="20"/>
          <w:szCs w:val="20"/>
        </w:rPr>
        <w:t>Marcin Klocek</w:t>
      </w:r>
      <w:r w:rsidR="005F4A7D">
        <w:rPr>
          <w:rFonts w:asciiTheme="minorHAnsi" w:hAnsiTheme="minorHAnsi" w:cstheme="minorHAnsi"/>
          <w:sz w:val="20"/>
          <w:szCs w:val="20"/>
        </w:rPr>
        <w:t xml:space="preserve">- </w:t>
      </w:r>
      <w:proofErr w:type="spellStart"/>
      <w:r w:rsidR="005F4A7D" w:rsidRPr="007F360D">
        <w:rPr>
          <w:rFonts w:asciiTheme="minorHAnsi" w:hAnsiTheme="minorHAnsi" w:cstheme="minorHAnsi"/>
          <w:b/>
          <w:sz w:val="20"/>
          <w:szCs w:val="20"/>
        </w:rPr>
        <w:t>tel</w:t>
      </w:r>
      <w:proofErr w:type="spellEnd"/>
      <w:r w:rsidR="005F4A7D" w:rsidRPr="007F360D">
        <w:rPr>
          <w:rFonts w:asciiTheme="minorHAnsi" w:hAnsiTheme="minorHAnsi" w:cstheme="minorHAnsi"/>
          <w:b/>
          <w:sz w:val="20"/>
          <w:szCs w:val="20"/>
        </w:rPr>
        <w:t xml:space="preserve">  52 328-26-</w:t>
      </w:r>
      <w:r w:rsidRPr="007F360D">
        <w:rPr>
          <w:rFonts w:asciiTheme="minorHAnsi" w:hAnsiTheme="minorHAnsi" w:cstheme="minorHAnsi"/>
          <w:b/>
          <w:sz w:val="20"/>
          <w:szCs w:val="20"/>
        </w:rPr>
        <w:t>11</w:t>
      </w:r>
    </w:p>
    <w:p w14:paraId="41EB951F" w14:textId="77777777" w:rsidR="005F4A7D" w:rsidRDefault="005F4A7D" w:rsidP="005F4A7D">
      <w:pPr>
        <w:jc w:val="both"/>
        <w:rPr>
          <w:rFonts w:asciiTheme="minorHAnsi" w:hAnsiTheme="minorHAnsi" w:cstheme="minorHAnsi"/>
          <w:b/>
          <w:bCs/>
          <w:sz w:val="20"/>
          <w:szCs w:val="20"/>
        </w:rPr>
      </w:pPr>
    </w:p>
    <w:p w14:paraId="05C496AA" w14:textId="77777777" w:rsidR="005F4A7D" w:rsidRDefault="005F4A7D" w:rsidP="005F4A7D">
      <w:pPr>
        <w:widowControl w:val="0"/>
        <w:spacing w:after="4" w:line="200" w:lineRule="exact"/>
        <w:ind w:left="360" w:hanging="36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 xml:space="preserve">10. </w:t>
      </w:r>
      <w:r>
        <w:rPr>
          <w:rFonts w:asciiTheme="minorHAnsi" w:eastAsiaTheme="minorHAnsi" w:hAnsiTheme="minorHAnsi" w:cstheme="minorHAnsi"/>
          <w:bCs/>
          <w:sz w:val="20"/>
          <w:szCs w:val="20"/>
          <w:lang w:eastAsia="en-US"/>
        </w:rPr>
        <w:tab/>
        <w:t>Opis sposobu udzielenia wyjaśnień.</w:t>
      </w:r>
    </w:p>
    <w:p w14:paraId="61D4A769" w14:textId="77777777" w:rsidR="005F4A7D" w:rsidRDefault="005F4A7D" w:rsidP="005F4A7D">
      <w:pPr>
        <w:widowControl w:val="0"/>
        <w:spacing w:after="4" w:line="200" w:lineRule="exact"/>
        <w:ind w:left="240" w:hanging="240"/>
        <w:rPr>
          <w:rFonts w:asciiTheme="minorHAnsi" w:eastAsiaTheme="minorHAnsi" w:hAnsiTheme="minorHAnsi" w:cstheme="minorHAnsi"/>
          <w:bCs/>
          <w:sz w:val="20"/>
          <w:szCs w:val="20"/>
          <w:lang w:eastAsia="en-US"/>
        </w:rPr>
      </w:pPr>
    </w:p>
    <w:p w14:paraId="36275511" w14:textId="77777777" w:rsidR="005F4A7D" w:rsidRDefault="005F4A7D" w:rsidP="005F4A7D">
      <w:pPr>
        <w:widowControl w:val="0"/>
        <w:tabs>
          <w:tab w:val="left" w:pos="540"/>
        </w:tabs>
        <w:spacing w:after="60" w:line="240" w:lineRule="exact"/>
        <w:ind w:left="539" w:hanging="54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10.1. </w:t>
      </w:r>
      <w:r>
        <w:rPr>
          <w:rFonts w:asciiTheme="minorHAnsi" w:eastAsiaTheme="minorHAnsi" w:hAnsiTheme="minorHAnsi" w:cstheme="minorHAnsi"/>
          <w:color w:val="000000"/>
          <w:sz w:val="20"/>
          <w:szCs w:val="20"/>
          <w:shd w:val="clear" w:color="auto" w:fill="FFFFFF"/>
          <w:lang w:eastAsia="en-US"/>
        </w:rPr>
        <w:tab/>
        <w:t>Każdy Wykonawca może zwrócić się do Zamawiającego o wyjaśnienie treści specyfikacji  warunków zamówienia.</w:t>
      </w:r>
    </w:p>
    <w:p w14:paraId="1DF73290" w14:textId="77777777" w:rsidR="005F4A7D" w:rsidRDefault="005F4A7D" w:rsidP="005F4A7D">
      <w:pPr>
        <w:widowControl w:val="0"/>
        <w:spacing w:after="60" w:line="240" w:lineRule="exact"/>
        <w:ind w:left="539"/>
        <w:jc w:val="both"/>
        <w:rPr>
          <w:rFonts w:asciiTheme="minorHAnsi" w:eastAsiaTheme="minorHAnsi" w:hAnsiTheme="minorHAnsi" w:cstheme="minorHAnsi"/>
          <w:b/>
          <w:bCs/>
          <w:sz w:val="20"/>
          <w:szCs w:val="20"/>
          <w:u w:val="single"/>
          <w:lang w:eastAsia="en-US"/>
        </w:rPr>
      </w:pPr>
      <w:r>
        <w:rPr>
          <w:rFonts w:asciiTheme="minorHAnsi" w:eastAsiaTheme="minorHAnsi" w:hAnsiTheme="minorHAnsi" w:cstheme="minorHAnsi"/>
          <w:b/>
          <w:bCs/>
          <w:color w:val="000000"/>
          <w:sz w:val="20"/>
          <w:szCs w:val="20"/>
          <w:u w:val="single"/>
          <w:lang w:eastAsia="en-US"/>
        </w:rPr>
        <w:t xml:space="preserve">Zaleca </w:t>
      </w:r>
      <w:proofErr w:type="spellStart"/>
      <w:r>
        <w:rPr>
          <w:rFonts w:asciiTheme="minorHAnsi" w:eastAsiaTheme="minorHAnsi" w:hAnsiTheme="minorHAnsi" w:cstheme="minorHAnsi"/>
          <w:b/>
          <w:bCs/>
          <w:color w:val="000000"/>
          <w:sz w:val="20"/>
          <w:szCs w:val="20"/>
          <w:u w:val="single"/>
          <w:lang w:eastAsia="en-US"/>
        </w:rPr>
        <w:t>sie</w:t>
      </w:r>
      <w:proofErr w:type="spellEnd"/>
      <w:r>
        <w:rPr>
          <w:rFonts w:asciiTheme="minorHAnsi" w:eastAsiaTheme="minorHAnsi" w:hAnsiTheme="minorHAnsi" w:cstheme="minorHAnsi"/>
          <w:b/>
          <w:bCs/>
          <w:color w:val="000000"/>
          <w:sz w:val="20"/>
          <w:szCs w:val="20"/>
          <w:u w:val="single"/>
          <w:lang w:eastAsia="en-US"/>
        </w:rPr>
        <w:t xml:space="preserve"> aby zapytania w formie mailowej przesyłać na wskazany adres mailowy również w wersji edytowalnej (np. Word, Excel)</w:t>
      </w:r>
    </w:p>
    <w:p w14:paraId="2F5B796F" w14:textId="77777777" w:rsidR="005F4A7D" w:rsidRDefault="005F4A7D" w:rsidP="005F4A7D">
      <w:pPr>
        <w:widowControl w:val="0"/>
        <w:spacing w:after="60" w:line="240" w:lineRule="exact"/>
        <w:ind w:left="490" w:hangingChars="245" w:hanging="49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10.2.  Zamawiający udzieli odpowiedzi niezwłocznie, jednak nie później niż na 2 dni przed upływem   terminu składania ofert, pod warunkiem, że wniosek o wyjaśnienie treści SWZ wpłynie do Zamawiającego nie później niż na 4 dni przed upływem terminu składania ofert.</w:t>
      </w:r>
    </w:p>
    <w:p w14:paraId="634E56DD" w14:textId="77777777" w:rsidR="005F4A7D" w:rsidRDefault="005F4A7D" w:rsidP="005F4A7D">
      <w:pPr>
        <w:widowControl w:val="0"/>
        <w:spacing w:after="60" w:line="240" w:lineRule="exact"/>
        <w:ind w:left="490" w:hangingChars="245" w:hanging="49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10.3. Przedłużenie terminu składania ofert nie wpływa na bieg terminu składania wniosku, o którym</w:t>
      </w:r>
      <w:r>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shd w:val="clear" w:color="auto" w:fill="FFFFFF"/>
          <w:lang w:eastAsia="en-US"/>
        </w:rPr>
        <w:t>mowa powyżej.</w:t>
      </w:r>
    </w:p>
    <w:p w14:paraId="4F673753" w14:textId="77777777" w:rsidR="005F4A7D" w:rsidRDefault="005F4A7D"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10.4. Treść zapytań wraz z wyjaśnieniami zamawiający udostępnia, bez ujawniania źródła zapytania, na stronie internetowej prowadzonego postępowania, a w przypadkach, o których mowa w art. 280 ust. 2 i 3, przekazuje wykonawcom, którym udostępnił odpowiednio SWZ.</w:t>
      </w:r>
    </w:p>
    <w:p w14:paraId="2297DB17" w14:textId="77777777" w:rsidR="00D057F8" w:rsidRDefault="00D057F8"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p>
    <w:p w14:paraId="36BCB954" w14:textId="77777777" w:rsidR="00D057F8" w:rsidRDefault="00D057F8"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p>
    <w:p w14:paraId="45C2393A"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w:t>
      </w:r>
    </w:p>
    <w:p w14:paraId="471A4A40"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lastRenderedPageBreak/>
        <w:t>Termin związania ofertą.</w:t>
      </w:r>
    </w:p>
    <w:p w14:paraId="569F4D78" w14:textId="60A8819F" w:rsidR="005F4A7D" w:rsidRDefault="005F4A7D" w:rsidP="005F4A7D">
      <w:pPr>
        <w:widowControl w:val="0"/>
        <w:numPr>
          <w:ilvl w:val="0"/>
          <w:numId w:val="14"/>
        </w:numPr>
        <w:tabs>
          <w:tab w:val="left" w:pos="284"/>
        </w:tabs>
        <w:autoSpaceDE w:val="0"/>
        <w:autoSpaceDN w:val="0"/>
        <w:adjustRightInd w:val="0"/>
        <w:spacing w:before="120" w:line="276" w:lineRule="auto"/>
        <w:jc w:val="both"/>
        <w:rPr>
          <w:rFonts w:ascii="Calibri" w:eastAsiaTheme="minorHAnsi" w:hAnsi="Calibri" w:cstheme="minorBidi"/>
          <w:sz w:val="20"/>
          <w:szCs w:val="20"/>
          <w:lang w:eastAsia="en-US"/>
        </w:rPr>
      </w:pPr>
      <w:r>
        <w:rPr>
          <w:rFonts w:ascii="Calibri" w:eastAsiaTheme="minorHAnsi" w:hAnsi="Calibri" w:cstheme="minorBidi"/>
          <w:sz w:val="20"/>
          <w:szCs w:val="20"/>
          <w:lang w:eastAsia="en-US"/>
        </w:rPr>
        <w:t xml:space="preserve">Wykonawca jest związany ofertą </w:t>
      </w:r>
      <w:r w:rsidRPr="007F360D">
        <w:rPr>
          <w:rFonts w:ascii="Calibri" w:eastAsiaTheme="minorHAnsi" w:hAnsi="Calibri" w:cstheme="minorBidi"/>
          <w:sz w:val="20"/>
          <w:szCs w:val="20"/>
          <w:lang w:eastAsia="en-US"/>
        </w:rPr>
        <w:t xml:space="preserve">przez okres </w:t>
      </w:r>
      <w:r w:rsidRPr="007F360D">
        <w:rPr>
          <w:rFonts w:ascii="Calibri" w:eastAsiaTheme="minorHAnsi" w:hAnsi="Calibri" w:cstheme="minorBidi"/>
          <w:b/>
          <w:sz w:val="20"/>
          <w:szCs w:val="20"/>
          <w:lang w:eastAsia="en-US"/>
        </w:rPr>
        <w:t xml:space="preserve">30 </w:t>
      </w:r>
      <w:r w:rsidRPr="007F360D">
        <w:rPr>
          <w:rFonts w:ascii="Calibri" w:eastAsiaTheme="minorHAnsi" w:hAnsi="Calibri" w:cstheme="minorBidi"/>
          <w:b/>
          <w:bCs/>
          <w:sz w:val="20"/>
          <w:szCs w:val="20"/>
          <w:lang w:eastAsia="en-US"/>
        </w:rPr>
        <w:t>dni</w:t>
      </w:r>
      <w:r w:rsidRPr="007F360D">
        <w:rPr>
          <w:rFonts w:ascii="Calibri" w:eastAsiaTheme="minorHAnsi" w:hAnsi="Calibri" w:cstheme="minorBidi"/>
          <w:sz w:val="20"/>
          <w:szCs w:val="20"/>
          <w:lang w:eastAsia="en-US"/>
        </w:rPr>
        <w:t>.</w:t>
      </w:r>
      <w:r w:rsidR="007F360D">
        <w:rPr>
          <w:rFonts w:ascii="Calibri" w:eastAsiaTheme="minorHAnsi" w:hAnsi="Calibri" w:cstheme="minorBidi"/>
          <w:sz w:val="20"/>
          <w:szCs w:val="20"/>
          <w:lang w:eastAsia="en-US"/>
        </w:rPr>
        <w:t xml:space="preserve"> </w:t>
      </w:r>
      <w:r w:rsidR="007F360D" w:rsidRPr="00445F8A">
        <w:rPr>
          <w:rStyle w:val="Teksttreci2"/>
          <w:rFonts w:ascii="Calibri" w:eastAsiaTheme="majorEastAsia" w:hAnsi="Calibri" w:cs="Calibri"/>
          <w:color w:val="000000"/>
          <w:sz w:val="20"/>
          <w:szCs w:val="20"/>
        </w:rPr>
        <w:t xml:space="preserve">Bieg terminu związania ofertą rozpoczyna się wraz z upływem terminu składania ofert </w:t>
      </w:r>
      <w:r w:rsidR="007F360D" w:rsidRPr="00445F8A">
        <w:rPr>
          <w:rStyle w:val="Teksttreci2"/>
          <w:rFonts w:ascii="Calibri" w:eastAsiaTheme="majorEastAsia" w:hAnsi="Calibri" w:cs="Calibri"/>
          <w:sz w:val="20"/>
          <w:szCs w:val="20"/>
        </w:rPr>
        <w:t xml:space="preserve">i kończy się w dniu </w:t>
      </w:r>
      <w:r w:rsidR="006D07EC" w:rsidRPr="00D057F8">
        <w:rPr>
          <w:rStyle w:val="Teksttreci2"/>
          <w:rFonts w:ascii="Calibri" w:eastAsiaTheme="majorEastAsia" w:hAnsi="Calibri" w:cs="Calibri"/>
          <w:b/>
          <w:sz w:val="20"/>
          <w:szCs w:val="20"/>
        </w:rPr>
        <w:t>1</w:t>
      </w:r>
      <w:r w:rsidR="00D057F8" w:rsidRPr="00D057F8">
        <w:rPr>
          <w:rStyle w:val="Teksttreci2"/>
          <w:rFonts w:ascii="Calibri" w:eastAsiaTheme="majorEastAsia" w:hAnsi="Calibri" w:cs="Calibri"/>
          <w:b/>
          <w:sz w:val="20"/>
          <w:szCs w:val="20"/>
        </w:rPr>
        <w:t>9</w:t>
      </w:r>
      <w:r w:rsidR="00D344A6" w:rsidRPr="00D057F8">
        <w:rPr>
          <w:rStyle w:val="Teksttreci2"/>
          <w:rFonts w:ascii="Calibri" w:eastAsiaTheme="majorEastAsia" w:hAnsi="Calibri" w:cs="Calibri"/>
          <w:b/>
          <w:sz w:val="20"/>
          <w:szCs w:val="20"/>
        </w:rPr>
        <w:t>.0</w:t>
      </w:r>
      <w:r w:rsidR="00D057F8" w:rsidRPr="00D057F8">
        <w:rPr>
          <w:rStyle w:val="Teksttreci2"/>
          <w:rFonts w:ascii="Calibri" w:eastAsiaTheme="majorEastAsia" w:hAnsi="Calibri" w:cs="Calibri"/>
          <w:b/>
          <w:sz w:val="20"/>
          <w:szCs w:val="20"/>
        </w:rPr>
        <w:t>4</w:t>
      </w:r>
      <w:r w:rsidR="00D344A6" w:rsidRPr="00D057F8">
        <w:rPr>
          <w:rStyle w:val="Teksttreci2"/>
          <w:rFonts w:ascii="Calibri" w:eastAsiaTheme="majorEastAsia" w:hAnsi="Calibri" w:cs="Calibri"/>
          <w:b/>
          <w:sz w:val="20"/>
          <w:szCs w:val="20"/>
        </w:rPr>
        <w:t>.202</w:t>
      </w:r>
      <w:r w:rsidR="00D057F8" w:rsidRPr="00D057F8">
        <w:rPr>
          <w:rStyle w:val="Teksttreci2"/>
          <w:rFonts w:ascii="Calibri" w:eastAsiaTheme="majorEastAsia" w:hAnsi="Calibri" w:cs="Calibri"/>
          <w:b/>
          <w:sz w:val="20"/>
          <w:szCs w:val="20"/>
        </w:rPr>
        <w:t>2</w:t>
      </w:r>
      <w:r w:rsidR="00D344A6" w:rsidRPr="00D057F8">
        <w:rPr>
          <w:rStyle w:val="Teksttreci2"/>
          <w:rFonts w:ascii="Calibri" w:eastAsiaTheme="majorEastAsia" w:hAnsi="Calibri" w:cs="Calibri"/>
          <w:b/>
          <w:sz w:val="20"/>
          <w:szCs w:val="20"/>
        </w:rPr>
        <w:t xml:space="preserve"> r.</w:t>
      </w:r>
    </w:p>
    <w:p w14:paraId="386BD4BA"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W przypadku, gdy wybór najkorzystniejszej oferty nie nastąpi przed upływem terminu związania ofertą, zamawiający zwraca się jednokrotnie do wykonawców o wyrażenie zgody na przedłużenie tego terminu o wskazywany przez niego okres, nie dłuższy niż 30 dni.</w:t>
      </w:r>
    </w:p>
    <w:p w14:paraId="1BCCBF23"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Przedłużenie terminu związania ofertą, o którym mowa w ust. 2, wymaga złożenia przez wykonawcę pisemnego oświadczenia o wyrażeniu zgody na przedłużenie terminu związania ofertą.</w:t>
      </w:r>
    </w:p>
    <w:p w14:paraId="18CD53D8" w14:textId="77777777" w:rsidR="005F4A7D" w:rsidRDefault="005F4A7D" w:rsidP="005F4A7D">
      <w:pPr>
        <w:numPr>
          <w:ilvl w:val="0"/>
          <w:numId w:val="14"/>
        </w:numPr>
        <w:jc w:val="both"/>
        <w:rPr>
          <w:rFonts w:ascii="Calibri" w:hAnsi="Calibri" w:cs="Calibri"/>
          <w:sz w:val="20"/>
          <w:szCs w:val="20"/>
        </w:rPr>
      </w:pPr>
      <w:r>
        <w:rPr>
          <w:rFonts w:ascii="Calibri" w:hAnsi="Calibri" w:cs="Calibri"/>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8164CCE" w14:textId="77777777" w:rsidR="005F4A7D" w:rsidRDefault="005F4A7D" w:rsidP="005F4A7D">
      <w:pPr>
        <w:widowControl w:val="0"/>
        <w:numPr>
          <w:ilvl w:val="0"/>
          <w:numId w:val="14"/>
        </w:numPr>
        <w:tabs>
          <w:tab w:val="left" w:pos="360"/>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Odmowa wyrażenia zgody, o której mowa w pkt 3, nie powoduje utraty wadium.</w:t>
      </w:r>
    </w:p>
    <w:p w14:paraId="2A8D2B51" w14:textId="77777777" w:rsidR="005F4A7D" w:rsidRDefault="005F4A7D" w:rsidP="005F4A7D">
      <w:pPr>
        <w:widowControl w:val="0"/>
        <w:numPr>
          <w:ilvl w:val="0"/>
          <w:numId w:val="14"/>
        </w:numPr>
        <w:tabs>
          <w:tab w:val="left" w:pos="360"/>
        </w:tabs>
        <w:jc w:val="both"/>
        <w:rPr>
          <w:rFonts w:ascii="Calibri" w:eastAsiaTheme="minorHAnsi" w:hAnsi="Calibri" w:cs="Calibri"/>
          <w:b/>
          <w:sz w:val="20"/>
          <w:szCs w:val="20"/>
          <w:u w:val="single"/>
          <w:lang w:eastAsia="en-US"/>
        </w:rPr>
      </w:pPr>
      <w:r>
        <w:rPr>
          <w:rFonts w:ascii="Calibri" w:eastAsiaTheme="minorHAnsi" w:hAnsi="Calibri" w:cs="Calibri"/>
          <w:color w:val="000000"/>
          <w:sz w:val="20"/>
          <w:szCs w:val="20"/>
          <w:shd w:val="clear" w:color="auto" w:fill="FFFFFF"/>
          <w:lang w:eastAsia="en-US"/>
        </w:rPr>
        <w:t xml:space="preserve">Na podstawie art. 226 ust. 1 pkt 12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odrzuci ofertę, jeżeli Wykonawca nie wyrazi zgody, o której mowa w art. 307 ust. 3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na przedłużenie terminu związania ofertą.</w:t>
      </w:r>
    </w:p>
    <w:p w14:paraId="04C389E9" w14:textId="77777777" w:rsidR="005F4A7D" w:rsidRDefault="005F4A7D" w:rsidP="005F4A7D">
      <w:pPr>
        <w:widowControl w:val="0"/>
        <w:tabs>
          <w:tab w:val="left" w:pos="360"/>
        </w:tabs>
        <w:ind w:left="720"/>
        <w:jc w:val="both"/>
        <w:rPr>
          <w:rFonts w:ascii="Calibri" w:eastAsiaTheme="minorHAnsi" w:hAnsi="Calibri" w:cs="Calibri"/>
          <w:b/>
          <w:sz w:val="20"/>
          <w:szCs w:val="20"/>
          <w:u w:val="single"/>
          <w:lang w:eastAsia="en-US"/>
        </w:rPr>
      </w:pPr>
    </w:p>
    <w:p w14:paraId="5C8E6E0F"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w:t>
      </w:r>
    </w:p>
    <w:p w14:paraId="5F211B0D" w14:textId="77777777" w:rsidR="005F4A7D" w:rsidRDefault="005F4A7D" w:rsidP="005F4A7D">
      <w:pPr>
        <w:shd w:val="clear" w:color="auto" w:fill="A6A6A6"/>
        <w:spacing w:line="276" w:lineRule="auto"/>
        <w:ind w:left="284" w:hanging="284"/>
        <w:jc w:val="center"/>
        <w:rPr>
          <w:rFonts w:ascii="Calibri" w:hAnsi="Calibri"/>
          <w:b/>
          <w:bCs/>
          <w:color w:val="000000" w:themeColor="text1"/>
        </w:rPr>
      </w:pPr>
      <w:r>
        <w:rPr>
          <w:rFonts w:ascii="Calibri" w:hAnsi="Calibri"/>
          <w:b/>
          <w:bCs/>
          <w:color w:val="000000" w:themeColor="text1"/>
        </w:rPr>
        <w:t>Wadium.</w:t>
      </w:r>
    </w:p>
    <w:p w14:paraId="1417A741" w14:textId="77777777" w:rsidR="005F4A7D" w:rsidRDefault="005F4A7D" w:rsidP="005F4A7D">
      <w:pPr>
        <w:keepNext/>
        <w:widowControl w:val="0"/>
        <w:numPr>
          <w:ilvl w:val="0"/>
          <w:numId w:val="15"/>
        </w:numPr>
        <w:adjustRightInd w:val="0"/>
        <w:spacing w:before="120" w:line="276" w:lineRule="auto"/>
        <w:ind w:left="357" w:hanging="357"/>
        <w:jc w:val="both"/>
        <w:textAlignment w:val="baseline"/>
        <w:rPr>
          <w:rFonts w:ascii="Calibri" w:hAnsi="Calibri"/>
          <w:b/>
          <w:bCs/>
          <w:sz w:val="20"/>
          <w:szCs w:val="20"/>
        </w:rPr>
      </w:pPr>
      <w:r>
        <w:rPr>
          <w:rFonts w:ascii="Calibri" w:hAnsi="Calibri"/>
          <w:sz w:val="20"/>
          <w:szCs w:val="20"/>
        </w:rPr>
        <w:t xml:space="preserve">Zamawiający ustala wadium dla przedmiotu zamówienia w wysokości: </w:t>
      </w:r>
    </w:p>
    <w:p w14:paraId="6A7820CF" w14:textId="5EA7AAAC" w:rsidR="008E6077" w:rsidRPr="00B444B2" w:rsidRDefault="004B49E2" w:rsidP="008E6077">
      <w:pPr>
        <w:pStyle w:val="Akapitzlist"/>
        <w:keepNext/>
        <w:spacing w:before="120" w:line="276" w:lineRule="auto"/>
        <w:ind w:left="360"/>
        <w:jc w:val="both"/>
        <w:textAlignment w:val="baseline"/>
        <w:rPr>
          <w:rFonts w:ascii="Calibri" w:hAnsi="Calibri"/>
          <w:sz w:val="20"/>
          <w:szCs w:val="20"/>
        </w:rPr>
      </w:pPr>
      <w:r>
        <w:rPr>
          <w:rFonts w:ascii="Calibri" w:hAnsi="Calibri"/>
          <w:b/>
          <w:sz w:val="20"/>
          <w:szCs w:val="20"/>
          <w:u w:val="single"/>
        </w:rPr>
        <w:t>10</w:t>
      </w:r>
      <w:r w:rsidR="008E6077" w:rsidRPr="00B444B2">
        <w:rPr>
          <w:rFonts w:ascii="Calibri" w:hAnsi="Calibri"/>
          <w:b/>
          <w:sz w:val="20"/>
          <w:szCs w:val="20"/>
          <w:u w:val="single"/>
        </w:rPr>
        <w:t xml:space="preserve">.000,00 </w:t>
      </w:r>
      <w:r w:rsidR="008E6077" w:rsidRPr="00B444B2">
        <w:rPr>
          <w:rFonts w:ascii="Calibri" w:hAnsi="Calibri"/>
          <w:b/>
          <w:bCs/>
          <w:sz w:val="20"/>
          <w:szCs w:val="20"/>
          <w:u w:val="single"/>
        </w:rPr>
        <w:t xml:space="preserve">zł </w:t>
      </w:r>
      <w:r w:rsidR="008E6077" w:rsidRPr="00B444B2">
        <w:rPr>
          <w:rFonts w:ascii="Calibri" w:hAnsi="Calibri"/>
          <w:bCs/>
          <w:sz w:val="20"/>
          <w:szCs w:val="20"/>
        </w:rPr>
        <w:t xml:space="preserve">(słownie złotych: </w:t>
      </w:r>
      <w:r>
        <w:rPr>
          <w:rFonts w:ascii="Calibri" w:hAnsi="Calibri"/>
          <w:bCs/>
          <w:sz w:val="20"/>
          <w:szCs w:val="20"/>
        </w:rPr>
        <w:t>dziesięć</w:t>
      </w:r>
      <w:r w:rsidR="003B2283" w:rsidRPr="00B444B2">
        <w:rPr>
          <w:rFonts w:ascii="Calibri" w:hAnsi="Calibri"/>
          <w:bCs/>
          <w:sz w:val="20"/>
          <w:szCs w:val="20"/>
        </w:rPr>
        <w:t xml:space="preserve"> tysi</w:t>
      </w:r>
      <w:r w:rsidR="007507BD" w:rsidRPr="00B444B2">
        <w:rPr>
          <w:rFonts w:ascii="Calibri" w:hAnsi="Calibri"/>
          <w:bCs/>
          <w:sz w:val="20"/>
          <w:szCs w:val="20"/>
        </w:rPr>
        <w:t>ę</w:t>
      </w:r>
      <w:r w:rsidR="003B2283" w:rsidRPr="00B444B2">
        <w:rPr>
          <w:rFonts w:ascii="Calibri" w:hAnsi="Calibri"/>
          <w:bCs/>
          <w:sz w:val="20"/>
          <w:szCs w:val="20"/>
        </w:rPr>
        <w:t>c</w:t>
      </w:r>
      <w:r w:rsidR="007507BD" w:rsidRPr="00B444B2">
        <w:rPr>
          <w:rFonts w:ascii="Calibri" w:hAnsi="Calibri"/>
          <w:bCs/>
          <w:sz w:val="20"/>
          <w:szCs w:val="20"/>
        </w:rPr>
        <w:t>y</w:t>
      </w:r>
      <w:r w:rsidR="003B2283" w:rsidRPr="00B444B2">
        <w:rPr>
          <w:rFonts w:ascii="Calibri" w:hAnsi="Calibri"/>
          <w:bCs/>
          <w:sz w:val="20"/>
          <w:szCs w:val="20"/>
        </w:rPr>
        <w:t xml:space="preserve"> złotych</w:t>
      </w:r>
      <w:r w:rsidR="008E6077" w:rsidRPr="00B444B2">
        <w:rPr>
          <w:rFonts w:ascii="Calibri" w:hAnsi="Calibri"/>
          <w:sz w:val="20"/>
          <w:szCs w:val="20"/>
        </w:rPr>
        <w:t>).</w:t>
      </w:r>
    </w:p>
    <w:p w14:paraId="265CA50C" w14:textId="77777777" w:rsidR="005F4A7D" w:rsidRDefault="005F4A7D" w:rsidP="005F4A7D">
      <w:pPr>
        <w:keepNext/>
        <w:widowControl w:val="0"/>
        <w:numPr>
          <w:ilvl w:val="0"/>
          <w:numId w:val="15"/>
        </w:numPr>
        <w:autoSpaceDE w:val="0"/>
        <w:autoSpaceDN w:val="0"/>
        <w:adjustRightInd w:val="0"/>
        <w:spacing w:before="120" w:line="276" w:lineRule="auto"/>
        <w:jc w:val="both"/>
        <w:textAlignment w:val="baseline"/>
        <w:rPr>
          <w:rFonts w:ascii="Calibri" w:eastAsiaTheme="minorHAnsi" w:hAnsi="Calibri" w:cstheme="minorBidi"/>
          <w:b/>
          <w:bCs/>
          <w:sz w:val="20"/>
          <w:szCs w:val="20"/>
          <w:lang w:eastAsia="en-US"/>
        </w:rPr>
      </w:pPr>
      <w:r>
        <w:rPr>
          <w:rFonts w:ascii="Calibri" w:eastAsiaTheme="minorHAnsi" w:hAnsi="Calibri" w:cstheme="minorBidi"/>
          <w:sz w:val="20"/>
          <w:szCs w:val="20"/>
          <w:lang w:eastAsia="en-US"/>
        </w:rPr>
        <w:t>Wadium może być wnoszone w jednej lub kilku następujących formach:</w:t>
      </w:r>
    </w:p>
    <w:p w14:paraId="4B347CD3"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pieniądzu,</w:t>
      </w:r>
    </w:p>
    <w:p w14:paraId="37A57EB9"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bankowych,</w:t>
      </w:r>
    </w:p>
    <w:p w14:paraId="62FB5167"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ubezpieczeniowych,</w:t>
      </w:r>
    </w:p>
    <w:p w14:paraId="5E6EC039" w14:textId="77777777" w:rsidR="005F4A7D" w:rsidRDefault="005F4A7D" w:rsidP="005F4A7D">
      <w:pPr>
        <w:widowControl w:val="0"/>
        <w:numPr>
          <w:ilvl w:val="0"/>
          <w:numId w:val="16"/>
        </w:numPr>
        <w:adjustRightInd w:val="0"/>
        <w:spacing w:line="276" w:lineRule="auto"/>
        <w:ind w:left="723"/>
        <w:jc w:val="both"/>
        <w:textAlignment w:val="baseline"/>
        <w:rPr>
          <w:rFonts w:ascii="Calibri" w:hAnsi="Calibri"/>
          <w:sz w:val="20"/>
          <w:szCs w:val="20"/>
        </w:rPr>
      </w:pPr>
      <w:r>
        <w:rPr>
          <w:rFonts w:ascii="Calibri" w:hAnsi="Calibri"/>
          <w:bCs/>
          <w:sz w:val="20"/>
          <w:szCs w:val="20"/>
        </w:rPr>
        <w:t xml:space="preserve">poręczeniach udzielanych przez podmioty, o których mowa w art. 6b ust. 5 pkt 2 ustawy </w:t>
      </w:r>
      <w:r>
        <w:rPr>
          <w:rFonts w:ascii="Calibri" w:hAnsi="Calibri"/>
          <w:sz w:val="20"/>
          <w:szCs w:val="20"/>
        </w:rPr>
        <w:br/>
      </w:r>
      <w:r>
        <w:rPr>
          <w:rFonts w:ascii="Calibri" w:hAnsi="Calibri"/>
          <w:bCs/>
          <w:sz w:val="20"/>
          <w:szCs w:val="20"/>
        </w:rPr>
        <w:t xml:space="preserve">z dnia 9 listopada 2000 r. o utworzeniu Polskiej Agencji Rozwoju Przedsiębiorczości </w:t>
      </w:r>
      <w:r>
        <w:rPr>
          <w:rFonts w:ascii="Calibri" w:hAnsi="Calibri"/>
          <w:sz w:val="20"/>
          <w:szCs w:val="20"/>
        </w:rPr>
        <w:br/>
      </w:r>
      <w:r>
        <w:rPr>
          <w:rFonts w:ascii="Calibri" w:hAnsi="Calibri"/>
          <w:bCs/>
          <w:sz w:val="20"/>
          <w:szCs w:val="20"/>
        </w:rPr>
        <w:t>(Dz. U. z 2019 r. poz. 310,0836, 1572).</w:t>
      </w:r>
    </w:p>
    <w:p w14:paraId="59D12272" w14:textId="77777777" w:rsidR="005F4A7D" w:rsidRDefault="005F4A7D" w:rsidP="005F4A7D">
      <w:pPr>
        <w:numPr>
          <w:ilvl w:val="0"/>
          <w:numId w:val="15"/>
        </w:numPr>
        <w:overflowPunct w:val="0"/>
        <w:autoSpaceDE w:val="0"/>
        <w:autoSpaceDN w:val="0"/>
        <w:adjustRightInd w:val="0"/>
        <w:jc w:val="both"/>
        <w:textAlignment w:val="baseline"/>
        <w:rPr>
          <w:rFonts w:ascii="Calibri" w:hAnsi="Calibri" w:cs="Calibri"/>
          <w:sz w:val="20"/>
          <w:szCs w:val="20"/>
        </w:rPr>
      </w:pPr>
      <w:r>
        <w:rPr>
          <w:rFonts w:ascii="Calibri" w:hAnsi="Calibri" w:cs="Calibri"/>
          <w:color w:val="000000"/>
          <w:sz w:val="20"/>
          <w:szCs w:val="20"/>
        </w:rPr>
        <w:t xml:space="preserve">Jeżeli wadium jest wnoszone w formie gwarancji lub poręczenia, o których mowa w art. 97 ust. 7 pkt 2-4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wykonawca przekazuje zamawiającemu oryginał gwarancji lub poręczenia, w postaci elektronicznej, opatrzony podpisem elektronicznym </w:t>
      </w:r>
      <w:r>
        <w:rPr>
          <w:rFonts w:ascii="Calibri" w:hAnsi="Calibri" w:cs="Calibri"/>
          <w:sz w:val="20"/>
          <w:szCs w:val="20"/>
        </w:rPr>
        <w:t>osób</w:t>
      </w:r>
      <w:r>
        <w:rPr>
          <w:rFonts w:ascii="Calibri" w:hAnsi="Calibri" w:cs="Calibri"/>
          <w:sz w:val="20"/>
          <w:szCs w:val="20"/>
          <w:u w:val="single"/>
        </w:rPr>
        <w:t xml:space="preserve"> </w:t>
      </w:r>
      <w:r>
        <w:rPr>
          <w:rFonts w:ascii="Calibri" w:hAnsi="Calibri" w:cs="Calibri"/>
          <w:sz w:val="20"/>
          <w:szCs w:val="20"/>
        </w:rPr>
        <w:t xml:space="preserve">uprawnionych do jego wystawienia tj. wystawcę dokumentu. </w:t>
      </w:r>
    </w:p>
    <w:p w14:paraId="47236427" w14:textId="77777777"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 xml:space="preserve">Dokument ten nie może zawierać postanowień uzależniających jego dalsze obowiązywanie od zwrotu oryginału dokumentu gwarancyjnego do gwaranta. </w:t>
      </w:r>
    </w:p>
    <w:p w14:paraId="33C605DC" w14:textId="77777777" w:rsidR="005F4A7D" w:rsidRDefault="005F4A7D" w:rsidP="005F4A7D">
      <w:pPr>
        <w:tabs>
          <w:tab w:val="left" w:pos="1192"/>
        </w:tabs>
        <w:jc w:val="both"/>
        <w:rPr>
          <w:rFonts w:ascii="Calibri" w:hAnsi="Calibri" w:cs="Calibri"/>
          <w:sz w:val="20"/>
          <w:szCs w:val="20"/>
        </w:rPr>
      </w:pPr>
    </w:p>
    <w:p w14:paraId="4EDB8CA8" w14:textId="77777777" w:rsidR="005F4A7D" w:rsidRDefault="005F4A7D" w:rsidP="005F4A7D">
      <w:pPr>
        <w:widowControl w:val="0"/>
        <w:numPr>
          <w:ilvl w:val="0"/>
          <w:numId w:val="15"/>
        </w:numPr>
        <w:tabs>
          <w:tab w:val="left" w:pos="1192"/>
        </w:tabs>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Wadium w postaci pieniądza należy wnieść dokonując wpłaty (przelewu) na konto  Zamawiającego : </w:t>
      </w:r>
    </w:p>
    <w:p w14:paraId="57AFEAA9" w14:textId="77777777" w:rsidR="005F4A7D" w:rsidRDefault="005F4A7D" w:rsidP="005F4A7D">
      <w:pPr>
        <w:tabs>
          <w:tab w:val="left" w:pos="360"/>
        </w:tabs>
        <w:ind w:left="340" w:hanging="340"/>
        <w:rPr>
          <w:rFonts w:ascii="Calibri" w:hAnsi="Calibri" w:cs="Calibri"/>
          <w:b/>
          <w:sz w:val="20"/>
          <w:szCs w:val="20"/>
        </w:rPr>
      </w:pPr>
      <w:r>
        <w:rPr>
          <w:rFonts w:ascii="Calibri" w:hAnsi="Calibri" w:cs="Calibri"/>
          <w:b/>
          <w:sz w:val="20"/>
          <w:szCs w:val="20"/>
        </w:rPr>
        <w:tab/>
        <w:t xml:space="preserve">Bank Spółdzielczy w Bydgoszczy oddział w Osielsku  nr </w:t>
      </w:r>
      <w:r>
        <w:rPr>
          <w:rFonts w:ascii="Calibri" w:hAnsi="Calibri"/>
          <w:spacing w:val="4"/>
          <w:sz w:val="20"/>
          <w:szCs w:val="20"/>
        </w:rPr>
        <w:t>51 8142 1033 0002 8105 3000 0005</w:t>
      </w:r>
    </w:p>
    <w:p w14:paraId="12CA493D" w14:textId="3E70B076" w:rsidR="005F4A7D" w:rsidRPr="002A3AD8" w:rsidRDefault="005F4A7D" w:rsidP="009E7C7B">
      <w:pPr>
        <w:spacing w:line="276" w:lineRule="auto"/>
        <w:ind w:left="330"/>
        <w:jc w:val="both"/>
        <w:rPr>
          <w:rFonts w:ascii="Calibri" w:hAnsi="Calibri"/>
          <w:b/>
          <w:sz w:val="20"/>
          <w:szCs w:val="20"/>
        </w:rPr>
      </w:pPr>
      <w:r>
        <w:rPr>
          <w:rFonts w:ascii="Calibri" w:hAnsi="Calibri"/>
          <w:b/>
          <w:spacing w:val="4"/>
          <w:sz w:val="20"/>
          <w:szCs w:val="20"/>
        </w:rPr>
        <w:t xml:space="preserve">z dopiskiem: </w:t>
      </w:r>
      <w:r w:rsidR="007B31F6" w:rsidRPr="00B444B2">
        <w:rPr>
          <w:rFonts w:ascii="Calibri" w:hAnsi="Calibri"/>
          <w:b/>
          <w:sz w:val="20"/>
          <w:szCs w:val="20"/>
        </w:rPr>
        <w:t>Budowa dwóch stalowych zbiorników retencyjnych wody uzdatnionej na terenie stacji uzdatniania wody w miejscowości Żołędowo gmina Osielsko</w:t>
      </w:r>
      <w:r w:rsidR="002545D7" w:rsidRPr="00B444B2">
        <w:rPr>
          <w:rFonts w:ascii="Calibri" w:hAnsi="Calibri"/>
          <w:b/>
          <w:sz w:val="20"/>
          <w:szCs w:val="20"/>
        </w:rPr>
        <w:t xml:space="preserve"> </w:t>
      </w:r>
      <w:r w:rsidRPr="00B444B2">
        <w:rPr>
          <w:rFonts w:ascii="Calibri" w:hAnsi="Calibri"/>
          <w:b/>
          <w:sz w:val="20"/>
          <w:szCs w:val="20"/>
        </w:rPr>
        <w:t xml:space="preserve">, </w:t>
      </w:r>
      <w:r w:rsidRPr="002A3AD8">
        <w:rPr>
          <w:rFonts w:ascii="Calibri" w:hAnsi="Calibri"/>
          <w:b/>
          <w:sz w:val="20"/>
          <w:szCs w:val="20"/>
        </w:rPr>
        <w:t xml:space="preserve">nr sprawy: </w:t>
      </w:r>
      <w:r w:rsidRPr="002A3AD8">
        <w:rPr>
          <w:rFonts w:ascii="Calibri" w:hAnsi="Calibri"/>
          <w:b/>
          <w:bCs/>
          <w:sz w:val="20"/>
          <w:szCs w:val="20"/>
        </w:rPr>
        <w:t>GZK.271.</w:t>
      </w:r>
      <w:r w:rsidR="005D7ADF" w:rsidRPr="002A3AD8">
        <w:rPr>
          <w:rFonts w:ascii="Calibri" w:hAnsi="Calibri"/>
          <w:b/>
          <w:bCs/>
          <w:sz w:val="20"/>
          <w:szCs w:val="20"/>
        </w:rPr>
        <w:t>1</w:t>
      </w:r>
      <w:r w:rsidRPr="002A3AD8">
        <w:rPr>
          <w:rFonts w:ascii="Calibri" w:hAnsi="Calibri"/>
          <w:b/>
          <w:bCs/>
          <w:sz w:val="20"/>
          <w:szCs w:val="20"/>
        </w:rPr>
        <w:t>.202</w:t>
      </w:r>
      <w:r w:rsidR="002A3AD8" w:rsidRPr="002A3AD8">
        <w:rPr>
          <w:rFonts w:ascii="Calibri" w:hAnsi="Calibri"/>
          <w:b/>
          <w:bCs/>
          <w:sz w:val="20"/>
          <w:szCs w:val="20"/>
        </w:rPr>
        <w:t>2</w:t>
      </w:r>
      <w:r w:rsidRPr="002A3AD8">
        <w:rPr>
          <w:rFonts w:ascii="Calibri" w:hAnsi="Calibri"/>
          <w:b/>
          <w:bCs/>
          <w:sz w:val="20"/>
          <w:szCs w:val="20"/>
        </w:rPr>
        <w:t>.</w:t>
      </w:r>
    </w:p>
    <w:p w14:paraId="75685597" w14:textId="77777777" w:rsidR="005F4A7D" w:rsidRDefault="005F4A7D" w:rsidP="005F4A7D">
      <w:pPr>
        <w:tabs>
          <w:tab w:val="left" w:pos="540"/>
        </w:tabs>
        <w:ind w:left="340" w:hanging="340"/>
        <w:jc w:val="both"/>
        <w:rPr>
          <w:rFonts w:ascii="Calibri" w:hAnsi="Calibri" w:cs="Calibri"/>
          <w:b/>
          <w:sz w:val="20"/>
          <w:szCs w:val="20"/>
        </w:rPr>
      </w:pPr>
    </w:p>
    <w:p w14:paraId="3EA8770B" w14:textId="77777777" w:rsidR="005F4A7D" w:rsidRDefault="005F4A7D" w:rsidP="005F4A7D">
      <w:pPr>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Za termin skuteczny wniesienia wadium</w:t>
      </w:r>
      <w:r>
        <w:rPr>
          <w:rFonts w:ascii="Calibri" w:hAnsi="Calibri" w:cs="Calibri"/>
          <w:i/>
          <w:sz w:val="20"/>
          <w:szCs w:val="20"/>
        </w:rPr>
        <w:t xml:space="preserve"> </w:t>
      </w:r>
      <w:r>
        <w:rPr>
          <w:rFonts w:ascii="Calibri" w:hAnsi="Calibri" w:cs="Calibri"/>
          <w:b/>
          <w:i/>
          <w:sz w:val="20"/>
          <w:szCs w:val="20"/>
        </w:rPr>
        <w:t xml:space="preserve">uznaje się termin wpłynięcia pieniędzy na rachunek Zamawiającego. </w:t>
      </w:r>
    </w:p>
    <w:p w14:paraId="5FEBBE21" w14:textId="77777777" w:rsidR="005F4A7D" w:rsidRDefault="005F4A7D" w:rsidP="005F4A7D">
      <w:pPr>
        <w:tabs>
          <w:tab w:val="left" w:pos="540"/>
        </w:tabs>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Wniesienie wadium w postaci pieniądza należy dokonać z takim wyprzedzeniem, żeby wpłynęły na rachunek  Zamawiającego w wymaganym terminie.</w:t>
      </w:r>
    </w:p>
    <w:p w14:paraId="71E9EFB9" w14:textId="77777777" w:rsidR="005F4A7D" w:rsidRDefault="005F4A7D" w:rsidP="005F4A7D">
      <w:pPr>
        <w:tabs>
          <w:tab w:val="left" w:pos="540"/>
        </w:tabs>
        <w:overflowPunct w:val="0"/>
        <w:autoSpaceDE w:val="0"/>
        <w:autoSpaceDN w:val="0"/>
        <w:adjustRightInd w:val="0"/>
        <w:ind w:left="340" w:hanging="340"/>
        <w:jc w:val="both"/>
        <w:textAlignment w:val="baseline"/>
        <w:rPr>
          <w:rFonts w:ascii="Calibri" w:hAnsi="Calibri" w:cs="Calibri"/>
          <w:sz w:val="20"/>
          <w:szCs w:val="20"/>
        </w:rPr>
      </w:pPr>
    </w:p>
    <w:p w14:paraId="369E7016" w14:textId="77777777" w:rsidR="005F4A7D" w:rsidRDefault="005F4A7D" w:rsidP="005F4A7D">
      <w:pPr>
        <w:widowControl w:val="0"/>
        <w:numPr>
          <w:ilvl w:val="0"/>
          <w:numId w:val="15"/>
        </w:numPr>
        <w:autoSpaceDE w:val="0"/>
        <w:autoSpaceDN w:val="0"/>
        <w:jc w:val="both"/>
        <w:rPr>
          <w:rFonts w:ascii="Calibri" w:hAnsi="Calibri" w:cs="Calibri"/>
          <w:sz w:val="20"/>
          <w:szCs w:val="20"/>
        </w:rPr>
      </w:pPr>
      <w:r>
        <w:rPr>
          <w:rFonts w:ascii="Calibri" w:hAnsi="Calibri" w:cs="Calibri"/>
          <w:b/>
          <w:sz w:val="20"/>
          <w:szCs w:val="20"/>
        </w:rPr>
        <w:t>W przypadku wnoszenia wadium w formie gwarancji  lub poręczenia  Zamawiający wymaga, aby wystawiona gwarancja była bezwarunkowa, nieodwołalna i płatna na pierwsze żądanie Zamawiającego</w:t>
      </w:r>
      <w:r>
        <w:rPr>
          <w:rFonts w:ascii="Calibri" w:hAnsi="Calibri" w:cs="Calibri"/>
          <w:sz w:val="20"/>
          <w:szCs w:val="20"/>
        </w:rPr>
        <w:t>.</w:t>
      </w:r>
    </w:p>
    <w:p w14:paraId="773EDAC6" w14:textId="77777777" w:rsidR="005F4A7D" w:rsidRDefault="005F4A7D" w:rsidP="005F4A7D">
      <w:pPr>
        <w:widowControl w:val="0"/>
        <w:tabs>
          <w:tab w:val="left" w:pos="360"/>
          <w:tab w:val="left" w:pos="540"/>
        </w:tabs>
        <w:autoSpaceDE w:val="0"/>
        <w:autoSpaceDN w:val="0"/>
        <w:ind w:left="340" w:hanging="340"/>
        <w:jc w:val="both"/>
        <w:rPr>
          <w:rFonts w:ascii="Calibri" w:hAnsi="Calibri" w:cs="Calibri"/>
          <w:sz w:val="20"/>
          <w:szCs w:val="20"/>
        </w:rPr>
      </w:pPr>
      <w:r>
        <w:rPr>
          <w:rFonts w:ascii="Calibri" w:hAnsi="Calibri" w:cs="Calibri"/>
          <w:sz w:val="20"/>
          <w:szCs w:val="20"/>
        </w:rPr>
        <w:t xml:space="preserve">       Ponadto koniecznym jest, aby gwarancja lub poręczenie obejmowały odpowiedzialność za wszystkie przypadki powodujące utratę wadium przez Wykonawcę, określone w art. 98 ust. 6 ustawy </w:t>
      </w:r>
      <w:proofErr w:type="spellStart"/>
      <w:r>
        <w:rPr>
          <w:rFonts w:ascii="Calibri" w:hAnsi="Calibri" w:cs="Calibri"/>
          <w:sz w:val="20"/>
          <w:szCs w:val="20"/>
        </w:rPr>
        <w:t>Pzp</w:t>
      </w:r>
      <w:proofErr w:type="spellEnd"/>
      <w:r>
        <w:rPr>
          <w:rFonts w:ascii="Calibri" w:hAnsi="Calibri" w:cs="Calibri"/>
          <w:sz w:val="20"/>
          <w:szCs w:val="20"/>
        </w:rPr>
        <w:t xml:space="preserve">. </w:t>
      </w:r>
    </w:p>
    <w:p w14:paraId="415BD584" w14:textId="77777777"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ab/>
        <w:t xml:space="preserve">W przypadku wniesienia wadium w formie gwarancji  lub poręczenia, z jej treści nie może wynikać konieczność przekazywania żądania zapłaty za pośrednictwem banku prowadzącego rachunek Zamawiającego. </w:t>
      </w:r>
    </w:p>
    <w:p w14:paraId="7B1AFEE5"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 xml:space="preserve">Nie wniesienie wadium, wniesienie wadium po terminie, w innej postaci niż wskazane w art. 97 ust.7 ustawy lub złożenie wniosku o zwrot wadium, o którym mowa w art. 98 ust.2 pkt 3 </w:t>
      </w:r>
      <w:proofErr w:type="spellStart"/>
      <w:r>
        <w:rPr>
          <w:rFonts w:ascii="Calibri" w:hAnsi="Calibri" w:cs="Calibri"/>
          <w:sz w:val="20"/>
          <w:szCs w:val="20"/>
        </w:rPr>
        <w:t>Pzp</w:t>
      </w:r>
      <w:proofErr w:type="spellEnd"/>
      <w:r>
        <w:rPr>
          <w:rFonts w:ascii="Calibri" w:hAnsi="Calibri" w:cs="Calibri"/>
          <w:sz w:val="20"/>
          <w:szCs w:val="20"/>
        </w:rPr>
        <w:t xml:space="preserve">, będzie przyczyną </w:t>
      </w:r>
      <w:r>
        <w:rPr>
          <w:rFonts w:ascii="Calibri" w:hAnsi="Calibri" w:cs="Calibri"/>
          <w:sz w:val="20"/>
          <w:szCs w:val="20"/>
        </w:rPr>
        <w:lastRenderedPageBreak/>
        <w:t>odrzucenia oferty w postępowaniu.</w:t>
      </w:r>
    </w:p>
    <w:p w14:paraId="55B17E24"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Termin ważności wadium wniesionego w innej formie aniżeli pieniądz nie może być krótszy od terminu związania ofertą. Wniesienie wadium o terminie ważności krótszym aniżeli termin związania ofertą będzie skutkować odrzuceniem oferty.</w:t>
      </w:r>
    </w:p>
    <w:p w14:paraId="15411B19" w14:textId="77777777" w:rsidR="005F4A7D" w:rsidRDefault="005F4A7D" w:rsidP="005F4A7D">
      <w:pPr>
        <w:widowControl w:val="0"/>
        <w:numPr>
          <w:ilvl w:val="0"/>
          <w:numId w:val="15"/>
        </w:numPr>
        <w:autoSpaceDE w:val="0"/>
        <w:autoSpaceDN w:val="0"/>
        <w:adjustRightInd w:val="0"/>
        <w:spacing w:before="26"/>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Zamawiający zatrzymuje wadium wraz z odsetkami, a w przypadku wadium wniesionego w formie gwarancji lub poręczenia, o których mowa w art. 97 ust. 7 pkt 2-4, występuje odpowiednio do gwaranta lub poręczyciela z żądaniem zapłaty wadium, jeżeli:</w:t>
      </w:r>
    </w:p>
    <w:p w14:paraId="7DB956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4A425806"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2) wykonawca, którego oferta została wybrana:</w:t>
      </w:r>
    </w:p>
    <w:p w14:paraId="6E37A848"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a) odmówił podpisania umowy w sprawie zamówienia publicznego na warunkach określonych w ofercie,</w:t>
      </w:r>
    </w:p>
    <w:p w14:paraId="683FC4A5"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b) nie wniósł wymaganego zabezpieczenia należytego wykonania umowy;</w:t>
      </w:r>
    </w:p>
    <w:p w14:paraId="7167DC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3) zawarcie umowy w sprawie zamówienia publicznego stało się niemożliwe z przyczyn leżących po stronie wykonawcy, którego oferta została wybrana.</w:t>
      </w:r>
    </w:p>
    <w:p w14:paraId="388CF11E" w14:textId="77777777" w:rsidR="005F4A7D" w:rsidRDefault="005F4A7D" w:rsidP="005F4A7D">
      <w:pPr>
        <w:numPr>
          <w:ilvl w:val="0"/>
          <w:numId w:val="15"/>
        </w:numPr>
        <w:spacing w:before="60"/>
        <w:jc w:val="both"/>
        <w:rPr>
          <w:rFonts w:ascii="Calibri" w:hAnsi="Calibri" w:cs="Calibri"/>
          <w:bCs/>
          <w:sz w:val="20"/>
          <w:szCs w:val="20"/>
        </w:rPr>
      </w:pPr>
      <w:r>
        <w:rPr>
          <w:rFonts w:ascii="Calibri" w:hAnsi="Calibri" w:cs="Calibri"/>
          <w:sz w:val="20"/>
          <w:szCs w:val="20"/>
        </w:rPr>
        <w:t>Zamawiający dokona zwrotu wadium zgodnie z unormowaniem art. 98 ustawy Prawo zamówień publicznych.</w:t>
      </w:r>
    </w:p>
    <w:p w14:paraId="120AE272"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XII</w:t>
      </w:r>
    </w:p>
    <w:p w14:paraId="469DDB06"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Opis sposobu przygotowania oferty.</w:t>
      </w:r>
    </w:p>
    <w:p w14:paraId="30E84415" w14:textId="77777777" w:rsidR="005F4A7D" w:rsidRPr="00764DFB" w:rsidRDefault="005F4A7D" w:rsidP="005F4A7D">
      <w:pPr>
        <w:numPr>
          <w:ilvl w:val="0"/>
          <w:numId w:val="17"/>
        </w:numPr>
        <w:ind w:left="218" w:hangingChars="109" w:hanging="218"/>
        <w:jc w:val="both"/>
        <w:rPr>
          <w:rFonts w:asciiTheme="minorHAnsi" w:hAnsiTheme="minorHAnsi" w:cstheme="minorHAnsi"/>
          <w:sz w:val="20"/>
          <w:szCs w:val="20"/>
        </w:rPr>
      </w:pPr>
      <w:r>
        <w:rPr>
          <w:rFonts w:asciiTheme="minorHAnsi" w:hAnsiTheme="minorHAnsi" w:cstheme="minorHAnsi"/>
          <w:color w:val="000000"/>
          <w:sz w:val="20"/>
          <w:szCs w:val="20"/>
          <w:shd w:val="clear" w:color="auto" w:fill="FFFFFF"/>
        </w:rPr>
        <w:t>Ofertę</w:t>
      </w:r>
      <w:r>
        <w:rPr>
          <w:rFonts w:asciiTheme="minorHAnsi" w:hAnsiTheme="minorHAnsi" w:cstheme="minorHAnsi"/>
          <w:color w:val="000000"/>
          <w:sz w:val="20"/>
          <w:szCs w:val="20"/>
        </w:rPr>
        <w:t>, wnioski, oświadczenie, o którym mowa w art. 125 ust. 1, składa się, pod rygorem nieważności, w formie elektronicznej lub w postaci elektronicznej opatrzonej podpisem zaufanym lub podpisem osobistym.</w:t>
      </w:r>
    </w:p>
    <w:p w14:paraId="43AE377F" w14:textId="77777777" w:rsidR="00764DFB" w:rsidRPr="00764DFB" w:rsidRDefault="00764DFB" w:rsidP="00764DFB">
      <w:pPr>
        <w:pStyle w:val="Akapitzlist"/>
        <w:ind w:left="0"/>
        <w:jc w:val="both"/>
        <w:rPr>
          <w:rFonts w:ascii="Calibri" w:hAnsi="Calibri" w:cs="Calibri"/>
          <w:b/>
          <w:color w:val="FF0000"/>
          <w:sz w:val="22"/>
          <w:szCs w:val="22"/>
        </w:rPr>
      </w:pPr>
      <w:r w:rsidRPr="00764DFB">
        <w:rPr>
          <w:rFonts w:ascii="Calibri" w:hAnsi="Calibri" w:cs="Calibri"/>
          <w:b/>
          <w:color w:val="FF0000"/>
          <w:sz w:val="22"/>
          <w:szCs w:val="22"/>
        </w:rPr>
        <w:t>Uwaga!</w:t>
      </w:r>
    </w:p>
    <w:p w14:paraId="7355F53E" w14:textId="4A706774" w:rsidR="00764DFB" w:rsidRPr="00764DFB" w:rsidRDefault="00764DFB" w:rsidP="00764DFB">
      <w:pPr>
        <w:pStyle w:val="Akapitzlist"/>
        <w:ind w:left="0"/>
        <w:jc w:val="both"/>
        <w:rPr>
          <w:rFonts w:ascii="Calibri" w:hAnsi="Calibri" w:cs="Calibri"/>
          <w:b/>
          <w:sz w:val="18"/>
          <w:szCs w:val="18"/>
        </w:rPr>
      </w:pPr>
      <w:r w:rsidRPr="00764DFB">
        <w:rPr>
          <w:rFonts w:ascii="Calibri" w:hAnsi="Calibri" w:cs="Calibri"/>
          <w:b/>
          <w:sz w:val="18"/>
          <w:szCs w:val="18"/>
        </w:rPr>
        <w:t xml:space="preserve">Każdy z plików stanowiących ofertę musi zostać opatrzony właściwym podpisem elektronicznym (przed zaszyfrowaniem). Niewystarczające jest złożenie podpisu jedynie na „formularzu do złożenia, zmiany, wycofania oferty” systemu </w:t>
      </w:r>
      <w:proofErr w:type="spellStart"/>
      <w:r w:rsidRPr="00764DFB">
        <w:rPr>
          <w:rFonts w:ascii="Calibri" w:hAnsi="Calibri" w:cs="Calibri"/>
          <w:b/>
          <w:sz w:val="18"/>
          <w:szCs w:val="18"/>
        </w:rPr>
        <w:t>ePUAP</w:t>
      </w:r>
      <w:proofErr w:type="spellEnd"/>
      <w:r w:rsidRPr="00764DFB">
        <w:rPr>
          <w:rFonts w:ascii="Calibri" w:hAnsi="Calibri" w:cs="Calibri"/>
          <w:b/>
          <w:sz w:val="18"/>
          <w:szCs w:val="18"/>
        </w:rPr>
        <w:t>, za pośrednictwem którego  przekazywana jest oferta.</w:t>
      </w:r>
    </w:p>
    <w:p w14:paraId="5988975E"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Wykonawca składa ofertę za pośrednictwem </w:t>
      </w:r>
      <w:r>
        <w:rPr>
          <w:rFonts w:asciiTheme="minorHAnsi" w:eastAsiaTheme="minorHAnsi" w:hAnsiTheme="minorHAnsi" w:cstheme="minorHAnsi"/>
          <w:b/>
          <w:color w:val="000000"/>
          <w:sz w:val="20"/>
          <w:szCs w:val="20"/>
          <w:shd w:val="clear" w:color="auto" w:fill="FFFFFF"/>
          <w:lang w:eastAsia="en-US"/>
        </w:rPr>
        <w:t>Formularza do złożenia, zmiany, wycofania oferty lub wniosku</w:t>
      </w:r>
      <w:r>
        <w:rPr>
          <w:rFonts w:asciiTheme="minorHAnsi" w:eastAsiaTheme="minorHAnsi" w:hAnsiTheme="minorHAnsi" w:cstheme="minorHAnsi"/>
          <w:sz w:val="20"/>
          <w:szCs w:val="20"/>
          <w:lang w:eastAsia="en-US"/>
        </w:rPr>
        <w:t xml:space="preserve"> dostępnego na </w:t>
      </w:r>
      <w:proofErr w:type="spellStart"/>
      <w:r>
        <w:rPr>
          <w:rFonts w:asciiTheme="minorHAnsi" w:eastAsiaTheme="minorHAnsi" w:hAnsiTheme="minorHAnsi" w:cstheme="minorHAnsi"/>
          <w:sz w:val="20"/>
          <w:szCs w:val="20"/>
          <w:lang w:eastAsia="en-US"/>
        </w:rPr>
        <w:t>ePUAP</w:t>
      </w:r>
      <w:proofErr w:type="spellEnd"/>
      <w:r>
        <w:rPr>
          <w:rFonts w:asciiTheme="minorHAnsi" w:eastAsiaTheme="minorHAnsi" w:hAnsiTheme="minorHAnsi" w:cstheme="minorHAnsi"/>
          <w:sz w:val="20"/>
          <w:szCs w:val="20"/>
          <w:lang w:eastAsia="en-US"/>
        </w:rPr>
        <w:t xml:space="preserve"> i udostępnionego również na </w:t>
      </w:r>
      <w:proofErr w:type="spellStart"/>
      <w:r>
        <w:rPr>
          <w:rFonts w:asciiTheme="minorHAnsi" w:eastAsiaTheme="minorHAnsi" w:hAnsiTheme="minorHAnsi" w:cstheme="minorHAnsi"/>
          <w:sz w:val="20"/>
          <w:szCs w:val="20"/>
          <w:lang w:eastAsia="en-US"/>
        </w:rPr>
        <w:t>miniPortalu</w:t>
      </w:r>
      <w:proofErr w:type="spellEnd"/>
      <w:r>
        <w:rPr>
          <w:rFonts w:asciiTheme="minorHAnsi" w:eastAsiaTheme="minorHAnsi" w:hAnsiTheme="minorHAnsi" w:cstheme="minorHAnsi"/>
          <w:sz w:val="20"/>
          <w:szCs w:val="20"/>
          <w:lang w:eastAsia="en-US"/>
        </w:rPr>
        <w:t xml:space="preserve">. </w:t>
      </w:r>
      <w:r>
        <w:rPr>
          <w:rFonts w:asciiTheme="minorHAnsi" w:hAnsiTheme="minorHAnsi" w:cstheme="minorHAnsi"/>
          <w:sz w:val="20"/>
          <w:szCs w:val="20"/>
          <w:lang w:eastAsia="en-US"/>
        </w:rPr>
        <w:t xml:space="preserve">Formularz do zaszyfrowania oferty przez Wykonawcę jest dostępny dla wykonawców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w szczegółach danego postępowania. W formularzu oferty/wniosku Wykonawca zobowiązany jest podać adres skrzynki </w:t>
      </w:r>
      <w:proofErr w:type="spellStart"/>
      <w:r>
        <w:rPr>
          <w:rFonts w:asciiTheme="minorHAnsi" w:hAnsiTheme="minorHAnsi" w:cstheme="minorHAnsi"/>
          <w:sz w:val="20"/>
          <w:szCs w:val="20"/>
          <w:lang w:eastAsia="en-US"/>
        </w:rPr>
        <w:t>ePUAP</w:t>
      </w:r>
      <w:proofErr w:type="spellEnd"/>
      <w:r>
        <w:rPr>
          <w:rFonts w:asciiTheme="minorHAnsi" w:hAnsiTheme="minorHAnsi" w:cstheme="minorHAnsi"/>
          <w:sz w:val="20"/>
          <w:szCs w:val="20"/>
          <w:lang w:eastAsia="en-US"/>
        </w:rPr>
        <w:t>, na którym prowadzona będzie korespondencja związana z postępowaniem.</w:t>
      </w:r>
    </w:p>
    <w:p w14:paraId="6823E4C3"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Ofertę należy sporządzić w języku polskim. </w:t>
      </w:r>
      <w:r>
        <w:rPr>
          <w:rFonts w:asciiTheme="minorHAnsi" w:eastAsiaTheme="minorHAnsi" w:hAnsiTheme="minorHAnsi" w:cstheme="minorHAnsi"/>
          <w:color w:val="000000"/>
          <w:sz w:val="20"/>
          <w:szCs w:val="20"/>
          <w:shd w:val="clear" w:color="auto" w:fill="FFFFFF"/>
          <w:lang w:eastAsia="en-US"/>
        </w:rPr>
        <w:t>Zamawiający nie wyraża zgody na złożenie oświadczeń, oferty oraz innych dokumentów jednym z języków powszechnie używanych w handlu międzynarodowym. Dokumenty sporządzone w języku obcym są składane wraz z tłumaczeniem na język polski.</w:t>
      </w:r>
    </w:p>
    <w:p w14:paraId="440BF118" w14:textId="77777777" w:rsidR="005F4A7D" w:rsidRDefault="005F4A7D" w:rsidP="005F4A7D">
      <w:pPr>
        <w:numPr>
          <w:ilvl w:val="0"/>
          <w:numId w:val="17"/>
        </w:numPr>
        <w:ind w:left="218" w:hangingChars="109" w:hanging="218"/>
        <w:rPr>
          <w:rFonts w:asciiTheme="minorHAnsi" w:hAnsiTheme="minorHAnsi" w:cstheme="minorHAnsi"/>
          <w:sz w:val="20"/>
          <w:szCs w:val="20"/>
        </w:rPr>
      </w:pPr>
      <w:r>
        <w:rPr>
          <w:rFonts w:asciiTheme="minorHAnsi" w:hAnsiTheme="minorHAnsi" w:cstheme="minorHAnsi"/>
          <w:sz w:val="20"/>
          <w:szCs w:val="20"/>
        </w:rPr>
        <w:t xml:space="preserve">Sposób złożenia, w tym zaszyfrowania oferty opisany został w Instrukcji użytkownika dostępnej na </w:t>
      </w:r>
      <w:proofErr w:type="spellStart"/>
      <w:r>
        <w:rPr>
          <w:rFonts w:asciiTheme="minorHAnsi" w:hAnsiTheme="minorHAnsi" w:cstheme="minorHAnsi"/>
          <w:sz w:val="20"/>
          <w:szCs w:val="20"/>
        </w:rPr>
        <w:t>miniPortalu</w:t>
      </w:r>
      <w:proofErr w:type="spellEnd"/>
      <w:r>
        <w:rPr>
          <w:rFonts w:asciiTheme="minorHAnsi" w:hAnsiTheme="minorHAnsi" w:cstheme="minorHAnsi"/>
          <w:sz w:val="20"/>
          <w:szCs w:val="20"/>
        </w:rPr>
        <w:t xml:space="preserve">, na stronie:  </w:t>
      </w:r>
      <w:hyperlink r:id="rId15" w:history="1">
        <w:r w:rsidRPr="003A1CD0">
          <w:rPr>
            <w:rStyle w:val="Hipercze"/>
            <w:rFonts w:asciiTheme="minorHAnsi" w:eastAsia="CIDFont" w:hAnsiTheme="minorHAnsi" w:cstheme="minorHAnsi"/>
            <w:sz w:val="20"/>
            <w:szCs w:val="20"/>
            <w:lang w:eastAsia="zh-CN" w:bidi="ar"/>
          </w:rPr>
          <w:t>https://miniportal.uzp.gov.pl/</w:t>
        </w:r>
      </w:hyperlink>
      <w:r w:rsidRPr="003A1CD0">
        <w:rPr>
          <w:rFonts w:asciiTheme="minorHAnsi" w:eastAsia="CIDFont" w:hAnsiTheme="minorHAnsi" w:cstheme="minorHAnsi"/>
          <w:color w:val="000000"/>
          <w:sz w:val="20"/>
          <w:szCs w:val="20"/>
          <w:lang w:eastAsia="zh-CN" w:bidi="ar"/>
        </w:rPr>
        <w:t xml:space="preserve">  </w:t>
      </w:r>
    </w:p>
    <w:p w14:paraId="192D00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b/>
          <w:bCs/>
          <w:sz w:val="20"/>
          <w:szCs w:val="20"/>
        </w:rPr>
      </w:pPr>
      <w:r>
        <w:rPr>
          <w:rFonts w:ascii="Calibri" w:eastAsia="Times New Roman" w:hAnsi="Calibri" w:cs="Calibri"/>
          <w:sz w:val="20"/>
          <w:szCs w:val="20"/>
        </w:rPr>
        <w:t xml:space="preserve">Nazwa Zamawiającego w systemie </w:t>
      </w:r>
      <w:proofErr w:type="spellStart"/>
      <w:r>
        <w:rPr>
          <w:rFonts w:ascii="Calibri" w:eastAsia="Times New Roman" w:hAnsi="Calibri" w:cs="Calibri"/>
          <w:sz w:val="20"/>
          <w:szCs w:val="20"/>
        </w:rPr>
        <w:t>ePUAP</w:t>
      </w:r>
      <w:proofErr w:type="spellEnd"/>
      <w:r>
        <w:rPr>
          <w:rFonts w:ascii="Calibri" w:eastAsia="Times New Roman" w:hAnsi="Calibri" w:cs="Calibri"/>
          <w:sz w:val="20"/>
          <w:szCs w:val="20"/>
        </w:rPr>
        <w:t xml:space="preserve"> (nazwa odbiorcy): </w:t>
      </w:r>
      <w:r>
        <w:rPr>
          <w:rFonts w:ascii="Calibri" w:eastAsia="Times New Roman" w:hAnsi="Calibri" w:cs="Calibri"/>
          <w:b/>
          <w:bCs/>
          <w:sz w:val="20"/>
          <w:szCs w:val="20"/>
        </w:rPr>
        <w:t>Gminny Zakład Komunalny w Żołędowie.</w:t>
      </w:r>
    </w:p>
    <w:p w14:paraId="6E88A04A"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sidRPr="003A1CD0">
        <w:rPr>
          <w:rFonts w:ascii="Calibri" w:eastAsia="SimSun" w:hAnsi="Calibri" w:cs="Calibri"/>
          <w:color w:val="000000"/>
          <w:sz w:val="20"/>
          <w:szCs w:val="20"/>
          <w:lang w:eastAsia="zh-CN" w:bidi="ar"/>
        </w:rPr>
        <w:t xml:space="preserve">Po jej podaniu w formularzu, adres skrzynki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Zamawiającego automatycznie pojawi się w odpowiednim polu formularza. </w:t>
      </w:r>
    </w:p>
    <w:p w14:paraId="0A7A3930" w14:textId="77777777" w:rsidR="005F4A7D" w:rsidRPr="003A1CD0" w:rsidRDefault="005F4A7D" w:rsidP="005F4A7D">
      <w:pPr>
        <w:ind w:leftChars="98" w:left="235" w:firstLine="6"/>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 złożenie oferty podmiotowi innemu niż Zamawiający w wyniku podania niewłaściwej nazwy Zamawiającego w systemie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odpowiada Wykonawca. </w:t>
      </w:r>
    </w:p>
    <w:p w14:paraId="0DF0951F"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61957FF4"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 xml:space="preserve">Do oferty należy dołączyć oświadczenie o niepodleganiu wykluczeniu, spełnianiu warunków udziału w postępowaniu , w zakresie wskazanym w </w:t>
      </w:r>
      <w:r>
        <w:rPr>
          <w:rFonts w:ascii="Calibri" w:eastAsia="CIDFont" w:hAnsi="Calibri" w:cs="Calibri"/>
          <w:color w:val="000000"/>
          <w:sz w:val="20"/>
          <w:szCs w:val="20"/>
          <w:lang w:eastAsia="zh-CN" w:bidi="ar"/>
        </w:rPr>
        <w:t>„załączniku 2 i 3 do SWZ”</w:t>
      </w:r>
      <w:r w:rsidRPr="003A1CD0">
        <w:rPr>
          <w:rFonts w:ascii="Calibri" w:eastAsia="CIDFont" w:hAnsi="Calibri" w:cs="Calibri"/>
          <w:color w:val="000000"/>
          <w:sz w:val="20"/>
          <w:szCs w:val="20"/>
          <w:lang w:eastAsia="zh-CN" w:bidi="ar"/>
        </w:rPr>
        <w:t xml:space="preserve"> w formie elektronicznej lub w postaci elektronicznej opatrzonej podpisem zaufanym, a następnie zaszyfrować wraz z plikami stanowiącymi ofertę</w:t>
      </w:r>
      <w:r>
        <w:rPr>
          <w:rFonts w:ascii="Calibri" w:eastAsia="CIDFont" w:hAnsi="Calibri" w:cs="Calibri"/>
          <w:color w:val="000000"/>
          <w:sz w:val="20"/>
          <w:szCs w:val="20"/>
          <w:lang w:eastAsia="zh-CN" w:bidi="ar"/>
        </w:rPr>
        <w:t>.</w:t>
      </w:r>
    </w:p>
    <w:p w14:paraId="3F5AAE99"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4E90032" w14:textId="77777777" w:rsidR="005F4A7D" w:rsidRPr="003A1CD0"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Zaleca się sporządzenie przekazywanych oświadczeń lub dokumentów w formacie .pdf, a także – w przypadku opatrywania ich kwalifikowanym podpisem elektronicznym – złożenie podpisu w formacie </w:t>
      </w:r>
      <w:proofErr w:type="spellStart"/>
      <w:r w:rsidRPr="003A1CD0">
        <w:rPr>
          <w:rFonts w:ascii="Calibri" w:eastAsia="SimSun" w:hAnsi="Calibri" w:cs="Calibri"/>
          <w:color w:val="000000"/>
          <w:sz w:val="20"/>
          <w:szCs w:val="20"/>
          <w:lang w:eastAsia="zh-CN" w:bidi="ar"/>
        </w:rPr>
        <w:t>PAdES</w:t>
      </w:r>
      <w:proofErr w:type="spellEnd"/>
      <w:r w:rsidRPr="003A1CD0">
        <w:rPr>
          <w:rFonts w:ascii="Calibri" w:eastAsia="SimSun" w:hAnsi="Calibri" w:cs="Calibri"/>
          <w:color w:val="000000"/>
          <w:sz w:val="20"/>
          <w:szCs w:val="20"/>
          <w:lang w:eastAsia="zh-CN" w:bidi="ar"/>
        </w:rPr>
        <w:t xml:space="preserve">. W przypadku podpisywania oświadczeń lub dokumentów sporządzonych w formacie innym niż .pdf – w przypadku opatrywania ich kwalifikowanym podpisem elektronicznym – zaleca się zastosowanie 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wewnętrznym. W przypadku </w:t>
      </w:r>
      <w:r w:rsidRPr="003A1CD0">
        <w:rPr>
          <w:rFonts w:ascii="Calibri" w:eastAsia="SimSun" w:hAnsi="Calibri" w:cs="Calibri"/>
          <w:color w:val="000000"/>
          <w:sz w:val="20"/>
          <w:szCs w:val="20"/>
          <w:lang w:eastAsia="zh-CN" w:bidi="ar"/>
        </w:rPr>
        <w:lastRenderedPageBreak/>
        <w:t xml:space="preserve">użycia 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zewnętrznym, należy pamiętać aby przekazać zarówno podpisywane oświadczenie lub dokument oraz plik podpisu zewnętrznego. </w:t>
      </w:r>
    </w:p>
    <w:p w14:paraId="49B9451F" w14:textId="77777777" w:rsidR="005F4A7D" w:rsidRPr="003A1CD0" w:rsidRDefault="005F4A7D" w:rsidP="005F4A7D">
      <w:pPr>
        <w:ind w:leftChars="99" w:left="238"/>
        <w:rPr>
          <w:rFonts w:ascii="Calibri" w:eastAsia="SimSun" w:hAnsi="Calibri" w:cs="Calibri"/>
          <w:color w:val="000000"/>
          <w:sz w:val="20"/>
          <w:szCs w:val="20"/>
          <w:lang w:eastAsia="zh-CN" w:bidi="ar"/>
        </w:rPr>
      </w:pPr>
    </w:p>
    <w:p w14:paraId="639D90A0"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zaufanym możliwe jest w serwisie gov.pl pod adresem: </w:t>
      </w:r>
      <w:hyperlink r:id="rId16" w:history="1">
        <w:r w:rsidRPr="003A1CD0">
          <w:rPr>
            <w:rStyle w:val="Hipercze"/>
            <w:rFonts w:ascii="Calibri" w:eastAsia="SimSun" w:hAnsi="Calibri" w:cs="Calibri"/>
            <w:sz w:val="20"/>
            <w:szCs w:val="20"/>
            <w:lang w:eastAsia="zh-CN" w:bidi="ar"/>
          </w:rPr>
          <w:t>https://www.gov.pl/web/gov/podpisz-dokument-elektronicznie-wykorzystajpodpis-zaufany</w:t>
        </w:r>
      </w:hyperlink>
      <w:r w:rsidRPr="003A1CD0">
        <w:rPr>
          <w:rFonts w:ascii="Calibri" w:eastAsia="SimSun" w:hAnsi="Calibri" w:cs="Calibri"/>
          <w:color w:val="0563C1"/>
          <w:sz w:val="20"/>
          <w:szCs w:val="20"/>
          <w:lang w:eastAsia="zh-CN" w:bidi="ar"/>
        </w:rPr>
        <w:t xml:space="preserve"> </w:t>
      </w:r>
      <w:r w:rsidRPr="003A1CD0">
        <w:rPr>
          <w:rFonts w:ascii="Calibri" w:eastAsia="SimSun" w:hAnsi="Calibri" w:cs="Calibri"/>
          <w:color w:val="000000"/>
          <w:sz w:val="20"/>
          <w:szCs w:val="20"/>
          <w:lang w:eastAsia="zh-CN" w:bidi="ar"/>
        </w:rPr>
        <w:t xml:space="preserve">. Aby opatrzyć oświadczenia lub dokumenty podpisem zaufanym należy posiadać profil zaufany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Szczegóły dotyczące zakładania profilu zaufanego znajdują się na stronie serwisu gov.pl pod adresem: </w:t>
      </w:r>
      <w:hyperlink r:id="rId17" w:history="1">
        <w:r w:rsidRPr="003A1CD0">
          <w:rPr>
            <w:rStyle w:val="Hipercze"/>
            <w:rFonts w:ascii="Calibri" w:eastAsia="SimSun" w:hAnsi="Calibri" w:cs="Calibri"/>
            <w:sz w:val="20"/>
            <w:szCs w:val="20"/>
            <w:lang w:eastAsia="zh-CN" w:bidi="ar"/>
          </w:rPr>
          <w:t>https://www.gov.pl/web/gov/zaloz-profil-zaufany</w:t>
        </w:r>
      </w:hyperlink>
      <w:r w:rsidRPr="003A1CD0">
        <w:rPr>
          <w:rFonts w:ascii="Calibri" w:eastAsia="SimSun" w:hAnsi="Calibri" w:cs="Calibri"/>
          <w:color w:val="0563C1"/>
          <w:sz w:val="20"/>
          <w:szCs w:val="20"/>
          <w:lang w:eastAsia="zh-CN" w:bidi="ar"/>
        </w:rPr>
        <w:t xml:space="preserve"> </w:t>
      </w:r>
    </w:p>
    <w:p w14:paraId="2EC22637" w14:textId="77777777" w:rsidR="005F4A7D" w:rsidRPr="003A1CD0" w:rsidRDefault="005F4A7D" w:rsidP="005F4A7D">
      <w:pPr>
        <w:ind w:leftChars="99" w:left="238"/>
        <w:jc w:val="both"/>
        <w:rPr>
          <w:rFonts w:ascii="Calibri" w:eastAsia="SimSun" w:hAnsi="Calibri" w:cs="Calibri"/>
          <w:color w:val="000000"/>
          <w:sz w:val="20"/>
          <w:szCs w:val="20"/>
          <w:lang w:eastAsia="zh-CN" w:bidi="ar"/>
        </w:rPr>
      </w:pPr>
    </w:p>
    <w:p w14:paraId="6940C885" w14:textId="77777777" w:rsidR="005F4A7D" w:rsidRDefault="005F4A7D" w:rsidP="005F4A7D">
      <w:pPr>
        <w:ind w:leftChars="99" w:left="238"/>
        <w:jc w:val="both"/>
        <w:rPr>
          <w:rFonts w:ascii="Calibri" w:eastAsia="SimSun" w:hAnsi="Calibri" w:cs="Calibri"/>
          <w:color w:val="0563C1"/>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osobistym wymaga posiadania dowodu osobistego z certyfikatem podpisu osobistego: „e-dowodu” oraz specjalistycznego czytnika. Szczegóły dotyczące podpisu osobistego oraz e-dowodu znajdują się w serwisie gov.pl pod adresem: </w:t>
      </w:r>
      <w:hyperlink r:id="rId18" w:history="1">
        <w:r w:rsidRPr="003A1CD0">
          <w:rPr>
            <w:rStyle w:val="Hipercze"/>
            <w:rFonts w:ascii="Calibri" w:eastAsia="SimSun" w:hAnsi="Calibri" w:cs="Calibri"/>
            <w:sz w:val="20"/>
            <w:szCs w:val="20"/>
            <w:lang w:eastAsia="zh-CN" w:bidi="ar"/>
          </w:rPr>
          <w:t>https://www.gov.pl/web/e-dowod/podpis-osobisty</w:t>
        </w:r>
      </w:hyperlink>
      <w:r w:rsidRPr="003A1CD0">
        <w:rPr>
          <w:rFonts w:ascii="Calibri" w:eastAsia="SimSun" w:hAnsi="Calibri" w:cs="Calibri"/>
          <w:color w:val="0563C1"/>
          <w:sz w:val="20"/>
          <w:szCs w:val="20"/>
          <w:lang w:eastAsia="zh-CN" w:bidi="ar"/>
        </w:rPr>
        <w:t xml:space="preserve"> </w:t>
      </w:r>
    </w:p>
    <w:p w14:paraId="75598D86" w14:textId="77777777" w:rsidR="005F4A7D" w:rsidRDefault="005F4A7D" w:rsidP="005F4A7D">
      <w:pPr>
        <w:ind w:leftChars="99" w:left="238"/>
        <w:jc w:val="both"/>
        <w:rPr>
          <w:rFonts w:ascii="Calibri" w:eastAsia="SimSun" w:hAnsi="Calibri" w:cs="Calibri"/>
          <w:color w:val="0563C1"/>
          <w:sz w:val="20"/>
          <w:szCs w:val="20"/>
          <w:lang w:eastAsia="zh-CN" w:bidi="ar"/>
        </w:rPr>
      </w:pPr>
    </w:p>
    <w:p w14:paraId="52854992" w14:textId="3CE2E01F" w:rsidR="005F4A7D" w:rsidRPr="00311BA8" w:rsidRDefault="005F4A7D" w:rsidP="00817660">
      <w:pPr>
        <w:numPr>
          <w:ilvl w:val="0"/>
          <w:numId w:val="17"/>
        </w:numPr>
        <w:jc w:val="both"/>
        <w:rPr>
          <w:rFonts w:ascii="Calibri" w:hAnsi="Calibri" w:cs="Calibri"/>
          <w:sz w:val="20"/>
          <w:szCs w:val="20"/>
        </w:rPr>
      </w:pPr>
      <w:r w:rsidRPr="00311BA8">
        <w:rPr>
          <w:rFonts w:ascii="Calibri" w:eastAsia="SimSun" w:hAnsi="Calibri" w:cs="Calibri"/>
          <w:color w:val="000000"/>
          <w:sz w:val="20"/>
          <w:szCs w:val="20"/>
          <w:lang w:eastAsia="zh-CN" w:bidi="ar"/>
        </w:rPr>
        <w:t xml:space="preserve">Wszystkie oświadczenia i dokumenty składające się na ofertę, jeśli znajdują się w odrębnych plikach, należy łącznie skompresować do jednego pliku archiwum (folderu skompresowanego) w formacie .zip, a następnie zaszyfrować przy użyciu narzędzia dostępnego bezpośrednio w szczegółach niniejszego postępowania na </w:t>
      </w:r>
      <w:proofErr w:type="spellStart"/>
      <w:r w:rsidRPr="00311BA8">
        <w:rPr>
          <w:rFonts w:ascii="Calibri" w:eastAsia="SimSun" w:hAnsi="Calibri" w:cs="Calibri"/>
          <w:color w:val="000000"/>
          <w:sz w:val="20"/>
          <w:szCs w:val="20"/>
          <w:lang w:eastAsia="zh-CN" w:bidi="ar"/>
        </w:rPr>
        <w:t>miniPortalu</w:t>
      </w:r>
      <w:proofErr w:type="spellEnd"/>
      <w:r w:rsidRPr="00311BA8">
        <w:rPr>
          <w:rFonts w:ascii="Calibri" w:eastAsia="SimSun" w:hAnsi="Calibri" w:cs="Calibri"/>
          <w:color w:val="000000"/>
          <w:sz w:val="20"/>
          <w:szCs w:val="20"/>
          <w:lang w:eastAsia="zh-CN" w:bidi="ar"/>
        </w:rPr>
        <w:t xml:space="preserve"> pod adresem: </w:t>
      </w:r>
      <w:hyperlink r:id="rId19" w:history="1">
        <w:r w:rsidR="00817660" w:rsidRPr="008B1A5B">
          <w:rPr>
            <w:rStyle w:val="Hipercze"/>
            <w:rFonts w:asciiTheme="minorHAnsi" w:hAnsiTheme="minorHAnsi" w:cstheme="minorHAnsi"/>
            <w:sz w:val="20"/>
            <w:szCs w:val="20"/>
          </w:rPr>
          <w:t>https://miniportal.uzp.gov.pl/Postepowania/5abbcd9f-7670-4032-92d4-bec43e6d8e41</w:t>
        </w:r>
      </w:hyperlink>
      <w:r w:rsidR="00817660">
        <w:rPr>
          <w:rFonts w:ascii="Calibri" w:eastAsia="SimSun" w:hAnsi="Calibri" w:cs="Calibri"/>
          <w:color w:val="000000"/>
          <w:sz w:val="20"/>
          <w:szCs w:val="20"/>
          <w:lang w:eastAsia="zh-CN" w:bidi="ar"/>
        </w:rPr>
        <w:t xml:space="preserve"> </w:t>
      </w:r>
      <w:r w:rsidR="00D344A6" w:rsidRPr="00817660">
        <w:rPr>
          <w:rFonts w:ascii="Calibri" w:eastAsia="SimSun" w:hAnsi="Calibri" w:cs="Calibri"/>
          <w:color w:val="000000"/>
          <w:sz w:val="20"/>
          <w:szCs w:val="20"/>
          <w:lang w:eastAsia="zh-CN" w:bidi="ar"/>
        </w:rPr>
        <w:t xml:space="preserve"> </w:t>
      </w:r>
      <w:r w:rsidR="00311BA8">
        <w:rPr>
          <w:rFonts w:ascii="Calibri" w:eastAsia="SimSun" w:hAnsi="Calibri" w:cs="Calibri"/>
          <w:color w:val="000000"/>
          <w:sz w:val="20"/>
          <w:szCs w:val="20"/>
          <w:lang w:eastAsia="zh-CN" w:bidi="ar"/>
        </w:rPr>
        <w:t xml:space="preserve"> </w:t>
      </w:r>
      <w:r w:rsidRPr="00311BA8">
        <w:rPr>
          <w:rFonts w:ascii="Calibri" w:eastAsia="SimSun" w:hAnsi="Calibri" w:cs="Calibri"/>
          <w:color w:val="000000"/>
          <w:sz w:val="20"/>
          <w:szCs w:val="20"/>
          <w:lang w:eastAsia="zh-CN" w:bidi="ar"/>
        </w:rPr>
        <w:t xml:space="preserve"> za pomocą aktywnego pola „Wybierz pliki do zaszyfrowania”. </w:t>
      </w:r>
    </w:p>
    <w:p w14:paraId="5E643B9B" w14:textId="77777777" w:rsidR="005F4A7D" w:rsidRPr="003A1CD0" w:rsidRDefault="005F4A7D" w:rsidP="005F4A7D">
      <w:pPr>
        <w:jc w:val="both"/>
        <w:rPr>
          <w:rFonts w:ascii="Calibri" w:eastAsia="SimSun" w:hAnsi="Calibri" w:cs="Calibri"/>
          <w:color w:val="000000"/>
          <w:sz w:val="20"/>
          <w:szCs w:val="20"/>
          <w:lang w:eastAsia="zh-CN" w:bidi="ar"/>
        </w:rPr>
      </w:pPr>
    </w:p>
    <w:p w14:paraId="464F93C8"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oświadczenia lub dokumenty przekazywane w postępowaniu przy użyciu wskazanych wyżej środków komunikacji elektronicznej, zawierają informacje stanowiące tajemnicę przedsiębiorstwa w rozumieniu przepisów ustawy z dnia 16 kwietnia 1993 r. o zwalczaniu nieuczciwej konkurencji (tekst jednolity: Dz. U. z 2020 r. poz. 1913), Wykonawca, w celu utrzymania w poufności tych informacji, przekazuje je w wydzielonym i odpowiednio oznaczonym pliku (nazwą zawierającą element w postaci np. </w:t>
      </w:r>
      <w:r w:rsidRPr="008E6314">
        <w:rPr>
          <w:rFonts w:ascii="Calibri" w:eastAsia="SimSun" w:hAnsi="Calibri" w:cs="Calibri"/>
          <w:color w:val="000000"/>
          <w:sz w:val="20"/>
          <w:szCs w:val="20"/>
          <w:lang w:eastAsia="zh-CN" w:bidi="ar"/>
        </w:rPr>
        <w:t xml:space="preserve">„tajemnica przedsiębiorstwa”). </w:t>
      </w:r>
    </w:p>
    <w:p w14:paraId="75E53DC3"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p>
    <w:p w14:paraId="767F676F"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informacje stanowiące tajemnicę przedsiębiorstwa przekazywane są łącznie z ofertą, odpowiednio oznaczony plik zawierający tajemnicę przedsiębiorstwa należy, wraz z pozostałymi plikami zawierającymi inne oświadczenia i dokumenty składające się na ofertę, skompresować do jednego pliku archiwum (folderu skompresowanego) w formacie .zip a następnie zaszyfrować przy użyciu narzędzia dostępnego bezpośrednio w szczegółach niniejszego postępowania na </w:t>
      </w:r>
      <w:proofErr w:type="spellStart"/>
      <w:r w:rsidRPr="003A1CD0">
        <w:rPr>
          <w:rFonts w:ascii="Calibri" w:eastAsia="SimSun" w:hAnsi="Calibri" w:cs="Calibri"/>
          <w:color w:val="000000"/>
          <w:sz w:val="20"/>
          <w:szCs w:val="20"/>
          <w:lang w:eastAsia="zh-CN" w:bidi="ar"/>
        </w:rPr>
        <w:t>miniPortalu</w:t>
      </w:r>
      <w:proofErr w:type="spellEnd"/>
      <w:r w:rsidRPr="003A1CD0">
        <w:rPr>
          <w:rFonts w:ascii="Calibri" w:eastAsia="SimSun" w:hAnsi="Calibri" w:cs="Calibri"/>
          <w:color w:val="000000"/>
          <w:sz w:val="20"/>
          <w:szCs w:val="20"/>
          <w:lang w:eastAsia="zh-CN" w:bidi="ar"/>
        </w:rPr>
        <w:t xml:space="preserve"> pod adresem: </w:t>
      </w:r>
    </w:p>
    <w:p w14:paraId="10B0086F" w14:textId="782E8F77" w:rsidR="005F4A7D" w:rsidRPr="003A1CD0" w:rsidRDefault="009F2FEC" w:rsidP="005F4A7D">
      <w:pPr>
        <w:ind w:leftChars="99" w:left="238"/>
        <w:jc w:val="both"/>
        <w:rPr>
          <w:rFonts w:ascii="Calibri" w:eastAsia="SimSun" w:hAnsi="Calibri" w:cs="Calibri"/>
          <w:color w:val="000000"/>
          <w:sz w:val="20"/>
          <w:szCs w:val="20"/>
          <w:lang w:eastAsia="zh-CN" w:bidi="ar"/>
        </w:rPr>
      </w:pPr>
      <w:hyperlink r:id="rId20" w:history="1">
        <w:r w:rsidR="00817660" w:rsidRPr="008B1A5B">
          <w:rPr>
            <w:rStyle w:val="Hipercze"/>
            <w:rFonts w:asciiTheme="minorHAnsi" w:hAnsiTheme="minorHAnsi" w:cstheme="minorHAnsi"/>
            <w:sz w:val="20"/>
            <w:szCs w:val="20"/>
          </w:rPr>
          <w:t>https://miniportal.uzp.gov.pl/Postepowania/5abbcd9f-7670-4032-92d4-bec43e6d8e41</w:t>
        </w:r>
      </w:hyperlink>
      <w:r w:rsidR="00311BA8">
        <w:rPr>
          <w:rFonts w:ascii="Calibri" w:eastAsia="SimSun" w:hAnsi="Calibri" w:cs="Calibri"/>
          <w:color w:val="000000"/>
          <w:sz w:val="20"/>
          <w:szCs w:val="20"/>
          <w:lang w:eastAsia="zh-CN" w:bidi="ar"/>
        </w:rPr>
        <w:t xml:space="preserve"> </w:t>
      </w:r>
      <w:r w:rsidR="005F4A7D" w:rsidRPr="00311BA8">
        <w:rPr>
          <w:rFonts w:ascii="Calibri" w:eastAsia="SimSun" w:hAnsi="Calibri" w:cs="Calibri"/>
          <w:color w:val="000000"/>
          <w:sz w:val="20"/>
          <w:szCs w:val="20"/>
          <w:lang w:eastAsia="zh-CN" w:bidi="ar"/>
        </w:rPr>
        <w:t xml:space="preserve"> </w:t>
      </w:r>
      <w:r w:rsidR="005F4A7D" w:rsidRPr="003A1CD0">
        <w:rPr>
          <w:rFonts w:ascii="Calibri" w:eastAsia="SimSun" w:hAnsi="Calibri" w:cs="Calibri"/>
          <w:color w:val="000000"/>
          <w:sz w:val="20"/>
          <w:szCs w:val="20"/>
          <w:lang w:eastAsia="zh-CN" w:bidi="ar"/>
        </w:rPr>
        <w:t xml:space="preserve"> za pomocą aktywnego pola „Wybierz pliki do zaszyfrowania”. </w:t>
      </w:r>
    </w:p>
    <w:p w14:paraId="4C404E95"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color w:val="FF0000"/>
          <w:sz w:val="20"/>
          <w:szCs w:val="20"/>
        </w:rPr>
      </w:pPr>
    </w:p>
    <w:p w14:paraId="5A13962D"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hAnsi="Calibri" w:cs="Calibri"/>
          <w:sz w:val="20"/>
          <w:szCs w:val="20"/>
        </w:rPr>
        <w:t>Wykonawca nie może zastrzec nazwy (firmy) oraz jego adresu, a także informacji dotyczących ceny, terminu wykonania zamówienia, okresu gwarancji i warunków płatności zawartych w jego ofercie.</w:t>
      </w:r>
    </w:p>
    <w:p w14:paraId="3C751357"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7273C60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hAnsi="Calibri" w:cs="Calibri"/>
          <w:sz w:val="20"/>
          <w:szCs w:val="20"/>
        </w:rPr>
        <w:t xml:space="preserve">Oferta może być złożona tylko do upływu terminu składania ofert. </w:t>
      </w:r>
      <w:r>
        <w:rPr>
          <w:rStyle w:val="Teksttreci2"/>
          <w:rFonts w:ascii="Calibri" w:hAnsi="Calibri" w:cs="Calibri"/>
          <w:color w:val="000000"/>
          <w:sz w:val="20"/>
          <w:szCs w:val="20"/>
        </w:rPr>
        <w:t xml:space="preserve">Wykonawca może złożyć jedną ofertę. Oferta złożona po terminie składania ofert zostanie odrzucona. </w:t>
      </w:r>
    </w:p>
    <w:p w14:paraId="5E80B0B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A0842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może przed upływem terminu do składania ofert wycofać ofertę za pośrednictwem „</w:t>
      </w:r>
      <w:r w:rsidRPr="003A1CD0">
        <w:rPr>
          <w:rFonts w:ascii="Calibri" w:eastAsia="CIDFont" w:hAnsi="Calibri" w:cs="Calibri"/>
          <w:b/>
          <w:bCs/>
          <w:i/>
          <w:iCs/>
          <w:color w:val="000000"/>
          <w:sz w:val="20"/>
          <w:szCs w:val="20"/>
          <w:lang w:eastAsia="zh-CN" w:bidi="ar"/>
        </w:rPr>
        <w:t xml:space="preserve">Formularza do złożenia, zmiany, wycofania oferty lub wniosku” </w:t>
      </w:r>
      <w:r w:rsidRPr="003A1CD0">
        <w:rPr>
          <w:rFonts w:ascii="Calibri" w:eastAsia="CIDFont" w:hAnsi="Calibri" w:cs="Calibri"/>
          <w:color w:val="000000"/>
          <w:sz w:val="20"/>
          <w:szCs w:val="20"/>
          <w:lang w:eastAsia="zh-CN" w:bidi="ar"/>
        </w:rPr>
        <w:t xml:space="preserve">dostępnego na </w:t>
      </w:r>
      <w:proofErr w:type="spellStart"/>
      <w:r w:rsidRPr="003A1CD0">
        <w:rPr>
          <w:rFonts w:ascii="Calibri" w:eastAsia="CIDFont" w:hAnsi="Calibri" w:cs="Calibri"/>
          <w:color w:val="000000"/>
          <w:sz w:val="20"/>
          <w:szCs w:val="20"/>
          <w:lang w:eastAsia="zh-CN" w:bidi="ar"/>
        </w:rPr>
        <w:t>ePUAP</w:t>
      </w:r>
      <w:proofErr w:type="spellEnd"/>
      <w:r w:rsidRPr="003A1CD0">
        <w:rPr>
          <w:rFonts w:ascii="Calibri" w:eastAsia="CIDFont" w:hAnsi="Calibri" w:cs="Calibri"/>
          <w:color w:val="000000"/>
          <w:sz w:val="20"/>
          <w:szCs w:val="20"/>
          <w:lang w:eastAsia="zh-CN" w:bidi="ar"/>
        </w:rPr>
        <w:t xml:space="preserve"> i udostępnionego również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Sposób wycofania oferty został opisany w „Instrukcji użytkownika” dostępnej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w:t>
      </w:r>
    </w:p>
    <w:p w14:paraId="79FBA3BB"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45C53AE3"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po upływie terminu do składania ofert nie może skutecznie dokonać zmiany ani wycofać złożonej oferty.</w:t>
      </w:r>
    </w:p>
    <w:p w14:paraId="3A70FD58"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BB3DB82"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Style w:val="Teksttreci2"/>
          <w:rFonts w:ascii="Calibri" w:hAnsi="Calibri" w:cs="Calibri"/>
          <w:color w:val="000000"/>
          <w:sz w:val="20"/>
          <w:szCs w:val="20"/>
        </w:rPr>
        <w:t>Treść oferty musi odpowiadać treści SWZ.</w:t>
      </w:r>
    </w:p>
    <w:p w14:paraId="5DF8C91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2C476068"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rPr>
      </w:pPr>
      <w:r>
        <w:rPr>
          <w:rStyle w:val="Teksttreci2"/>
          <w:rFonts w:ascii="Calibri" w:hAnsi="Calibri" w:cs="Calibri"/>
          <w:color w:val="000000"/>
          <w:sz w:val="20"/>
          <w:szCs w:val="20"/>
        </w:rPr>
        <w:t>Ofertę podpisuje osoba lub osoby uprawnione do reprezentowania Wykonawcy.</w:t>
      </w:r>
    </w:p>
    <w:p w14:paraId="494A4295"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Style w:val="Teksttreci2"/>
          <w:rFonts w:ascii="Calibri" w:hAnsi="Calibri" w:cs="Calibri"/>
          <w:sz w:val="20"/>
          <w:szCs w:val="20"/>
        </w:rPr>
      </w:pPr>
    </w:p>
    <w:p w14:paraId="40E92EF0" w14:textId="77777777" w:rsidR="005F4A7D" w:rsidRDefault="005F4A7D" w:rsidP="005F4A7D">
      <w:pPr>
        <w:pStyle w:val="Teksttreci21"/>
        <w:numPr>
          <w:ilvl w:val="0"/>
          <w:numId w:val="17"/>
        </w:numPr>
        <w:shd w:val="clear" w:color="auto" w:fill="auto"/>
        <w:tabs>
          <w:tab w:val="left" w:pos="0"/>
        </w:tabs>
        <w:spacing w:before="0" w:after="0" w:line="240" w:lineRule="auto"/>
        <w:ind w:left="214" w:hangingChars="107" w:hanging="214"/>
        <w:jc w:val="both"/>
        <w:rPr>
          <w:rStyle w:val="Teksttreci2"/>
          <w:rFonts w:ascii="Calibri" w:hAnsi="Calibri" w:cs="Calibri"/>
          <w:sz w:val="20"/>
          <w:szCs w:val="20"/>
        </w:rPr>
      </w:pPr>
      <w:r>
        <w:rPr>
          <w:rStyle w:val="Teksttreci2"/>
          <w:rFonts w:ascii="Calibri" w:hAnsi="Calibri" w:cs="Calibri"/>
          <w:color w:val="000000"/>
          <w:sz w:val="20"/>
          <w:szCs w:val="20"/>
        </w:rPr>
        <w:t xml:space="preserve">Formularz złożenia, zmiany, wycofania oferty lub wniosku dostępny na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xml:space="preserve"> i </w:t>
      </w:r>
      <w:proofErr w:type="spellStart"/>
      <w:r>
        <w:rPr>
          <w:rStyle w:val="Teksttreci2"/>
          <w:rFonts w:ascii="Calibri" w:hAnsi="Calibri" w:cs="Calibri"/>
          <w:color w:val="000000"/>
          <w:sz w:val="20"/>
          <w:szCs w:val="20"/>
        </w:rPr>
        <w:t>miniPortalu</w:t>
      </w:r>
      <w:proofErr w:type="spellEnd"/>
      <w:r>
        <w:rPr>
          <w:rStyle w:val="Teksttreci2"/>
          <w:rFonts w:ascii="Calibri" w:hAnsi="Calibri" w:cs="Calibri"/>
          <w:color w:val="000000"/>
          <w:sz w:val="20"/>
          <w:szCs w:val="20"/>
        </w:rPr>
        <w:t xml:space="preserve">, za pomocą którego wykonawca składa, zmienia albo wycofuje ofertę nie wymaga podpisania  podpisem zaufanym elektronicznym, ani Profilem Zaufanym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xml:space="preserve">. Wykonawca zobowiązany jest podpisać podpisem zaufanym lub elektronicznym, przed ich złożeniem, składane za pośrednictwem Formularza: ofertę i  inne wymagające </w:t>
      </w:r>
      <w:r>
        <w:rPr>
          <w:rStyle w:val="Teksttreci2"/>
          <w:rFonts w:ascii="Calibri" w:hAnsi="Calibri" w:cs="Calibri"/>
          <w:color w:val="000000"/>
          <w:sz w:val="20"/>
          <w:szCs w:val="20"/>
        </w:rPr>
        <w:lastRenderedPageBreak/>
        <w:t>tego oświadczenia lub dokumenty.</w:t>
      </w:r>
    </w:p>
    <w:p w14:paraId="4CBA7ABD" w14:textId="77777777" w:rsidR="005F4A7D" w:rsidRDefault="005F4A7D" w:rsidP="005F4A7D">
      <w:pPr>
        <w:pStyle w:val="Teksttreci21"/>
        <w:shd w:val="clear" w:color="auto" w:fill="auto"/>
        <w:tabs>
          <w:tab w:val="left" w:pos="0"/>
        </w:tabs>
        <w:spacing w:before="0" w:after="0" w:line="240" w:lineRule="auto"/>
        <w:ind w:leftChars="-107" w:left="-257" w:firstLine="0"/>
        <w:jc w:val="both"/>
        <w:rPr>
          <w:rStyle w:val="Teksttreci2"/>
          <w:rFonts w:ascii="Calibri" w:hAnsi="Calibri" w:cs="Calibri"/>
          <w:sz w:val="20"/>
          <w:szCs w:val="20"/>
        </w:rPr>
      </w:pPr>
    </w:p>
    <w:p w14:paraId="29037E6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pPr>
      <w:r>
        <w:rPr>
          <w:rStyle w:val="Teksttreci2"/>
          <w:rFonts w:ascii="Calibri" w:hAnsi="Calibri" w:cs="Calibri"/>
          <w:color w:val="000000"/>
          <w:sz w:val="20"/>
          <w:szCs w:val="20"/>
        </w:rPr>
        <w:t>Zgodnie z przepise</w:t>
      </w:r>
      <w:r>
        <w:rPr>
          <w:rStyle w:val="Teksttreci2"/>
          <w:rFonts w:ascii="Calibri" w:hAnsi="Calibri" w:cs="Calibri"/>
          <w:sz w:val="20"/>
          <w:szCs w:val="20"/>
        </w:rPr>
        <w:t>m art. 99 § 1 Kodeksu cywilnego, p</w:t>
      </w:r>
      <w:r>
        <w:rPr>
          <w:rStyle w:val="Teksttreci2"/>
          <w:rFonts w:ascii="Calibri" w:hAnsi="Calibri" w:cs="Calibri"/>
          <w:color w:val="000000"/>
          <w:sz w:val="20"/>
          <w:szCs w:val="20"/>
        </w:rPr>
        <w:t>ełnomocnictwo do dokonania czynności prawnej – 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elektronicznego.</w:t>
      </w:r>
    </w:p>
    <w:p w14:paraId="0615E64E"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130F57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sz w:val="20"/>
          <w:szCs w:val="20"/>
        </w:rPr>
      </w:pPr>
      <w:r>
        <w:rPr>
          <w:rStyle w:val="Teksttreci2"/>
          <w:rFonts w:ascii="Calibri" w:hAnsi="Calibri" w:cs="Calibri"/>
          <w:color w:val="000000"/>
          <w:sz w:val="20"/>
          <w:szCs w:val="20"/>
        </w:rPr>
        <w:t>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14:paraId="1E4663E6"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D733DD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SimSun" w:hAnsi="Calibri" w:cs="Calibri"/>
          <w:color w:val="000000"/>
          <w:sz w:val="20"/>
          <w:szCs w:val="20"/>
          <w:lang w:eastAsia="zh-CN" w:bidi="ar"/>
        </w:rPr>
        <w:t>Dokumenty lub oświadczenia, inne niż stanowiące ofertę, składane są – za pośrednictwem Formularza do komunikacji lub poczty elektronicznej – bez ich uprzedniego zaszyfrowania. Zaszyfrowanie takich dokumentów lub oświadczeń i przesłanie ich za pośrednictwem Formularza do komunikacji spowoduje brak możliwości ich odszyfrowania z przyczyn leżących po stronie Wykonawcy.</w:t>
      </w:r>
    </w:p>
    <w:p w14:paraId="1917CE9A" w14:textId="77777777" w:rsidR="005F4A7D" w:rsidRDefault="005F4A7D" w:rsidP="005F4A7D">
      <w:pPr>
        <w:pStyle w:val="Teksttreci21"/>
        <w:shd w:val="clear" w:color="auto" w:fill="auto"/>
        <w:tabs>
          <w:tab w:val="left" w:pos="360"/>
        </w:tabs>
        <w:spacing w:before="0" w:after="0" w:line="240" w:lineRule="auto"/>
        <w:ind w:firstLine="0"/>
        <w:jc w:val="both"/>
        <w:rPr>
          <w:rStyle w:val="Teksttreci2"/>
          <w:rFonts w:ascii="Calibri" w:hAnsi="Calibri" w:cs="Calibri"/>
        </w:rPr>
      </w:pPr>
    </w:p>
    <w:p w14:paraId="415DA297"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sz w:val="20"/>
          <w:szCs w:val="20"/>
        </w:rPr>
      </w:pPr>
      <w:r>
        <w:rPr>
          <w:rStyle w:val="Teksttreci2"/>
          <w:rFonts w:ascii="Calibri" w:hAnsi="Calibri" w:cs="Calibri"/>
          <w:color w:val="000000"/>
          <w:sz w:val="20"/>
          <w:szCs w:val="20"/>
        </w:rPr>
        <w:t>Wszelkie koszty związane z przygotowaniem i złożeniem oferty ponosi Wykonawca, w tym koszty poniesione z tytułu nabycia podpisu elektronicznego.</w:t>
      </w:r>
    </w:p>
    <w:p w14:paraId="403360FC" w14:textId="77777777" w:rsidR="005F4A7D" w:rsidRDefault="005F4A7D" w:rsidP="005F4A7D">
      <w:pPr>
        <w:spacing w:line="276" w:lineRule="auto"/>
        <w:jc w:val="both"/>
        <w:rPr>
          <w:iCs/>
        </w:rPr>
      </w:pPr>
    </w:p>
    <w:p w14:paraId="0E1C6D2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XIII</w:t>
      </w:r>
    </w:p>
    <w:p w14:paraId="73934CB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składania oraz otwarcia ofert.</w:t>
      </w:r>
    </w:p>
    <w:p w14:paraId="74F25454" w14:textId="77777777" w:rsidR="005F4A7D" w:rsidRDefault="005F4A7D" w:rsidP="005F4A7D">
      <w:pPr>
        <w:numPr>
          <w:ilvl w:val="0"/>
          <w:numId w:val="18"/>
        </w:numPr>
        <w:spacing w:before="120"/>
        <w:ind w:left="360"/>
        <w:rPr>
          <w:rFonts w:ascii="Calibri" w:hAnsi="Calibri" w:cs="Calibri"/>
          <w:color w:val="000000" w:themeColor="text1"/>
          <w:sz w:val="20"/>
          <w:szCs w:val="20"/>
        </w:rPr>
      </w:pPr>
      <w:r>
        <w:rPr>
          <w:rFonts w:ascii="Calibri" w:hAnsi="Calibri" w:cs="Calibri"/>
          <w:b/>
          <w:color w:val="000000" w:themeColor="text1"/>
          <w:sz w:val="20"/>
          <w:szCs w:val="20"/>
        </w:rPr>
        <w:t>Termin składania ofert</w:t>
      </w:r>
    </w:p>
    <w:p w14:paraId="0F9A0A89" w14:textId="63566BBE" w:rsidR="005F4A7D" w:rsidRPr="00D057F8"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b/>
          <w:sz w:val="20"/>
          <w:szCs w:val="20"/>
        </w:rPr>
        <w:t>Oferty należy złożyć</w:t>
      </w:r>
      <w:r>
        <w:rPr>
          <w:rFonts w:ascii="Calibri" w:hAnsi="Calibri" w:cs="Calibri"/>
          <w:sz w:val="20"/>
          <w:szCs w:val="20"/>
        </w:rPr>
        <w:t xml:space="preserve"> do </w:t>
      </w:r>
      <w:r w:rsidRPr="00D057F8">
        <w:rPr>
          <w:rFonts w:ascii="Calibri" w:hAnsi="Calibri" w:cs="Calibri"/>
          <w:sz w:val="20"/>
          <w:szCs w:val="20"/>
        </w:rPr>
        <w:t xml:space="preserve">dnia </w:t>
      </w:r>
      <w:r w:rsidRPr="00D057F8">
        <w:rPr>
          <w:rFonts w:ascii="Calibri" w:hAnsi="Calibri" w:cs="Calibri"/>
          <w:b/>
          <w:sz w:val="20"/>
          <w:szCs w:val="20"/>
        </w:rPr>
        <w:t xml:space="preserve"> </w:t>
      </w:r>
      <w:r w:rsidR="00D057F8" w:rsidRPr="00D057F8">
        <w:rPr>
          <w:rFonts w:ascii="Calibri" w:eastAsiaTheme="minorHAnsi" w:hAnsi="Calibri" w:cs="Calibri"/>
          <w:b/>
          <w:sz w:val="20"/>
          <w:szCs w:val="20"/>
          <w:lang w:eastAsia="en-US"/>
        </w:rPr>
        <w:t>21</w:t>
      </w:r>
      <w:r w:rsidR="007F360D" w:rsidRPr="00D057F8">
        <w:rPr>
          <w:rFonts w:ascii="Calibri" w:eastAsiaTheme="minorHAnsi" w:hAnsi="Calibri" w:cs="Calibri"/>
          <w:b/>
          <w:sz w:val="20"/>
          <w:szCs w:val="20"/>
          <w:lang w:eastAsia="en-US"/>
        </w:rPr>
        <w:t>.</w:t>
      </w:r>
      <w:r w:rsidR="000452B6" w:rsidRPr="00D057F8">
        <w:rPr>
          <w:rFonts w:ascii="Calibri" w:eastAsiaTheme="minorHAnsi" w:hAnsi="Calibri" w:cs="Calibri"/>
          <w:b/>
          <w:sz w:val="20"/>
          <w:szCs w:val="20"/>
          <w:lang w:eastAsia="en-US"/>
        </w:rPr>
        <w:t>0</w:t>
      </w:r>
      <w:r w:rsidR="00D057F8" w:rsidRPr="00D057F8">
        <w:rPr>
          <w:rFonts w:ascii="Calibri" w:eastAsiaTheme="minorHAnsi" w:hAnsi="Calibri" w:cs="Calibri"/>
          <w:b/>
          <w:sz w:val="20"/>
          <w:szCs w:val="20"/>
          <w:lang w:eastAsia="en-US"/>
        </w:rPr>
        <w:t>3</w:t>
      </w:r>
      <w:r w:rsidR="007F360D" w:rsidRPr="00D057F8">
        <w:rPr>
          <w:rFonts w:ascii="Calibri" w:eastAsiaTheme="minorHAnsi" w:hAnsi="Calibri" w:cs="Calibri"/>
          <w:b/>
          <w:sz w:val="20"/>
          <w:szCs w:val="20"/>
          <w:lang w:eastAsia="en-US"/>
        </w:rPr>
        <w:t>.202</w:t>
      </w:r>
      <w:r w:rsidR="00D057F8" w:rsidRPr="00D057F8">
        <w:rPr>
          <w:rFonts w:ascii="Calibri" w:eastAsiaTheme="minorHAnsi" w:hAnsi="Calibri" w:cs="Calibri"/>
          <w:b/>
          <w:sz w:val="20"/>
          <w:szCs w:val="20"/>
          <w:lang w:eastAsia="en-US"/>
        </w:rPr>
        <w:t>2</w:t>
      </w:r>
      <w:r w:rsidRPr="00D057F8">
        <w:rPr>
          <w:rFonts w:ascii="Calibri" w:hAnsi="Calibri" w:cs="Calibri"/>
          <w:b/>
          <w:sz w:val="20"/>
          <w:szCs w:val="20"/>
        </w:rPr>
        <w:t xml:space="preserve"> r. do godz. </w:t>
      </w:r>
      <w:r w:rsidR="005D7ADF" w:rsidRPr="00D057F8">
        <w:rPr>
          <w:rFonts w:ascii="Calibri" w:hAnsi="Calibri" w:cs="Calibri"/>
          <w:b/>
          <w:sz w:val="20"/>
          <w:szCs w:val="20"/>
        </w:rPr>
        <w:t>09</w:t>
      </w:r>
      <w:r w:rsidR="007F360D" w:rsidRPr="00D057F8">
        <w:rPr>
          <w:rFonts w:ascii="Calibri" w:hAnsi="Calibri" w:cs="Calibri"/>
          <w:b/>
          <w:sz w:val="20"/>
          <w:szCs w:val="20"/>
        </w:rPr>
        <w:t>:00</w:t>
      </w:r>
    </w:p>
    <w:p w14:paraId="2392F287" w14:textId="77777777" w:rsidR="005F4A7D" w:rsidRPr="00D057F8" w:rsidRDefault="005F4A7D" w:rsidP="005F4A7D">
      <w:pPr>
        <w:numPr>
          <w:ilvl w:val="2"/>
          <w:numId w:val="18"/>
        </w:numPr>
        <w:spacing w:before="120"/>
        <w:ind w:left="709" w:hanging="142"/>
        <w:jc w:val="both"/>
        <w:rPr>
          <w:rFonts w:ascii="Calibri" w:hAnsi="Calibri" w:cs="Calibri"/>
          <w:sz w:val="20"/>
          <w:szCs w:val="20"/>
        </w:rPr>
      </w:pPr>
      <w:r w:rsidRPr="00D057F8">
        <w:rPr>
          <w:rFonts w:ascii="Calibri" w:hAnsi="Calibri" w:cs="Calibri"/>
          <w:b/>
          <w:sz w:val="20"/>
          <w:szCs w:val="20"/>
        </w:rPr>
        <w:t>Zmiana lub wycofanie oferty</w:t>
      </w:r>
      <w:r w:rsidRPr="00D057F8">
        <w:rPr>
          <w:rFonts w:ascii="Calibri" w:hAnsi="Calibri" w:cs="Calibri"/>
          <w:sz w:val="20"/>
          <w:szCs w:val="20"/>
        </w:rPr>
        <w:t xml:space="preserve"> po upływie terminu składania ofert są nieskuteczne.</w:t>
      </w:r>
    </w:p>
    <w:p w14:paraId="576EE6D4" w14:textId="77777777" w:rsidR="005F4A7D" w:rsidRPr="00D057F8" w:rsidRDefault="005F4A7D" w:rsidP="005F4A7D">
      <w:pPr>
        <w:numPr>
          <w:ilvl w:val="2"/>
          <w:numId w:val="18"/>
        </w:numPr>
        <w:spacing w:before="120"/>
        <w:ind w:left="709" w:hanging="142"/>
        <w:jc w:val="both"/>
        <w:rPr>
          <w:rFonts w:ascii="Calibri" w:hAnsi="Calibri" w:cs="Calibri"/>
          <w:sz w:val="20"/>
          <w:szCs w:val="20"/>
        </w:rPr>
      </w:pPr>
      <w:r w:rsidRPr="00D057F8">
        <w:rPr>
          <w:rFonts w:ascii="Calibri" w:hAnsi="Calibri" w:cs="Calibri"/>
          <w:sz w:val="20"/>
          <w:szCs w:val="20"/>
        </w:rPr>
        <w:t xml:space="preserve">Zgodnie z art. 222 ust. 4 </w:t>
      </w:r>
      <w:proofErr w:type="spellStart"/>
      <w:r w:rsidRPr="00D057F8">
        <w:rPr>
          <w:rFonts w:ascii="Calibri" w:hAnsi="Calibri" w:cs="Calibri"/>
          <w:sz w:val="20"/>
          <w:szCs w:val="20"/>
        </w:rPr>
        <w:t>Pzp</w:t>
      </w:r>
      <w:proofErr w:type="spellEnd"/>
      <w:r w:rsidRPr="00D057F8">
        <w:rPr>
          <w:rFonts w:ascii="Calibri" w:hAnsi="Calibri" w:cs="Calibri"/>
          <w:sz w:val="20"/>
          <w:szCs w:val="20"/>
        </w:rPr>
        <w:t xml:space="preserve"> Zamawiający, najpóźniej przed otwarciem ofert, udostępnia na stronie internetowej prowadzonego postępowania informację o kwocie, jaką zamierza przeznaczyć na sfinansowanie zamówienia.</w:t>
      </w:r>
    </w:p>
    <w:p w14:paraId="549A3F49" w14:textId="77777777" w:rsidR="005F4A7D" w:rsidRPr="00D057F8" w:rsidRDefault="005F4A7D" w:rsidP="005F4A7D">
      <w:pPr>
        <w:numPr>
          <w:ilvl w:val="0"/>
          <w:numId w:val="18"/>
        </w:numPr>
        <w:spacing w:before="120"/>
        <w:ind w:left="360"/>
        <w:jc w:val="both"/>
        <w:rPr>
          <w:rFonts w:ascii="Calibri" w:hAnsi="Calibri" w:cs="Calibri"/>
          <w:sz w:val="20"/>
          <w:szCs w:val="20"/>
        </w:rPr>
      </w:pPr>
      <w:r w:rsidRPr="00D057F8">
        <w:rPr>
          <w:rFonts w:ascii="Calibri" w:hAnsi="Calibri" w:cs="Calibri"/>
          <w:b/>
          <w:sz w:val="20"/>
          <w:szCs w:val="20"/>
        </w:rPr>
        <w:t>Termin otwarcia ofert</w:t>
      </w:r>
    </w:p>
    <w:p w14:paraId="3C7ABF6B" w14:textId="0BCBDDB3" w:rsidR="005F4A7D" w:rsidRDefault="005F4A7D" w:rsidP="005F4A7D">
      <w:pPr>
        <w:widowControl w:val="0"/>
        <w:numPr>
          <w:ilvl w:val="0"/>
          <w:numId w:val="19"/>
        </w:numPr>
        <w:tabs>
          <w:tab w:val="left" w:pos="720"/>
        </w:tabs>
        <w:spacing w:after="177" w:line="256" w:lineRule="exact"/>
        <w:jc w:val="both"/>
        <w:rPr>
          <w:rFonts w:ascii="Calibri" w:eastAsiaTheme="minorHAnsi" w:hAnsi="Calibri" w:cs="Calibri"/>
          <w:sz w:val="20"/>
          <w:szCs w:val="20"/>
          <w:lang w:eastAsia="en-US"/>
        </w:rPr>
      </w:pPr>
      <w:r w:rsidRPr="00D057F8">
        <w:rPr>
          <w:rFonts w:ascii="Calibri" w:eastAsiaTheme="minorHAnsi" w:hAnsi="Calibri" w:cs="Calibri"/>
          <w:b/>
          <w:bCs/>
          <w:sz w:val="20"/>
          <w:szCs w:val="20"/>
          <w:lang w:eastAsia="en-US"/>
        </w:rPr>
        <w:t xml:space="preserve">Otwarcie ofert </w:t>
      </w:r>
      <w:r w:rsidRPr="00D057F8">
        <w:rPr>
          <w:rFonts w:ascii="Calibri" w:eastAsiaTheme="minorHAnsi" w:hAnsi="Calibri" w:cs="Calibri"/>
          <w:sz w:val="20"/>
          <w:szCs w:val="20"/>
          <w:lang w:eastAsia="en-US"/>
        </w:rPr>
        <w:t xml:space="preserve">nastąpi w dniu </w:t>
      </w:r>
      <w:r w:rsidR="00D057F8" w:rsidRPr="00D057F8">
        <w:rPr>
          <w:rFonts w:ascii="Calibri" w:eastAsiaTheme="minorHAnsi" w:hAnsi="Calibri" w:cs="Calibri"/>
          <w:b/>
          <w:sz w:val="20"/>
          <w:szCs w:val="20"/>
          <w:lang w:eastAsia="en-US"/>
        </w:rPr>
        <w:t>21</w:t>
      </w:r>
      <w:r w:rsidR="007F360D" w:rsidRPr="00D057F8">
        <w:rPr>
          <w:rFonts w:ascii="Calibri" w:eastAsiaTheme="minorHAnsi" w:hAnsi="Calibri" w:cs="Calibri"/>
          <w:b/>
          <w:sz w:val="20"/>
          <w:szCs w:val="20"/>
          <w:lang w:eastAsia="en-US"/>
        </w:rPr>
        <w:t>.</w:t>
      </w:r>
      <w:r w:rsidR="000452B6" w:rsidRPr="00D057F8">
        <w:rPr>
          <w:rFonts w:ascii="Calibri" w:eastAsiaTheme="minorHAnsi" w:hAnsi="Calibri" w:cs="Calibri"/>
          <w:b/>
          <w:sz w:val="20"/>
          <w:szCs w:val="20"/>
          <w:lang w:eastAsia="en-US"/>
        </w:rPr>
        <w:t>0</w:t>
      </w:r>
      <w:r w:rsidR="00D057F8" w:rsidRPr="00D057F8">
        <w:rPr>
          <w:rFonts w:ascii="Calibri" w:eastAsiaTheme="minorHAnsi" w:hAnsi="Calibri" w:cs="Calibri"/>
          <w:b/>
          <w:sz w:val="20"/>
          <w:szCs w:val="20"/>
          <w:lang w:eastAsia="en-US"/>
        </w:rPr>
        <w:t>3</w:t>
      </w:r>
      <w:r w:rsidR="007F360D" w:rsidRPr="00D057F8">
        <w:rPr>
          <w:rFonts w:ascii="Calibri" w:eastAsiaTheme="minorHAnsi" w:hAnsi="Calibri" w:cs="Calibri"/>
          <w:b/>
          <w:sz w:val="20"/>
          <w:szCs w:val="20"/>
          <w:lang w:eastAsia="en-US"/>
        </w:rPr>
        <w:t>.202</w:t>
      </w:r>
      <w:r w:rsidR="00D057F8" w:rsidRPr="00D057F8">
        <w:rPr>
          <w:rFonts w:ascii="Calibri" w:eastAsiaTheme="minorHAnsi" w:hAnsi="Calibri" w:cs="Calibri"/>
          <w:b/>
          <w:sz w:val="20"/>
          <w:szCs w:val="20"/>
          <w:lang w:eastAsia="en-US"/>
        </w:rPr>
        <w:t>2</w:t>
      </w:r>
      <w:r w:rsidRPr="00D057F8">
        <w:rPr>
          <w:rFonts w:ascii="Calibri" w:eastAsiaTheme="minorHAnsi" w:hAnsi="Calibri" w:cs="Calibri"/>
          <w:b/>
          <w:sz w:val="20"/>
          <w:szCs w:val="20"/>
          <w:lang w:eastAsia="en-US"/>
        </w:rPr>
        <w:t xml:space="preserve"> r</w:t>
      </w:r>
      <w:r w:rsidRPr="00B444B2">
        <w:rPr>
          <w:rFonts w:ascii="Calibri" w:eastAsiaTheme="minorHAnsi" w:hAnsi="Calibri" w:cs="Calibri"/>
          <w:b/>
          <w:sz w:val="20"/>
          <w:szCs w:val="20"/>
          <w:lang w:eastAsia="en-US"/>
        </w:rPr>
        <w:t>. o godz.</w:t>
      </w:r>
      <w:r w:rsidR="007F360D" w:rsidRPr="00B444B2">
        <w:rPr>
          <w:rFonts w:ascii="Calibri" w:eastAsiaTheme="minorHAnsi" w:hAnsi="Calibri" w:cs="Calibri"/>
          <w:b/>
          <w:sz w:val="20"/>
          <w:szCs w:val="20"/>
          <w:lang w:eastAsia="en-US"/>
        </w:rPr>
        <w:t xml:space="preserve"> 1</w:t>
      </w:r>
      <w:r w:rsidR="005D7ADF">
        <w:rPr>
          <w:rFonts w:ascii="Calibri" w:eastAsiaTheme="minorHAnsi" w:hAnsi="Calibri" w:cs="Calibri"/>
          <w:b/>
          <w:sz w:val="20"/>
          <w:szCs w:val="20"/>
          <w:lang w:eastAsia="en-US"/>
        </w:rPr>
        <w:t>0</w:t>
      </w:r>
      <w:r w:rsidR="007F360D" w:rsidRPr="00B444B2">
        <w:rPr>
          <w:rFonts w:ascii="Calibri" w:eastAsiaTheme="minorHAnsi" w:hAnsi="Calibri" w:cs="Calibri"/>
          <w:b/>
          <w:sz w:val="20"/>
          <w:szCs w:val="20"/>
          <w:lang w:eastAsia="en-US"/>
        </w:rPr>
        <w:t>:</w:t>
      </w:r>
      <w:r w:rsidR="005D7ADF">
        <w:rPr>
          <w:rFonts w:ascii="Calibri" w:eastAsiaTheme="minorHAnsi" w:hAnsi="Calibri" w:cs="Calibri"/>
          <w:b/>
          <w:sz w:val="20"/>
          <w:szCs w:val="20"/>
          <w:lang w:eastAsia="en-US"/>
        </w:rPr>
        <w:t>0</w:t>
      </w:r>
      <w:r w:rsidR="007F360D" w:rsidRPr="00B444B2">
        <w:rPr>
          <w:rFonts w:ascii="Calibri" w:eastAsiaTheme="minorHAnsi" w:hAnsi="Calibri" w:cs="Calibri"/>
          <w:b/>
          <w:sz w:val="20"/>
          <w:szCs w:val="20"/>
          <w:lang w:eastAsia="en-US"/>
        </w:rPr>
        <w:t>0</w:t>
      </w:r>
      <w:r w:rsidRPr="00B444B2">
        <w:rPr>
          <w:rFonts w:ascii="Calibri" w:eastAsiaTheme="minorHAnsi" w:hAnsi="Calibri" w:cs="Calibri"/>
          <w:sz w:val="20"/>
          <w:szCs w:val="20"/>
          <w:lang w:eastAsia="en-US"/>
        </w:rPr>
        <w:t xml:space="preserve"> .  </w:t>
      </w:r>
      <w:r>
        <w:rPr>
          <w:rFonts w:ascii="Calibri" w:eastAsiaTheme="minorHAnsi" w:hAnsi="Calibri" w:cs="Calibri"/>
          <w:sz w:val="20"/>
          <w:szCs w:val="20"/>
          <w:lang w:eastAsia="en-US"/>
        </w:rPr>
        <w:t xml:space="preserve">Otwarcia ofert dokonuje się poprzez użycie mechanizmu do odszyfrowania ofert dostępnego po zalogowaniu w zakładce Deszyfrowanie na </w:t>
      </w:r>
      <w:proofErr w:type="spellStart"/>
      <w:r>
        <w:rPr>
          <w:rFonts w:ascii="Calibri" w:eastAsiaTheme="minorHAnsi" w:hAnsi="Calibri" w:cs="Calibri"/>
          <w:sz w:val="20"/>
          <w:szCs w:val="20"/>
          <w:lang w:eastAsia="en-US"/>
        </w:rPr>
        <w:t>miniPotralu</w:t>
      </w:r>
      <w:proofErr w:type="spellEnd"/>
      <w:r>
        <w:rPr>
          <w:rFonts w:ascii="Calibri" w:eastAsiaTheme="minorHAnsi" w:hAnsi="Calibri" w:cs="Calibri"/>
          <w:sz w:val="20"/>
          <w:szCs w:val="20"/>
          <w:lang w:eastAsia="en-US"/>
        </w:rPr>
        <w:t xml:space="preserve"> i następuje poprzez wskazanie pliku do odszyfrowania.</w:t>
      </w:r>
    </w:p>
    <w:p w14:paraId="4C0E34ED" w14:textId="77777777" w:rsidR="005F4A7D" w:rsidRDefault="005F4A7D" w:rsidP="005F4A7D">
      <w:pPr>
        <w:widowControl w:val="0"/>
        <w:numPr>
          <w:ilvl w:val="0"/>
          <w:numId w:val="19"/>
        </w:numPr>
        <w:tabs>
          <w:tab w:val="left" w:pos="720"/>
        </w:tabs>
        <w:spacing w:line="259"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Zgodnie z art. 222 ust.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niezwłocznie po otwarciu ofert zamawiający zamieszcza na stronie internetowej informacje o:</w:t>
      </w:r>
    </w:p>
    <w:p w14:paraId="581145C2" w14:textId="77777777" w:rsidR="005F4A7D" w:rsidRDefault="005F4A7D" w:rsidP="005F4A7D">
      <w:pPr>
        <w:spacing w:before="26"/>
        <w:ind w:leftChars="300" w:left="720"/>
        <w:jc w:val="both"/>
        <w:rPr>
          <w:rFonts w:ascii="Calibri" w:hAnsi="Calibri" w:cs="Calibri"/>
          <w:sz w:val="20"/>
          <w:szCs w:val="20"/>
        </w:rPr>
      </w:pPr>
      <w:r>
        <w:rPr>
          <w:rFonts w:ascii="Calibri" w:hAnsi="Calibri" w:cs="Calibri"/>
          <w:color w:val="000000"/>
          <w:sz w:val="20"/>
          <w:szCs w:val="20"/>
        </w:rPr>
        <w:t>a) nazwach albo imionach i nazwiskach oraz siedzibach lub miejscach prowadzonej działalności gospodarczej albo miejscach zamieszkania wykonawców, których oferty zostały otwarte,</w:t>
      </w:r>
    </w:p>
    <w:p w14:paraId="67CCD74B" w14:textId="5B15BC0F" w:rsidR="007F360D" w:rsidRDefault="005F4A7D" w:rsidP="007507BD">
      <w:pPr>
        <w:ind w:firstLineChars="300" w:firstLine="600"/>
        <w:jc w:val="both"/>
        <w:rPr>
          <w:rFonts w:ascii="Calibri" w:hAnsi="Calibri" w:cs="Calibri"/>
          <w:color w:val="000000"/>
          <w:sz w:val="20"/>
          <w:szCs w:val="20"/>
        </w:rPr>
      </w:pPr>
      <w:r>
        <w:rPr>
          <w:rFonts w:ascii="Calibri" w:hAnsi="Calibri" w:cs="Calibri"/>
          <w:color w:val="000000"/>
          <w:sz w:val="20"/>
          <w:szCs w:val="20"/>
        </w:rPr>
        <w:t>b) cenach lub kosztach zawartych w ofertach.</w:t>
      </w:r>
    </w:p>
    <w:p w14:paraId="386C46B1" w14:textId="77777777" w:rsidR="007F360D" w:rsidRDefault="007F360D" w:rsidP="005F4A7D">
      <w:pPr>
        <w:ind w:firstLineChars="300" w:firstLine="600"/>
        <w:jc w:val="both"/>
        <w:rPr>
          <w:rFonts w:ascii="Calibri" w:hAnsi="Calibri" w:cs="Calibri"/>
          <w:color w:val="000000"/>
          <w:sz w:val="20"/>
          <w:szCs w:val="20"/>
        </w:rPr>
      </w:pPr>
    </w:p>
    <w:p w14:paraId="4B0AFFA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XIV</w:t>
      </w:r>
    </w:p>
    <w:p w14:paraId="7FFD9B7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sposobu obliczenia ceny. Informacje w sprawie walut obcych.</w:t>
      </w:r>
    </w:p>
    <w:p w14:paraId="3F41946C"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Wykonawca określi cenę oferty w PLN w Formularzu oferty, którego wzór stanowi </w:t>
      </w:r>
      <w:r>
        <w:rPr>
          <w:rFonts w:ascii="Calibri" w:hAnsi="Calibri"/>
          <w:b/>
          <w:iCs/>
          <w:sz w:val="20"/>
          <w:szCs w:val="20"/>
        </w:rPr>
        <w:t>Załącznik Nr 1</w:t>
      </w:r>
      <w:r>
        <w:rPr>
          <w:rFonts w:ascii="Calibri" w:hAnsi="Calibri"/>
          <w:iCs/>
          <w:sz w:val="20"/>
          <w:szCs w:val="20"/>
        </w:rPr>
        <w:t xml:space="preserve"> do SWZ.</w:t>
      </w:r>
    </w:p>
    <w:p w14:paraId="51E7C0A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Cena oferty powinna obejmować wszystkie elementy cenotwórcze realizacji zamówienia, warunki i obowiązki umowne określone we Wzorze Umowy</w:t>
      </w:r>
      <w:r>
        <w:rPr>
          <w:rFonts w:ascii="Calibri" w:hAnsi="Calibri"/>
          <w:sz w:val="20"/>
          <w:szCs w:val="20"/>
        </w:rPr>
        <w:t xml:space="preserve">. Przyjęta formą wynagrodzenia jest </w:t>
      </w:r>
      <w:r>
        <w:rPr>
          <w:rFonts w:ascii="Calibri" w:hAnsi="Calibri"/>
          <w:b/>
          <w:sz w:val="20"/>
          <w:szCs w:val="20"/>
        </w:rPr>
        <w:t>wynagrodzenie ryczałtowe</w:t>
      </w:r>
      <w:r>
        <w:rPr>
          <w:rFonts w:ascii="Calibri" w:hAnsi="Calibri"/>
          <w:sz w:val="20"/>
          <w:szCs w:val="20"/>
        </w:rPr>
        <w:t xml:space="preserve"> w rozumieniu art. 632 </w:t>
      </w:r>
      <w:r>
        <w:rPr>
          <w:rFonts w:ascii="Calibri" w:hAnsi="Calibri" w:cs="Calibri"/>
          <w:sz w:val="20"/>
          <w:szCs w:val="20"/>
        </w:rPr>
        <w:t>§</w:t>
      </w:r>
      <w:r>
        <w:rPr>
          <w:rFonts w:ascii="Calibri" w:hAnsi="Calibri"/>
          <w:sz w:val="20"/>
          <w:szCs w:val="20"/>
        </w:rPr>
        <w:t>1 KC.</w:t>
      </w:r>
    </w:p>
    <w:p w14:paraId="42D5F90B"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sz w:val="20"/>
          <w:szCs w:val="20"/>
        </w:rPr>
        <w:t xml:space="preserve">Cena </w:t>
      </w:r>
      <w:r>
        <w:rPr>
          <w:rFonts w:ascii="Calibri" w:hAnsi="Calibri"/>
          <w:iCs/>
          <w:sz w:val="20"/>
          <w:szCs w:val="20"/>
        </w:rPr>
        <w:t>oferty i składniki cenotwórcze podane przez Wykonawcę będą stałe przez okres realizacji Umowy i nie będą mogły podlegać zmianie (z zastrzeżeniem postanowień zawartych we Wzorze Umowy).</w:t>
      </w:r>
    </w:p>
    <w:p w14:paraId="25BFEDF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Zamawiający nie przewiduje możliwości prowadzenia rozliczeń w walutach obcych. Rozliczenia między Wykonawcą, a Zamawiającym będą dokonywane w złotych polskich.</w:t>
      </w:r>
    </w:p>
    <w:p w14:paraId="4F181350"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lastRenderedPageBreak/>
        <w:t xml:space="preserve">Cena oferty powinna być wyrażona w złotych polskich z dokładnością do 1 grosza, to znaczy </w:t>
      </w:r>
      <w:r>
        <w:rPr>
          <w:rFonts w:ascii="Calibri" w:hAnsi="Calibri"/>
          <w:sz w:val="20"/>
          <w:szCs w:val="20"/>
        </w:rPr>
        <w:br/>
      </w:r>
      <w:r>
        <w:rPr>
          <w:rFonts w:ascii="Calibri" w:hAnsi="Calibri"/>
          <w:iCs/>
          <w:sz w:val="20"/>
          <w:szCs w:val="20"/>
        </w:rPr>
        <w:t>z dokładnością do dwóch miejsc po przecinku.</w:t>
      </w:r>
    </w:p>
    <w:p w14:paraId="69A9B8F4" w14:textId="77777777"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Sposób obliczenia ceny określa przedmiar robót stanowiący załącznik nr ….. SWZ.</w:t>
      </w:r>
    </w:p>
    <w:p w14:paraId="2F296120" w14:textId="77777777"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Zamawiający informuje, że nie przewiduje możliwości udzielenia Wykonawcy zaliczek na poczet wykonania zamówienia.</w:t>
      </w:r>
    </w:p>
    <w:p w14:paraId="617FE576" w14:textId="77777777" w:rsidR="005F4A7D" w:rsidRDefault="005F4A7D" w:rsidP="005F4A7D">
      <w:pPr>
        <w:numPr>
          <w:ilvl w:val="0"/>
          <w:numId w:val="21"/>
        </w:numPr>
        <w:ind w:left="357" w:hanging="357"/>
        <w:jc w:val="both"/>
        <w:rPr>
          <w:rFonts w:ascii="Calibri" w:hAnsi="Calibri"/>
          <w:sz w:val="20"/>
          <w:szCs w:val="20"/>
        </w:rPr>
      </w:pPr>
      <w:r>
        <w:rPr>
          <w:rFonts w:ascii="Calibri" w:hAnsi="Calibri"/>
          <w:b/>
          <w:sz w:val="20"/>
          <w:szCs w:val="20"/>
        </w:rPr>
        <w:t>Wszystkie prace należy wycenić i wykonać zgodnie z projektem budowlano-wykonawczym. Załączony przez Zamawiającego przedmiar ma zaś jedynie pomóc w wycenie prac Wykonawcy i nie jest obowiązkowy z uwagi na przyjętą w umowie formę rozliczenia ryczałtowego.</w:t>
      </w:r>
      <w:r>
        <w:rPr>
          <w:rFonts w:ascii="Calibri" w:hAnsi="Calibri"/>
          <w:sz w:val="20"/>
          <w:szCs w:val="20"/>
        </w:rPr>
        <w:t xml:space="preserve"> (Zgodnie z § 4 ust. 3 Rozporządzenia Ministra Infrastruktury z dnia 2 września 2004 r., w sprawie szczegółowego zakresu i formy dokumentacji projektowej, specyfikacji technicznych wykonania i odbioru robót budowlanych oraz programu funkcjonalno- użytkowego (Dz.U. z 2004 r. nr 202, </w:t>
      </w:r>
      <w:proofErr w:type="spellStart"/>
      <w:r>
        <w:rPr>
          <w:rFonts w:ascii="Calibri" w:hAnsi="Calibri"/>
          <w:sz w:val="20"/>
          <w:szCs w:val="20"/>
        </w:rPr>
        <w:t>poz</w:t>
      </w:r>
      <w:proofErr w:type="spellEnd"/>
      <w:r>
        <w:rPr>
          <w:rFonts w:ascii="Calibri" w:hAnsi="Calibri"/>
          <w:sz w:val="20"/>
          <w:szCs w:val="20"/>
        </w:rPr>
        <w:t xml:space="preserve"> 2072 z późniejszymi zmianami.)</w:t>
      </w:r>
      <w:r>
        <w:rPr>
          <w:rFonts w:ascii="Calibri" w:hAnsi="Calibri" w:cs="Tahoma"/>
          <w:b/>
          <w:sz w:val="20"/>
          <w:szCs w:val="20"/>
        </w:rPr>
        <w:tab/>
      </w:r>
    </w:p>
    <w:p w14:paraId="0292BBBC" w14:textId="77777777" w:rsidR="005F4A7D" w:rsidRDefault="005F4A7D" w:rsidP="005F4A7D">
      <w:pPr>
        <w:suppressAutoHyphens/>
        <w:ind w:left="360"/>
        <w:jc w:val="both"/>
        <w:rPr>
          <w:rFonts w:ascii="Calibri" w:hAnsi="Calibri" w:cs="Tahoma"/>
          <w:bCs/>
          <w:sz w:val="20"/>
          <w:szCs w:val="20"/>
          <w:lang w:eastAsia="ar-SA"/>
        </w:rPr>
      </w:pPr>
      <w:r>
        <w:rPr>
          <w:rFonts w:ascii="Calibri" w:hAnsi="Calibri" w:cs="Tahoma"/>
          <w:bCs/>
          <w:sz w:val="20"/>
          <w:szCs w:val="20"/>
          <w:lang w:eastAsia="ar-SA"/>
        </w:rPr>
        <w:t>Wynagrodzenie ryczałtowe jest stałe i niezmienne, niezależnie od faktycznego rozmiaru lub kosztów robót.          W związku z tym,  Zamawiający nie przewiduje wynagrodzeń dodatkowych wynikających np.                                           z niezinwentaryzowanych lub błędnie zinwentaryzowanych instalacji podziemnych lub odmiennych od wskazanych w dokumentacji projektowej warunków geologicznych lub gruntowo-wodnych.</w:t>
      </w:r>
    </w:p>
    <w:p w14:paraId="5238C2EF" w14:textId="77777777" w:rsidR="005F4A7D" w:rsidRDefault="005F4A7D" w:rsidP="005F4A7D">
      <w:pPr>
        <w:ind w:left="180"/>
        <w:jc w:val="both"/>
        <w:rPr>
          <w:rFonts w:ascii="Calibri" w:hAnsi="Calibri" w:cs="Calibri"/>
          <w:sz w:val="20"/>
          <w:szCs w:val="20"/>
        </w:rPr>
      </w:pPr>
      <w:r>
        <w:rPr>
          <w:rFonts w:ascii="Calibri" w:hAnsi="Calibri" w:cs="Calibri"/>
          <w:sz w:val="20"/>
          <w:szCs w:val="20"/>
        </w:rPr>
        <w:t xml:space="preserve">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669B2809" w14:textId="77777777" w:rsidR="005F4A7D" w:rsidRDefault="005F4A7D" w:rsidP="005F4A7D">
      <w:pPr>
        <w:autoSpaceDE w:val="0"/>
        <w:autoSpaceDN w:val="0"/>
        <w:adjustRightInd w:val="0"/>
        <w:ind w:left="180" w:firstLine="180"/>
        <w:jc w:val="both"/>
        <w:rPr>
          <w:rFonts w:ascii="Calibri" w:hAnsi="Calibri" w:cs="Calibri"/>
          <w:sz w:val="20"/>
          <w:szCs w:val="20"/>
        </w:rPr>
      </w:pPr>
      <w:r>
        <w:rPr>
          <w:rFonts w:ascii="Calibri" w:hAnsi="Calibri" w:cs="Calibri"/>
          <w:b/>
          <w:sz w:val="20"/>
          <w:szCs w:val="20"/>
        </w:rPr>
        <w:t>UWAGA:</w:t>
      </w:r>
      <w:r>
        <w:rPr>
          <w:rFonts w:ascii="Calibri" w:hAnsi="Calibri" w:cs="Calibri"/>
          <w:sz w:val="20"/>
          <w:szCs w:val="20"/>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w:t>
      </w:r>
    </w:p>
    <w:p w14:paraId="695BD09C" w14:textId="77777777" w:rsidR="005F4A7D" w:rsidRDefault="005F4A7D" w:rsidP="005F4A7D">
      <w:pPr>
        <w:suppressAutoHyphens/>
        <w:jc w:val="both"/>
        <w:rPr>
          <w:rFonts w:ascii="Calibri" w:hAnsi="Calibri" w:cs="Tahoma"/>
          <w:bCs/>
          <w:sz w:val="20"/>
          <w:szCs w:val="20"/>
          <w:u w:val="single"/>
          <w:lang w:eastAsia="ar-SA"/>
        </w:rPr>
      </w:pPr>
    </w:p>
    <w:p w14:paraId="025EEDB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Rozdział XV</w:t>
      </w:r>
    </w:p>
    <w:p w14:paraId="0ED2D87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Kryteria oceny ofert.</w:t>
      </w:r>
    </w:p>
    <w:p w14:paraId="49C7AD58" w14:textId="77777777" w:rsidR="005F4A7D" w:rsidRDefault="005F4A7D" w:rsidP="005F4A7D">
      <w:pPr>
        <w:tabs>
          <w:tab w:val="left" w:pos="360"/>
        </w:tabs>
        <w:ind w:left="360" w:hanging="360"/>
        <w:rPr>
          <w:rFonts w:asciiTheme="minorHAnsi" w:hAnsiTheme="minorHAnsi" w:cstheme="minorHAnsi"/>
          <w:sz w:val="20"/>
          <w:szCs w:val="20"/>
        </w:rPr>
      </w:pPr>
      <w:r>
        <w:rPr>
          <w:rFonts w:asciiTheme="minorHAnsi" w:hAnsiTheme="minorHAnsi" w:cstheme="minorHAnsi"/>
          <w:sz w:val="20"/>
          <w:szCs w:val="20"/>
        </w:rPr>
        <w:t xml:space="preserve">1. </w:t>
      </w:r>
      <w:r>
        <w:rPr>
          <w:rFonts w:asciiTheme="minorHAnsi" w:hAnsiTheme="minorHAnsi" w:cstheme="minorHAnsi"/>
          <w:sz w:val="20"/>
          <w:szCs w:val="20"/>
        </w:rPr>
        <w:tab/>
        <w:t>Najkorzystniejszą ofertą będzie oferta, która przedstawia najkorzystniejszy bilans ceny i kryterium “okresu gwarancji”.</w:t>
      </w:r>
    </w:p>
    <w:p w14:paraId="0C51DE77" w14:textId="77777777" w:rsidR="005F4A7D" w:rsidRDefault="005F4A7D" w:rsidP="005F4A7D">
      <w:pPr>
        <w:tabs>
          <w:tab w:val="left" w:pos="360"/>
        </w:tabs>
        <w:ind w:left="360" w:hanging="360"/>
        <w:rPr>
          <w:rFonts w:asciiTheme="minorHAnsi" w:hAnsiTheme="minorHAnsi" w:cstheme="minorHAnsi"/>
          <w:sz w:val="20"/>
          <w:szCs w:val="20"/>
        </w:rPr>
      </w:pPr>
    </w:p>
    <w:tbl>
      <w:tblPr>
        <w:tblpPr w:leftFromText="141" w:rightFromText="141" w:bottomFromText="20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1511"/>
      </w:tblGrid>
      <w:tr w:rsidR="005F4A7D" w14:paraId="724B35E1" w14:textId="77777777" w:rsidTr="005F4A7D">
        <w:trPr>
          <w:trHeight w:val="331"/>
        </w:trPr>
        <w:tc>
          <w:tcPr>
            <w:tcW w:w="3966" w:type="dxa"/>
            <w:tcBorders>
              <w:top w:val="single" w:sz="4" w:space="0" w:color="auto"/>
              <w:left w:val="single" w:sz="4" w:space="0" w:color="auto"/>
              <w:bottom w:val="single" w:sz="4" w:space="0" w:color="auto"/>
              <w:right w:val="single" w:sz="4" w:space="0" w:color="auto"/>
            </w:tcBorders>
            <w:hideMark/>
          </w:tcPr>
          <w:p w14:paraId="3BD0385F"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Nazwa kryterium</w:t>
            </w:r>
          </w:p>
        </w:tc>
        <w:tc>
          <w:tcPr>
            <w:tcW w:w="1511" w:type="dxa"/>
            <w:tcBorders>
              <w:top w:val="single" w:sz="4" w:space="0" w:color="auto"/>
              <w:left w:val="single" w:sz="4" w:space="0" w:color="auto"/>
              <w:bottom w:val="single" w:sz="4" w:space="0" w:color="auto"/>
              <w:right w:val="single" w:sz="4" w:space="0" w:color="auto"/>
            </w:tcBorders>
            <w:hideMark/>
          </w:tcPr>
          <w:p w14:paraId="3E0F76BE"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Waga</w:t>
            </w:r>
          </w:p>
        </w:tc>
      </w:tr>
      <w:tr w:rsidR="005F4A7D" w14:paraId="4EF4B55F" w14:textId="77777777" w:rsidTr="005F4A7D">
        <w:trPr>
          <w:trHeight w:val="318"/>
        </w:trPr>
        <w:tc>
          <w:tcPr>
            <w:tcW w:w="3966" w:type="dxa"/>
            <w:tcBorders>
              <w:top w:val="single" w:sz="4" w:space="0" w:color="auto"/>
              <w:left w:val="single" w:sz="4" w:space="0" w:color="auto"/>
              <w:bottom w:val="single" w:sz="4" w:space="0" w:color="auto"/>
              <w:right w:val="single" w:sz="4" w:space="0" w:color="auto"/>
            </w:tcBorders>
            <w:hideMark/>
          </w:tcPr>
          <w:p w14:paraId="4A5EF74B"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1/ cena brutto oferty</w:t>
            </w:r>
          </w:p>
        </w:tc>
        <w:tc>
          <w:tcPr>
            <w:tcW w:w="1511" w:type="dxa"/>
            <w:tcBorders>
              <w:top w:val="single" w:sz="4" w:space="0" w:color="auto"/>
              <w:left w:val="single" w:sz="4" w:space="0" w:color="auto"/>
              <w:bottom w:val="single" w:sz="4" w:space="0" w:color="auto"/>
              <w:right w:val="single" w:sz="4" w:space="0" w:color="auto"/>
            </w:tcBorders>
            <w:hideMark/>
          </w:tcPr>
          <w:p w14:paraId="3841CA25"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60%</w:t>
            </w:r>
          </w:p>
        </w:tc>
      </w:tr>
      <w:tr w:rsidR="005F4A7D" w14:paraId="28BE7F8C" w14:textId="77777777" w:rsidTr="005F4A7D">
        <w:trPr>
          <w:trHeight w:val="344"/>
        </w:trPr>
        <w:tc>
          <w:tcPr>
            <w:tcW w:w="3966" w:type="dxa"/>
            <w:tcBorders>
              <w:top w:val="single" w:sz="4" w:space="0" w:color="auto"/>
              <w:left w:val="single" w:sz="4" w:space="0" w:color="auto"/>
              <w:bottom w:val="single" w:sz="4" w:space="0" w:color="auto"/>
              <w:right w:val="single" w:sz="4" w:space="0" w:color="auto"/>
            </w:tcBorders>
            <w:hideMark/>
          </w:tcPr>
          <w:p w14:paraId="1CDEE5BD"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2/ okres gwarancji</w:t>
            </w:r>
          </w:p>
        </w:tc>
        <w:tc>
          <w:tcPr>
            <w:tcW w:w="1511" w:type="dxa"/>
            <w:tcBorders>
              <w:top w:val="single" w:sz="4" w:space="0" w:color="auto"/>
              <w:left w:val="single" w:sz="4" w:space="0" w:color="auto"/>
              <w:bottom w:val="single" w:sz="4" w:space="0" w:color="auto"/>
              <w:right w:val="single" w:sz="4" w:space="0" w:color="auto"/>
            </w:tcBorders>
            <w:hideMark/>
          </w:tcPr>
          <w:p w14:paraId="2E20508A"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40%</w:t>
            </w:r>
          </w:p>
        </w:tc>
      </w:tr>
    </w:tbl>
    <w:p w14:paraId="2F2FE74A" w14:textId="77777777" w:rsidR="005F4A7D" w:rsidRDefault="005F4A7D" w:rsidP="005F4A7D">
      <w:pPr>
        <w:rPr>
          <w:rFonts w:asciiTheme="minorHAnsi" w:hAnsiTheme="minorHAnsi" w:cstheme="minorHAnsi"/>
          <w:sz w:val="20"/>
          <w:szCs w:val="20"/>
        </w:rPr>
      </w:pPr>
    </w:p>
    <w:p w14:paraId="5BC8DC05" w14:textId="77777777" w:rsidR="005F4A7D" w:rsidRDefault="005F4A7D" w:rsidP="005F4A7D">
      <w:pPr>
        <w:rPr>
          <w:rFonts w:asciiTheme="minorHAnsi" w:hAnsiTheme="minorHAnsi" w:cstheme="minorHAnsi"/>
          <w:sz w:val="20"/>
          <w:szCs w:val="20"/>
        </w:rPr>
      </w:pPr>
    </w:p>
    <w:p w14:paraId="43AD995D" w14:textId="77777777" w:rsidR="005F4A7D" w:rsidRDefault="005F4A7D" w:rsidP="005F4A7D">
      <w:pPr>
        <w:rPr>
          <w:rFonts w:asciiTheme="minorHAnsi" w:hAnsiTheme="minorHAnsi" w:cstheme="minorHAnsi"/>
          <w:sz w:val="20"/>
          <w:szCs w:val="20"/>
        </w:rPr>
      </w:pPr>
    </w:p>
    <w:p w14:paraId="75E14DB0" w14:textId="77777777" w:rsidR="005F4A7D" w:rsidRDefault="005F4A7D" w:rsidP="005F4A7D">
      <w:pPr>
        <w:rPr>
          <w:rFonts w:asciiTheme="minorHAnsi" w:hAnsiTheme="minorHAnsi" w:cstheme="minorHAnsi"/>
          <w:sz w:val="20"/>
          <w:szCs w:val="20"/>
        </w:rPr>
      </w:pPr>
    </w:p>
    <w:p w14:paraId="5F6E4F06" w14:textId="77777777" w:rsidR="005F4A7D" w:rsidRDefault="005F4A7D" w:rsidP="005F4A7D">
      <w:pPr>
        <w:rPr>
          <w:rFonts w:asciiTheme="minorHAnsi" w:hAnsiTheme="minorHAnsi" w:cstheme="minorHAnsi"/>
          <w:sz w:val="20"/>
          <w:szCs w:val="20"/>
        </w:rPr>
      </w:pPr>
    </w:p>
    <w:p w14:paraId="25DA7D36" w14:textId="77777777" w:rsidR="005F4A7D" w:rsidRDefault="005F4A7D" w:rsidP="005F4A7D">
      <w:pPr>
        <w:rPr>
          <w:rFonts w:asciiTheme="minorHAnsi" w:hAnsiTheme="minorHAnsi" w:cstheme="minorHAnsi"/>
          <w:sz w:val="20"/>
          <w:szCs w:val="20"/>
        </w:rPr>
      </w:pPr>
    </w:p>
    <w:p w14:paraId="4A0246E6" w14:textId="77777777" w:rsidR="005F4A7D" w:rsidRDefault="005F4A7D" w:rsidP="005F4A7D">
      <w:pPr>
        <w:tabs>
          <w:tab w:val="left" w:pos="360"/>
        </w:tabs>
        <w:rPr>
          <w:rFonts w:asciiTheme="minorHAnsi" w:hAnsiTheme="minorHAnsi" w:cstheme="minorHAnsi"/>
          <w:sz w:val="20"/>
          <w:szCs w:val="20"/>
        </w:rPr>
      </w:pPr>
      <w:r>
        <w:rPr>
          <w:rFonts w:asciiTheme="minorHAnsi" w:hAnsiTheme="minorHAnsi" w:cstheme="minorHAnsi"/>
          <w:sz w:val="20"/>
          <w:szCs w:val="20"/>
        </w:rPr>
        <w:t xml:space="preserve">2. </w:t>
      </w:r>
      <w:r>
        <w:rPr>
          <w:rFonts w:asciiTheme="minorHAnsi" w:hAnsiTheme="minorHAnsi" w:cstheme="minorHAnsi"/>
          <w:sz w:val="20"/>
          <w:szCs w:val="20"/>
        </w:rPr>
        <w:tab/>
        <w:t>Kryteria oceny ofert i ich znaczenie oraz opis sposobu oceny ofert:</w:t>
      </w:r>
    </w:p>
    <w:p w14:paraId="5466CDEE" w14:textId="77777777" w:rsidR="005F4A7D" w:rsidRDefault="005F4A7D" w:rsidP="005F4A7D">
      <w:pPr>
        <w:rPr>
          <w:rFonts w:asciiTheme="minorHAnsi" w:hAnsiTheme="minorHAnsi" w:cstheme="minorHAnsi"/>
          <w:sz w:val="20"/>
          <w:szCs w:val="20"/>
        </w:rPr>
      </w:pPr>
    </w:p>
    <w:p w14:paraId="06F6FE47"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A. Kryterium “CENA” w PLN</w:t>
      </w:r>
    </w:p>
    <w:p w14:paraId="4C85A2F6" w14:textId="77777777" w:rsidR="005F4A7D" w:rsidRDefault="005F4A7D" w:rsidP="005F4A7D">
      <w:pPr>
        <w:rPr>
          <w:rFonts w:asciiTheme="minorHAnsi" w:hAnsiTheme="minorHAnsi" w:cstheme="minorHAnsi"/>
          <w:sz w:val="20"/>
          <w:szCs w:val="20"/>
        </w:rPr>
      </w:pPr>
    </w:p>
    <w:p w14:paraId="3DC9A7E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60% (60 pkt)</w:t>
      </w:r>
    </w:p>
    <w:p w14:paraId="7C3B68B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p w14:paraId="0E2E055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Oferty ocenione zostaną wg poniższego wzoru:</w:t>
      </w:r>
    </w:p>
    <w:p w14:paraId="16906714"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3960"/>
        <w:gridCol w:w="720"/>
        <w:gridCol w:w="4293"/>
      </w:tblGrid>
      <w:tr w:rsidR="005F4A7D" w14:paraId="35B9623D" w14:textId="77777777" w:rsidTr="005F4A7D">
        <w:trPr>
          <w:cantSplit/>
          <w:trHeight w:val="616"/>
        </w:trPr>
        <w:tc>
          <w:tcPr>
            <w:tcW w:w="3960" w:type="dxa"/>
            <w:tcBorders>
              <w:top w:val="single" w:sz="4" w:space="0" w:color="000000"/>
              <w:left w:val="single" w:sz="4" w:space="0" w:color="000000"/>
              <w:bottom w:val="single" w:sz="4" w:space="0" w:color="000000"/>
              <w:right w:val="nil"/>
            </w:tcBorders>
            <w:hideMark/>
          </w:tcPr>
          <w:p w14:paraId="3CCF16C6" w14:textId="77777777" w:rsidR="005F4A7D" w:rsidRDefault="005F4A7D">
            <w:pPr>
              <w:snapToGrid w:val="0"/>
              <w:spacing w:line="276" w:lineRule="auto"/>
              <w:ind w:left="432" w:hanging="432"/>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FA97FB8" w14:textId="77777777" w:rsidR="005F4A7D" w:rsidRDefault="005F4A7D">
            <w:pPr>
              <w:overflowPunct w:val="0"/>
              <w:autoSpaceDE w:val="0"/>
              <w:autoSpaceDN w:val="0"/>
              <w:adjustRightInd w:val="0"/>
              <w:spacing w:line="276" w:lineRule="auto"/>
              <w:ind w:left="764" w:hanging="654"/>
              <w:jc w:val="both"/>
              <w:textAlignment w:val="baseline"/>
              <w:rPr>
                <w:rFonts w:asciiTheme="minorHAnsi" w:hAnsiTheme="minorHAnsi" w:cstheme="minorHAnsi"/>
                <w:b/>
                <w:sz w:val="20"/>
                <w:szCs w:val="20"/>
                <w:lang w:eastAsia="en-US"/>
              </w:rPr>
            </w:pP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r>
              <w:rPr>
                <w:rFonts w:asciiTheme="minorHAnsi" w:hAnsiTheme="minorHAnsi" w:cstheme="minorHAnsi"/>
                <w:b/>
                <w:sz w:val="20"/>
                <w:szCs w:val="20"/>
                <w:lang w:eastAsia="en-US"/>
              </w:rPr>
              <w:t xml:space="preserve"> = ----------- x 100 pkt x 60%     </w:t>
            </w:r>
            <w:r>
              <w:rPr>
                <w:rFonts w:asciiTheme="minorHAnsi" w:hAnsiTheme="minorHAnsi" w:cstheme="minorHAnsi"/>
                <w:sz w:val="20"/>
                <w:szCs w:val="20"/>
                <w:lang w:eastAsia="en-US"/>
              </w:rPr>
              <w:t xml:space="preserve">gdzie:  </w:t>
            </w:r>
            <w:r>
              <w:rPr>
                <w:rFonts w:asciiTheme="minorHAnsi" w:hAnsiTheme="minorHAnsi" w:cstheme="minorHAnsi"/>
                <w:b/>
                <w:sz w:val="20"/>
                <w:szCs w:val="20"/>
                <w:lang w:eastAsia="en-US"/>
              </w:rPr>
              <w:t xml:space="preserve"> </w:t>
            </w:r>
          </w:p>
          <w:p w14:paraId="5495B539" w14:textId="77777777" w:rsidR="005F4A7D" w:rsidRDefault="005F4A7D">
            <w:pPr>
              <w:spacing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r>
              <w:rPr>
                <w:rFonts w:asciiTheme="minorHAnsi" w:hAnsiTheme="minorHAnsi" w:cstheme="minorHAnsi"/>
                <w:b/>
                <w:sz w:val="20"/>
                <w:szCs w:val="20"/>
                <w:lang w:eastAsia="en-US"/>
              </w:rPr>
              <w:t xml:space="preserve"> </w:t>
            </w:r>
          </w:p>
        </w:tc>
        <w:tc>
          <w:tcPr>
            <w:tcW w:w="720" w:type="dxa"/>
            <w:tcBorders>
              <w:top w:val="nil"/>
              <w:left w:val="single" w:sz="4" w:space="0" w:color="000000"/>
              <w:bottom w:val="nil"/>
              <w:right w:val="nil"/>
            </w:tcBorders>
            <w:hideMark/>
          </w:tcPr>
          <w:p w14:paraId="0E561D75" w14:textId="77777777" w:rsidR="005F4A7D" w:rsidRDefault="005F4A7D">
            <w:pPr>
              <w:snapToGrid w:val="0"/>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p>
          <w:p w14:paraId="18B4CB80"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AEFB79A"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p>
        </w:tc>
        <w:tc>
          <w:tcPr>
            <w:tcW w:w="4293" w:type="dxa"/>
            <w:hideMark/>
          </w:tcPr>
          <w:p w14:paraId="09638170" w14:textId="77777777" w:rsidR="005F4A7D" w:rsidRDefault="005F4A7D">
            <w:pPr>
              <w:numPr>
                <w:ilvl w:val="0"/>
                <w:numId w:val="22"/>
              </w:numPr>
              <w:tabs>
                <w:tab w:val="left" w:pos="215"/>
              </w:tabs>
              <w:suppressAutoHyphens/>
              <w:snapToGrid w:val="0"/>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ilość przyznanych punktów ocenianej oferty</w:t>
            </w:r>
          </w:p>
          <w:p w14:paraId="49696E25" w14:textId="77777777" w:rsidR="005F4A7D" w:rsidRDefault="005F4A7D">
            <w:pPr>
              <w:numPr>
                <w:ilvl w:val="0"/>
                <w:numId w:val="22"/>
              </w:numPr>
              <w:tabs>
                <w:tab w:val="left" w:pos="215"/>
              </w:tabs>
              <w:suppressAutoHyphens/>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najniższa cena oferty</w:t>
            </w:r>
          </w:p>
          <w:p w14:paraId="6CB34DB7" w14:textId="77777777" w:rsidR="005F4A7D" w:rsidRDefault="005F4A7D">
            <w:pPr>
              <w:numPr>
                <w:ilvl w:val="0"/>
                <w:numId w:val="22"/>
              </w:numPr>
              <w:tabs>
                <w:tab w:val="left" w:pos="215"/>
              </w:tabs>
              <w:suppressAutoHyphens/>
              <w:overflowPunct w:val="0"/>
              <w:autoSpaceDE w:val="0"/>
              <w:spacing w:line="276" w:lineRule="auto"/>
              <w:ind w:left="215" w:hanging="180"/>
              <w:jc w:val="both"/>
              <w:textAlignment w:val="baseline"/>
              <w:rPr>
                <w:rFonts w:asciiTheme="minorHAnsi" w:hAnsiTheme="minorHAnsi" w:cstheme="minorHAnsi"/>
                <w:sz w:val="20"/>
                <w:szCs w:val="20"/>
                <w:lang w:eastAsia="en-US"/>
              </w:rPr>
            </w:pPr>
            <w:r>
              <w:rPr>
                <w:rFonts w:asciiTheme="minorHAnsi" w:hAnsiTheme="minorHAnsi" w:cstheme="minorHAnsi"/>
                <w:sz w:val="20"/>
                <w:szCs w:val="20"/>
                <w:lang w:eastAsia="en-US"/>
              </w:rPr>
              <w:t>cena ocenianej oferty</w:t>
            </w:r>
          </w:p>
        </w:tc>
      </w:tr>
    </w:tbl>
    <w:p w14:paraId="23FA8246" w14:textId="77777777" w:rsidR="005F4A7D" w:rsidRDefault="005F4A7D" w:rsidP="005F4A7D">
      <w:pPr>
        <w:rPr>
          <w:rFonts w:asciiTheme="minorHAnsi" w:hAnsiTheme="minorHAnsi" w:cstheme="minorHAnsi"/>
          <w:b/>
          <w:sz w:val="20"/>
          <w:szCs w:val="20"/>
        </w:rPr>
      </w:pPr>
    </w:p>
    <w:p w14:paraId="5C646F2D" w14:textId="77777777" w:rsidR="005F4A7D" w:rsidRDefault="005F4A7D" w:rsidP="005F4A7D">
      <w:pPr>
        <w:rPr>
          <w:rFonts w:asciiTheme="minorHAnsi" w:hAnsiTheme="minorHAnsi" w:cstheme="minorHAnsi"/>
          <w:b/>
          <w:sz w:val="20"/>
          <w:szCs w:val="20"/>
        </w:rPr>
      </w:pPr>
    </w:p>
    <w:p w14:paraId="1409F096"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 xml:space="preserve">B. Kryterium “OKRES GWARANCJI” </w:t>
      </w:r>
    </w:p>
    <w:p w14:paraId="5C5F58CC" w14:textId="77777777" w:rsidR="005F4A7D" w:rsidRDefault="005F4A7D" w:rsidP="005F4A7D">
      <w:pPr>
        <w:rPr>
          <w:rFonts w:asciiTheme="minorHAnsi" w:hAnsiTheme="minorHAnsi" w:cstheme="minorHAnsi"/>
          <w:sz w:val="20"/>
          <w:szCs w:val="20"/>
        </w:rPr>
      </w:pPr>
    </w:p>
    <w:p w14:paraId="50DE6DB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40% (40 pkt)</w:t>
      </w:r>
    </w:p>
    <w:p w14:paraId="0022E224" w14:textId="77777777" w:rsidR="005F4A7D" w:rsidRDefault="005F4A7D" w:rsidP="005F4A7D">
      <w:pPr>
        <w:rPr>
          <w:rFonts w:asciiTheme="minorHAnsi" w:hAnsiTheme="minorHAnsi" w:cstheme="minorHAnsi"/>
          <w:sz w:val="20"/>
          <w:szCs w:val="20"/>
        </w:rPr>
      </w:pPr>
    </w:p>
    <w:p w14:paraId="554A3374" w14:textId="77777777" w:rsidR="005F4A7D" w:rsidRDefault="005F4A7D" w:rsidP="005F4A7D">
      <w:pPr>
        <w:ind w:left="360" w:hanging="360"/>
        <w:rPr>
          <w:rFonts w:asciiTheme="minorHAnsi" w:hAnsiTheme="minorHAnsi" w:cstheme="minorHAnsi"/>
          <w:sz w:val="20"/>
          <w:szCs w:val="20"/>
        </w:rPr>
      </w:pPr>
      <w:r>
        <w:rPr>
          <w:rFonts w:asciiTheme="minorHAnsi" w:hAnsiTheme="minorHAnsi" w:cstheme="minorHAnsi"/>
          <w:sz w:val="20"/>
          <w:szCs w:val="20"/>
        </w:rPr>
        <w:t>Kryterium – okres gwarancji oceniany będzie wg poniższej zasady:</w:t>
      </w:r>
    </w:p>
    <w:p w14:paraId="3DA81971" w14:textId="0D16D7B9" w:rsidR="005F4A7D" w:rsidRPr="002545D7" w:rsidRDefault="005F4A7D" w:rsidP="005F4A7D">
      <w:pPr>
        <w:keepNext/>
        <w:spacing w:before="240" w:after="60"/>
        <w:jc w:val="both"/>
        <w:outlineLvl w:val="2"/>
        <w:rPr>
          <w:rFonts w:asciiTheme="minorHAnsi" w:hAnsiTheme="minorHAnsi" w:cstheme="minorHAnsi"/>
          <w:b/>
          <w:bCs/>
          <w:sz w:val="20"/>
          <w:szCs w:val="20"/>
        </w:rPr>
      </w:pPr>
      <w:r w:rsidRPr="002545D7">
        <w:rPr>
          <w:rFonts w:asciiTheme="minorHAnsi" w:hAnsiTheme="minorHAnsi" w:cstheme="minorHAnsi"/>
          <w:b/>
          <w:bCs/>
          <w:sz w:val="20"/>
          <w:szCs w:val="20"/>
        </w:rPr>
        <w:lastRenderedPageBreak/>
        <w:t>PUNKTACJA:</w:t>
      </w:r>
    </w:p>
    <w:tbl>
      <w:tblPr>
        <w:tblStyle w:val="Tabela-Siatka"/>
        <w:tblW w:w="0" w:type="auto"/>
        <w:tblLook w:val="04A0" w:firstRow="1" w:lastRow="0" w:firstColumn="1" w:lastColumn="0" w:noHBand="0" w:noVBand="1"/>
      </w:tblPr>
      <w:tblGrid>
        <w:gridCol w:w="2235"/>
        <w:gridCol w:w="1842"/>
      </w:tblGrid>
      <w:tr w:rsidR="005F4A7D" w:rsidRPr="002545D7" w14:paraId="0354D810" w14:textId="77777777" w:rsidTr="005F4A7D">
        <w:trPr>
          <w:trHeight w:val="424"/>
        </w:trPr>
        <w:tc>
          <w:tcPr>
            <w:tcW w:w="223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019"/>
            </w:tblGrid>
            <w:tr w:rsidR="005F4A7D" w:rsidRPr="002545D7" w14:paraId="09583A11" w14:textId="77777777">
              <w:trPr>
                <w:trHeight w:val="368"/>
              </w:trPr>
              <w:tc>
                <w:tcPr>
                  <w:tcW w:w="0" w:type="auto"/>
                  <w:tcBorders>
                    <w:top w:val="nil"/>
                    <w:left w:val="nil"/>
                    <w:bottom w:val="nil"/>
                    <w:right w:val="nil"/>
                  </w:tcBorders>
                  <w:hideMark/>
                </w:tcPr>
                <w:p w14:paraId="74E4D1F9" w14:textId="77777777" w:rsidR="005F4A7D" w:rsidRPr="002545D7" w:rsidRDefault="005F4A7D">
                  <w:pPr>
                    <w:autoSpaceDE w:val="0"/>
                    <w:autoSpaceDN w:val="0"/>
                    <w:adjustRightInd w:val="0"/>
                    <w:spacing w:line="276" w:lineRule="auto"/>
                    <w:rPr>
                      <w:rFonts w:asciiTheme="minorHAnsi" w:eastAsiaTheme="minorHAnsi" w:hAnsiTheme="minorHAnsi" w:cstheme="minorHAnsi"/>
                      <w:b/>
                      <w:color w:val="000000"/>
                      <w:sz w:val="20"/>
                      <w:szCs w:val="20"/>
                      <w:lang w:eastAsia="en-US"/>
                    </w:rPr>
                  </w:pPr>
                  <w:r w:rsidRPr="002545D7">
                    <w:rPr>
                      <w:rFonts w:asciiTheme="minorHAnsi" w:eastAsiaTheme="minorHAnsi" w:hAnsiTheme="minorHAnsi" w:cstheme="minorHAnsi"/>
                      <w:b/>
                      <w:color w:val="000000"/>
                      <w:sz w:val="20"/>
                      <w:szCs w:val="20"/>
                      <w:lang w:eastAsia="en-US"/>
                    </w:rPr>
                    <w:t>Okres gwarancji jakości na cały zakres zamówienia</w:t>
                  </w:r>
                </w:p>
              </w:tc>
            </w:tr>
          </w:tbl>
          <w:p w14:paraId="18B8545A" w14:textId="77777777" w:rsidR="005F4A7D" w:rsidRPr="002545D7" w:rsidRDefault="005F4A7D">
            <w:pPr>
              <w:rPr>
                <w:rFonts w:asciiTheme="minorHAnsi" w:hAnsiTheme="minorHAnsi" w:cstheme="minorHAnsi"/>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7288C0AE" w14:textId="77777777" w:rsidR="005F4A7D" w:rsidRPr="002545D7" w:rsidRDefault="005F4A7D">
            <w:pPr>
              <w:rPr>
                <w:rFonts w:asciiTheme="minorHAnsi" w:hAnsiTheme="minorHAnsi" w:cstheme="minorHAnsi"/>
                <w:b/>
                <w:sz w:val="20"/>
                <w:szCs w:val="20"/>
                <w:lang w:eastAsia="en-US"/>
              </w:rPr>
            </w:pPr>
            <w:r w:rsidRPr="002545D7">
              <w:rPr>
                <w:rFonts w:asciiTheme="minorHAnsi" w:hAnsiTheme="minorHAnsi" w:cstheme="minorHAnsi"/>
                <w:b/>
                <w:sz w:val="20"/>
                <w:szCs w:val="20"/>
                <w:lang w:eastAsia="en-US"/>
              </w:rPr>
              <w:t>Punkty</w:t>
            </w:r>
          </w:p>
        </w:tc>
      </w:tr>
      <w:tr w:rsidR="005F4A7D" w:rsidRPr="002545D7" w14:paraId="1F201A23"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68F1933C"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36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16AA5233"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0</w:t>
            </w:r>
          </w:p>
        </w:tc>
      </w:tr>
      <w:tr w:rsidR="005F4A7D" w:rsidRPr="002545D7" w14:paraId="44E4C854"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2D977F9E"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48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28078E24"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20</w:t>
            </w:r>
          </w:p>
        </w:tc>
      </w:tr>
      <w:tr w:rsidR="005F4A7D" w:rsidRPr="002545D7" w14:paraId="4C995A20"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17E622C6"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60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72D0BAC0"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40</w:t>
            </w:r>
          </w:p>
        </w:tc>
      </w:tr>
    </w:tbl>
    <w:p w14:paraId="3223599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b/>
      </w:r>
    </w:p>
    <w:p w14:paraId="112FBE4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 Najkrótszy okres gwarancji jakości wymagany przez Zamawiającego: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( 3 lata )</w:t>
      </w:r>
    </w:p>
    <w:p w14:paraId="6FA3A93E"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b) Maksymalny okres gwarancji uwzględniony do oceny: 60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( 5 lat )</w:t>
      </w:r>
    </w:p>
    <w:p w14:paraId="74A0AE9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c) W przypadku podania okresu dłuższego niż maksymalny, Zamawiający do obliczeń przyjmie okres 60 m-</w:t>
      </w:r>
      <w:proofErr w:type="spellStart"/>
      <w:r>
        <w:rPr>
          <w:rFonts w:asciiTheme="minorHAnsi" w:hAnsiTheme="minorHAnsi" w:cstheme="minorHAnsi"/>
          <w:sz w:val="20"/>
          <w:szCs w:val="20"/>
        </w:rPr>
        <w:t>cy</w:t>
      </w:r>
      <w:proofErr w:type="spellEnd"/>
    </w:p>
    <w:p w14:paraId="5357262E"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d) W przypadku podania okresu krótszego niż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braku oświadczenia lub nie wskazanie okresu gwarancji Zamawiający odrzuci ofertę na podstawie art. 226 ust. 1 pkt 5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5160A3A1" w14:textId="77777777" w:rsidR="005F4A7D" w:rsidRDefault="005F4A7D" w:rsidP="005F4A7D">
      <w:pPr>
        <w:rPr>
          <w:rFonts w:asciiTheme="minorHAnsi" w:hAnsiTheme="minorHAnsi" w:cstheme="minorHAnsi"/>
          <w:sz w:val="20"/>
          <w:szCs w:val="20"/>
        </w:rPr>
      </w:pPr>
    </w:p>
    <w:p w14:paraId="03722711" w14:textId="77777777" w:rsidR="005F4A7D" w:rsidRDefault="005F4A7D" w:rsidP="005F4A7D">
      <w:pPr>
        <w:pStyle w:val="Akapitzlist"/>
        <w:numPr>
          <w:ilvl w:val="0"/>
          <w:numId w:val="18"/>
        </w:numPr>
        <w:rPr>
          <w:rFonts w:cstheme="minorHAnsi"/>
          <w:sz w:val="20"/>
          <w:szCs w:val="20"/>
        </w:rPr>
      </w:pPr>
      <w:r>
        <w:rPr>
          <w:rFonts w:cstheme="minorHAnsi"/>
          <w:sz w:val="20"/>
          <w:szCs w:val="20"/>
        </w:rPr>
        <w:t>Jeżeli wybór oferty najkorzystniejszej będzie niemożliwy z uwagi na to, że dwie lub więcej ofert przedstawia taki sam bilans przyjętych kryteriów oceny ofert, Zamawiający spośród tych ofert wybierze ofertę z najniższą ceną.</w:t>
      </w:r>
    </w:p>
    <w:p w14:paraId="4D5166E8" w14:textId="77777777" w:rsidR="005F4A7D" w:rsidRDefault="005F4A7D" w:rsidP="005F4A7D">
      <w:pPr>
        <w:numPr>
          <w:ilvl w:val="0"/>
          <w:numId w:val="18"/>
        </w:numPr>
        <w:rPr>
          <w:rFonts w:asciiTheme="minorHAnsi" w:hAnsiTheme="minorHAnsi" w:cstheme="minorHAnsi"/>
          <w:sz w:val="20"/>
          <w:szCs w:val="20"/>
        </w:rPr>
      </w:pPr>
      <w:r>
        <w:rPr>
          <w:rFonts w:asciiTheme="minorHAnsi" w:hAnsiTheme="minorHAnsi" w:cstheme="minorHAnsi"/>
          <w:sz w:val="20"/>
          <w:szCs w:val="20"/>
        </w:rPr>
        <w:t>W trakcie badania i oceny ofert Zamawiający może żądać udzielenia przez wykonawcę wyjaśnień treści złożonej przez niego oferty.</w:t>
      </w:r>
    </w:p>
    <w:p w14:paraId="46E5A0CE" w14:textId="77777777" w:rsidR="005F4A7D" w:rsidRDefault="005F4A7D" w:rsidP="005F4A7D">
      <w:pPr>
        <w:numPr>
          <w:ilvl w:val="0"/>
          <w:numId w:val="18"/>
        </w:numPr>
        <w:tabs>
          <w:tab w:val="left" w:pos="360"/>
        </w:tabs>
        <w:rPr>
          <w:rFonts w:asciiTheme="minorHAnsi" w:hAnsiTheme="minorHAnsi" w:cstheme="minorHAnsi"/>
          <w:sz w:val="20"/>
          <w:szCs w:val="20"/>
        </w:rPr>
      </w:pPr>
      <w:r>
        <w:rPr>
          <w:rFonts w:asciiTheme="minorHAnsi" w:hAnsiTheme="minorHAnsi" w:cstheme="minorHAnsi"/>
          <w:sz w:val="20"/>
          <w:szCs w:val="20"/>
        </w:rPr>
        <w:t>Zamawiający poprawi w ofercie:</w:t>
      </w:r>
    </w:p>
    <w:p w14:paraId="7256E676"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rPr>
      </w:pPr>
      <w:r>
        <w:rPr>
          <w:rFonts w:asciiTheme="minorHAnsi" w:hAnsiTheme="minorHAnsi" w:cstheme="minorHAnsi"/>
          <w:sz w:val="20"/>
          <w:szCs w:val="20"/>
        </w:rPr>
        <w:t>oczywiste omyłki pisarskie,</w:t>
      </w:r>
    </w:p>
    <w:p w14:paraId="0AD41EBA"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oczywiste omyłki rachunkowe z uwzględnieniem konsekwencji rachunkowych dokonanych poprawek,</w:t>
      </w:r>
    </w:p>
    <w:p w14:paraId="06AB81BE"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 xml:space="preserve">inne omyłki polegające na niezgodności oferty z dokumentami zamówienia  </w:t>
      </w:r>
      <w:r>
        <w:rPr>
          <w:rFonts w:asciiTheme="minorHAnsi" w:hAnsiTheme="minorHAnsi" w:cstheme="minorHAnsi"/>
          <w:b/>
          <w:i/>
          <w:sz w:val="20"/>
          <w:szCs w:val="20"/>
        </w:rPr>
        <w:t>pod warunkiem, ze nie powodują one istotnych zmian w treści oferty</w:t>
      </w:r>
    </w:p>
    <w:p w14:paraId="7C9D0407"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O poprawieniu ww. omyłek Zamawiający niezwłocznie zawiadomi wykonawcę, którego oferta została poprawiona.</w:t>
      </w:r>
    </w:p>
    <w:p w14:paraId="2EB06E9D"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u w:val="single"/>
        </w:rPr>
      </w:pPr>
      <w:r>
        <w:rPr>
          <w:rFonts w:asciiTheme="minorHAnsi" w:hAnsiTheme="minorHAnsi" w:cstheme="minorHAnsi"/>
          <w:sz w:val="20"/>
          <w:szCs w:val="20"/>
          <w:u w:val="single"/>
        </w:rPr>
        <w:t xml:space="preserve">W przypadku, gdy wykonawca w terminie wskazanym przez zamawiającego nie wyrazi zgody na poprawienie omyłki, o której mowa w pkt. 5 </w:t>
      </w:r>
      <w:proofErr w:type="spellStart"/>
      <w:r>
        <w:rPr>
          <w:rFonts w:asciiTheme="minorHAnsi" w:hAnsiTheme="minorHAnsi" w:cstheme="minorHAnsi"/>
          <w:sz w:val="20"/>
          <w:szCs w:val="20"/>
          <w:u w:val="single"/>
        </w:rPr>
        <w:t>ppkt</w:t>
      </w:r>
      <w:proofErr w:type="spellEnd"/>
      <w:r>
        <w:rPr>
          <w:rFonts w:asciiTheme="minorHAnsi" w:hAnsiTheme="minorHAnsi" w:cstheme="minorHAnsi"/>
          <w:sz w:val="20"/>
          <w:szCs w:val="20"/>
          <w:u w:val="single"/>
        </w:rPr>
        <w:t xml:space="preserve"> c) Zamawiający taką ofertę odrzuci zgodnie z art. 226 ust. 1 pkt 11 </w:t>
      </w:r>
      <w:proofErr w:type="spellStart"/>
      <w:r>
        <w:rPr>
          <w:rFonts w:asciiTheme="minorHAnsi" w:hAnsiTheme="minorHAnsi" w:cstheme="minorHAnsi"/>
          <w:sz w:val="20"/>
          <w:szCs w:val="20"/>
          <w:u w:val="single"/>
        </w:rPr>
        <w:t>pzp</w:t>
      </w:r>
      <w:proofErr w:type="spellEnd"/>
      <w:r>
        <w:rPr>
          <w:rFonts w:asciiTheme="minorHAnsi" w:hAnsiTheme="minorHAnsi" w:cstheme="minorHAnsi"/>
          <w:sz w:val="20"/>
          <w:szCs w:val="20"/>
          <w:u w:val="single"/>
        </w:rPr>
        <w:t>.</w:t>
      </w:r>
      <w:r>
        <w:rPr>
          <w:rFonts w:asciiTheme="minorHAnsi" w:hAnsiTheme="minorHAnsi" w:cstheme="minorHAnsi"/>
          <w:sz w:val="20"/>
          <w:szCs w:val="20"/>
        </w:rPr>
        <w:t xml:space="preserve"> </w:t>
      </w:r>
      <w:r>
        <w:rPr>
          <w:rFonts w:asciiTheme="minorHAnsi" w:hAnsiTheme="minorHAnsi" w:cstheme="minorHAnsi"/>
          <w:color w:val="000000"/>
          <w:sz w:val="20"/>
          <w:szCs w:val="20"/>
        </w:rPr>
        <w:t>Brak odpowiedzi w wyznaczonym terminie uznaje się za wyrażenie zgody na poprawienie omyłki.</w:t>
      </w:r>
    </w:p>
    <w:p w14:paraId="4190506E"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586A6C2B" w14:textId="77777777" w:rsidR="005F4A7D" w:rsidRDefault="005F4A7D" w:rsidP="005F4A7D">
      <w:pPr>
        <w:shd w:val="clear" w:color="auto" w:fill="A6A6A6"/>
        <w:spacing w:line="276" w:lineRule="auto"/>
        <w:ind w:left="1559" w:hanging="1559"/>
        <w:jc w:val="center"/>
        <w:rPr>
          <w:rFonts w:ascii="Calibri" w:hAnsi="Calibri"/>
          <w:b/>
          <w:bCs/>
        </w:rPr>
      </w:pPr>
      <w:r>
        <w:rPr>
          <w:rFonts w:ascii="Calibri" w:hAnsi="Calibri"/>
          <w:b/>
          <w:bCs/>
        </w:rPr>
        <w:t>Rozdział XVI</w:t>
      </w:r>
    </w:p>
    <w:p w14:paraId="05C49028" w14:textId="77777777" w:rsidR="005F4A7D" w:rsidRDefault="005F4A7D" w:rsidP="005F4A7D">
      <w:pPr>
        <w:shd w:val="clear" w:color="auto" w:fill="A6A6A6"/>
        <w:spacing w:line="276" w:lineRule="auto"/>
        <w:ind w:left="1559" w:hanging="1559"/>
        <w:jc w:val="center"/>
        <w:rPr>
          <w:rFonts w:ascii="Calibri" w:hAnsi="Calibri"/>
          <w:b/>
          <w:bCs/>
          <w:color w:val="000000" w:themeColor="text1"/>
        </w:rPr>
      </w:pPr>
      <w:r>
        <w:rPr>
          <w:rFonts w:ascii="Calibri" w:hAnsi="Calibri"/>
          <w:b/>
          <w:bCs/>
          <w:color w:val="000000" w:themeColor="text1"/>
        </w:rPr>
        <w:t>Informacja o formalnościach, jakie winny zostać dopełnione po wyborze oferty, w celu zawarcia umowy o zamówienie publiczne.</w:t>
      </w:r>
    </w:p>
    <w:p w14:paraId="60DAFC8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Umowa zostanie zawarta w wyznaczonym przez Zamawiającego terminie i miejscu.</w:t>
      </w:r>
    </w:p>
    <w:p w14:paraId="4C1701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2) Osoby reprezentujące Wykonawcę przy podpisywaniu umowy powinny posiadać ze sobą dokumenty potwierdzające ich umocowanie do podpisania umowy, o ile umocowanie to nie będzie wynikać z dokumentów załączonych do oferty.</w:t>
      </w:r>
    </w:p>
    <w:p w14:paraId="29AE686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3) Wykonawca przed zawarciem umowy poda wszelkie informacje niezbędne do wypełnienia treści umowy na wezwanie zamawiającego oraz wniesie zabezpieczenie należytego wykonania umowy.</w:t>
      </w:r>
    </w:p>
    <w:p w14:paraId="22E8F6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5E52566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Niedopełnienie powyższych formalności przez wybranego wykonawcę będzie potraktowane przez zamawiającego jako niemożność zawarcia umowy w sprawie zamówienia publicznego z przyczyn leżących po stronie wykonawcy.</w:t>
      </w:r>
    </w:p>
    <w:p w14:paraId="17C934B0"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Wykonawcy wspólnie ubiegający się o udzielenie zamówienia ponoszą solidarną odpowiedzialność za wykonanie umowy.</w:t>
      </w:r>
    </w:p>
    <w:p w14:paraId="1CF70F2B"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7) Wykonawca którego ofertę wybrano, jako najkorzystniejszą przed podpisaniem umowy składa dowód wniesienia zabezpieczenia należytego wykonania umowy.</w:t>
      </w:r>
    </w:p>
    <w:p w14:paraId="4D0DA62F"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b/>
          <w:color w:val="000000"/>
          <w:sz w:val="20"/>
          <w:szCs w:val="20"/>
          <w:u w:val="single"/>
          <w:lang w:eastAsia="en-US"/>
        </w:rPr>
      </w:pPr>
      <w:r>
        <w:rPr>
          <w:rFonts w:asciiTheme="minorHAnsi" w:eastAsiaTheme="minorHAnsi" w:hAnsiTheme="minorHAnsi" w:cstheme="minorHAnsi"/>
          <w:b/>
          <w:color w:val="000000"/>
          <w:sz w:val="20"/>
          <w:szCs w:val="20"/>
          <w:u w:val="single"/>
          <w:lang w:eastAsia="en-US"/>
        </w:rPr>
        <w:lastRenderedPageBreak/>
        <w:t>8) Przed zawarciem umowy Wykonawca, którego oferta została wybrana, zobowiązany będzie do złożenia kosztorysu ofertowego.</w:t>
      </w:r>
    </w:p>
    <w:p w14:paraId="1FAD3071"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hAnsiTheme="minorHAnsi" w:cstheme="minorHAnsi"/>
          <w:sz w:val="20"/>
          <w:szCs w:val="20"/>
        </w:rPr>
      </w:pPr>
      <w:bookmarkStart w:id="0" w:name="_GoBack"/>
      <w:bookmarkEnd w:id="0"/>
    </w:p>
    <w:p w14:paraId="522830F2"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Rozdział XVII</w:t>
      </w:r>
    </w:p>
    <w:p w14:paraId="6AEAA235"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Informacja w sprawie postanowień Umowy.</w:t>
      </w:r>
    </w:p>
    <w:p w14:paraId="465DB37B"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Zamawiający wymaga od wybranego Wykonawcy zamówienia zawarcia umowy w sprawie zamówienia publicznego na warunkach określonych we Wzorze Umowy.</w:t>
      </w:r>
    </w:p>
    <w:p w14:paraId="13BB42A3"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przed zawarciem zostanie uzupełniony o niezbędne informacje dotyczące </w:t>
      </w:r>
      <w:r>
        <w:rPr>
          <w:rFonts w:ascii="Calibri" w:hAnsi="Calibri"/>
          <w:sz w:val="20"/>
          <w:szCs w:val="20"/>
        </w:rPr>
        <w:br/>
        <w:t xml:space="preserve">w szczególności Wykonawcy oraz wartości Umowy. </w:t>
      </w:r>
    </w:p>
    <w:p w14:paraId="11F82F99"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stanowi załącznik nr </w:t>
      </w:r>
      <w:r w:rsidR="002545D7">
        <w:rPr>
          <w:rFonts w:ascii="Calibri" w:hAnsi="Calibri"/>
          <w:sz w:val="20"/>
          <w:szCs w:val="20"/>
        </w:rPr>
        <w:t>6</w:t>
      </w:r>
      <w:r>
        <w:rPr>
          <w:rFonts w:ascii="Calibri" w:hAnsi="Calibri"/>
          <w:sz w:val="20"/>
          <w:szCs w:val="20"/>
        </w:rPr>
        <w:t xml:space="preserve"> do SWZ.</w:t>
      </w:r>
    </w:p>
    <w:p w14:paraId="7946C5E3" w14:textId="77777777" w:rsidR="005F4A7D" w:rsidRDefault="005F4A7D" w:rsidP="005F4A7D">
      <w:pPr>
        <w:tabs>
          <w:tab w:val="left" w:pos="142"/>
        </w:tabs>
        <w:overflowPunct w:val="0"/>
        <w:autoSpaceDE w:val="0"/>
        <w:autoSpaceDN w:val="0"/>
        <w:adjustRightInd w:val="0"/>
        <w:ind w:left="357"/>
        <w:jc w:val="both"/>
        <w:textAlignment w:val="baseline"/>
        <w:rPr>
          <w:rFonts w:ascii="Calibri" w:hAnsi="Calibri"/>
          <w:sz w:val="20"/>
          <w:szCs w:val="20"/>
        </w:rPr>
      </w:pPr>
    </w:p>
    <w:p w14:paraId="2B229658"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XVIII</w:t>
      </w:r>
    </w:p>
    <w:p w14:paraId="68EE71A0"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Podwykonawcy.</w:t>
      </w:r>
    </w:p>
    <w:p w14:paraId="1E8A0827" w14:textId="77777777" w:rsidR="005F4A7D" w:rsidRDefault="005F4A7D" w:rsidP="005F4A7D">
      <w:pPr>
        <w:tabs>
          <w:tab w:val="left" w:pos="142"/>
        </w:tabs>
        <w:overflowPunct w:val="0"/>
        <w:jc w:val="both"/>
        <w:textAlignment w:val="baseline"/>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1.</w:t>
      </w:r>
      <w:r>
        <w:rPr>
          <w:rFonts w:asciiTheme="minorHAnsi" w:hAnsiTheme="minorHAnsi" w:cstheme="minorHAnsi"/>
          <w:bCs/>
          <w:iCs/>
          <w:color w:val="000000"/>
          <w:sz w:val="20"/>
          <w:szCs w:val="20"/>
          <w:lang w:val="x-none" w:eastAsia="x-none"/>
        </w:rPr>
        <w:t>Wykonawca może powierzyć wykonanie części zamówienia Podwykonawcom</w:t>
      </w:r>
      <w:r>
        <w:rPr>
          <w:rFonts w:asciiTheme="minorHAnsi" w:hAnsiTheme="minorHAnsi" w:cstheme="minorHAnsi"/>
          <w:bCs/>
          <w:iCs/>
          <w:color w:val="000000"/>
          <w:sz w:val="20"/>
          <w:szCs w:val="20"/>
          <w:lang w:eastAsia="x-none"/>
        </w:rPr>
        <w:t>.</w:t>
      </w:r>
    </w:p>
    <w:p w14:paraId="306791C4" w14:textId="77777777" w:rsidR="005F4A7D" w:rsidRDefault="005F4A7D" w:rsidP="005F4A7D">
      <w:pPr>
        <w:jc w:val="both"/>
        <w:outlineLvl w:val="1"/>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2.</w:t>
      </w:r>
      <w:r>
        <w:rPr>
          <w:rFonts w:asciiTheme="minorHAnsi" w:hAnsiTheme="minorHAnsi" w:cstheme="minorHAnsi"/>
          <w:bCs/>
          <w:iCs/>
          <w:color w:val="000000"/>
          <w:sz w:val="20"/>
          <w:szCs w:val="20"/>
          <w:lang w:val="x-none" w:eastAsia="x-none"/>
        </w:rPr>
        <w:t xml:space="preserve"> Zamawiający żąda wskazania przez Wykonawcę, w ofercie, części zamówienia, których wykonanie zamierza powierzyć Podwykonawcom oraz podania nazw ewentualnych Podwykonawców, jeżeli są już znani</w:t>
      </w:r>
      <w:r>
        <w:rPr>
          <w:rFonts w:asciiTheme="minorHAnsi" w:hAnsiTheme="minorHAnsi" w:cstheme="minorHAnsi"/>
          <w:bCs/>
          <w:iCs/>
          <w:color w:val="000000"/>
          <w:sz w:val="20"/>
          <w:szCs w:val="20"/>
          <w:lang w:eastAsia="x-none"/>
        </w:rPr>
        <w:t>.</w:t>
      </w:r>
    </w:p>
    <w:p w14:paraId="104FDEA1" w14:textId="77777777" w:rsidR="005F4A7D" w:rsidRDefault="005F4A7D" w:rsidP="005F4A7D">
      <w:pPr>
        <w:pStyle w:val="Teksttreci21"/>
        <w:shd w:val="clear" w:color="auto" w:fill="auto"/>
        <w:tabs>
          <w:tab w:val="left" w:pos="345"/>
        </w:tabs>
        <w:spacing w:before="0" w:after="0" w:line="240" w:lineRule="auto"/>
        <w:ind w:firstLine="0"/>
        <w:jc w:val="both"/>
        <w:rPr>
          <w:rFonts w:asciiTheme="minorHAnsi" w:hAnsiTheme="minorHAnsi" w:cstheme="minorHAnsi"/>
          <w:sz w:val="20"/>
          <w:szCs w:val="20"/>
        </w:rPr>
      </w:pPr>
      <w:r>
        <w:rPr>
          <w:rFonts w:asciiTheme="minorHAnsi" w:hAnsiTheme="minorHAnsi" w:cstheme="minorHAnsi"/>
          <w:sz w:val="20"/>
          <w:szCs w:val="20"/>
        </w:rPr>
        <w:t>3.Jeżeli powierzenie podwykonawcy wykonania części zamówienia następuje w trakcie jego realizacji, Wykonawca na żądanie Zamawiającego przedstawia oświadczenie, o którym mowa w art. 125 ust. 1, lub oświadczenia lub dokumenty potwierdzające brak podstaw wykluczenia wobec tego podwykonawcy.</w:t>
      </w:r>
    </w:p>
    <w:p w14:paraId="631C7278"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4.Jeżeli zamawiający stwierdzi, że wobec danego podwykonawcy zachodzą podstawy wykluczenia, Wykonawca obowiązany jest zastąpić tego podwykonawcę lub zrezygnować z powierzenia wykonania części zamówienia podwykonawcy.</w:t>
      </w:r>
    </w:p>
    <w:p w14:paraId="55605755"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5.Jeżeli zmiana albo rezygnacja z podwykonawcy dotyczy podmiotu, na którego zasoby Wykonawca powoływał się, na zasadach określonych w art. 118,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C034DBD"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6.Powierzenie wykonania części zamówienia podwykonawcom nie zwalnia wykonawcy z odpowiedzialności za należyte wykonanie tego zamówienia.</w:t>
      </w:r>
    </w:p>
    <w:p w14:paraId="55CA4126" w14:textId="77777777" w:rsidR="005F4A7D"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p>
    <w:p w14:paraId="4B322173"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Rozdział XIX</w:t>
      </w:r>
    </w:p>
    <w:p w14:paraId="5D3A2007"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Środki ochrony prawnej przysługujące Wykonawcy w toku postępowania.</w:t>
      </w:r>
    </w:p>
    <w:p w14:paraId="52878DCA" w14:textId="01AAD39C" w:rsidR="007F360D"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1.Wykonawcom,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(art. 505–590).</w:t>
      </w:r>
    </w:p>
    <w:p w14:paraId="1184BCF3" w14:textId="77777777" w:rsidR="007507BD" w:rsidRDefault="007507BD" w:rsidP="005F4A7D">
      <w:pPr>
        <w:tabs>
          <w:tab w:val="left" w:pos="142"/>
        </w:tabs>
        <w:overflowPunct w:val="0"/>
        <w:spacing w:before="120" w:line="276" w:lineRule="auto"/>
        <w:jc w:val="both"/>
        <w:textAlignment w:val="baseline"/>
        <w:rPr>
          <w:rFonts w:asciiTheme="minorHAnsi" w:hAnsiTheme="minorHAnsi" w:cstheme="minorHAnsi"/>
          <w:sz w:val="20"/>
          <w:szCs w:val="20"/>
        </w:rPr>
      </w:pPr>
    </w:p>
    <w:p w14:paraId="7D49DB5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rPr>
        <w:t>Rozdział XX</w:t>
      </w:r>
    </w:p>
    <w:p w14:paraId="15711CFC" w14:textId="77777777" w:rsidR="005F4A7D" w:rsidRDefault="005F4A7D" w:rsidP="005F4A7D">
      <w:pPr>
        <w:shd w:val="clear" w:color="auto" w:fill="A6A6A6"/>
        <w:spacing w:line="276" w:lineRule="auto"/>
        <w:jc w:val="center"/>
        <w:rPr>
          <w:rFonts w:ascii="Calibri" w:hAnsi="Calibri"/>
          <w:b/>
          <w:bCs/>
          <w:color w:val="7030A0"/>
        </w:rPr>
      </w:pPr>
      <w:r>
        <w:rPr>
          <w:rFonts w:ascii="Calibri" w:hAnsi="Calibri"/>
          <w:b/>
          <w:bCs/>
          <w:color w:val="000000" w:themeColor="text1"/>
        </w:rPr>
        <w:t>Zabezpieczenie należytego wykonania Umowy.</w:t>
      </w:r>
    </w:p>
    <w:p w14:paraId="2F71AAD1" w14:textId="77777777" w:rsidR="005F4A7D" w:rsidRDefault="005F4A7D" w:rsidP="005F4A7D">
      <w:pPr>
        <w:widowControl w:val="0"/>
        <w:numPr>
          <w:ilvl w:val="0"/>
          <w:numId w:val="25"/>
        </w:numPr>
        <w:tabs>
          <w:tab w:val="left" w:pos="314"/>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Zabezpieczenie ustala się w wysokości </w:t>
      </w:r>
      <w:r>
        <w:rPr>
          <w:rFonts w:ascii="Calibri" w:eastAsiaTheme="minorHAnsi" w:hAnsi="Calibri" w:cs="Calibri"/>
          <w:b/>
          <w:sz w:val="20"/>
          <w:szCs w:val="20"/>
          <w:shd w:val="clear" w:color="auto" w:fill="FFFFFF"/>
          <w:lang w:eastAsia="en-US"/>
        </w:rPr>
        <w:t>5</w:t>
      </w:r>
      <w:r>
        <w:rPr>
          <w:rFonts w:ascii="Calibri" w:eastAsiaTheme="minorHAnsi" w:hAnsi="Calibri" w:cs="Calibri"/>
          <w:b/>
          <w:color w:val="000000"/>
          <w:sz w:val="20"/>
          <w:szCs w:val="20"/>
          <w:shd w:val="clear" w:color="auto" w:fill="FFFFFF"/>
          <w:lang w:eastAsia="en-US"/>
        </w:rPr>
        <w:t xml:space="preserve"> %</w:t>
      </w:r>
      <w:r>
        <w:rPr>
          <w:rFonts w:ascii="Calibri" w:eastAsiaTheme="minorHAnsi" w:hAnsi="Calibri" w:cs="Calibri"/>
          <w:color w:val="000000"/>
          <w:sz w:val="20"/>
          <w:szCs w:val="20"/>
          <w:shd w:val="clear" w:color="auto" w:fill="FFFFFF"/>
          <w:lang w:eastAsia="en-US"/>
        </w:rPr>
        <w:t xml:space="preserve"> wartości całej umowy. Wykonawca wnosi zabezpieczenie przed podpisaniem umowy w sprawie zamówienia publicznego.</w:t>
      </w:r>
    </w:p>
    <w:p w14:paraId="36B2E167" w14:textId="77777777" w:rsidR="005F4A7D" w:rsidRDefault="005F4A7D" w:rsidP="005F4A7D">
      <w:pPr>
        <w:widowControl w:val="0"/>
        <w:numPr>
          <w:ilvl w:val="0"/>
          <w:numId w:val="25"/>
        </w:numPr>
        <w:adjustRightInd w:val="0"/>
        <w:spacing w:before="120" w:line="276" w:lineRule="auto"/>
        <w:ind w:left="357"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Zabezpieczenie może być wniesione w jednej lub w kilku następujących formach:</w:t>
      </w:r>
    </w:p>
    <w:p w14:paraId="077DFF38"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pieniądzu;</w:t>
      </w:r>
    </w:p>
    <w:p w14:paraId="07B4AFCF"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poręczeniach bankowych lub poręczeniach spółdzielczej kasy oszczędnościowo-kredytowej, z tym, że zobowiązanie kasy jest zawsze zobowiązaniem pieniężnym;</w:t>
      </w:r>
    </w:p>
    <w:p w14:paraId="39C94EF9"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ubezpieczeniowych;</w:t>
      </w:r>
    </w:p>
    <w:p w14:paraId="7AE777D3"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bankowych;</w:t>
      </w:r>
    </w:p>
    <w:p w14:paraId="1CECE3E6"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bCs/>
          <w:color w:val="000000"/>
          <w:sz w:val="20"/>
          <w:szCs w:val="20"/>
          <w:lang w:eastAsia="en-US"/>
        </w:rPr>
      </w:pPr>
      <w:r>
        <w:rPr>
          <w:rFonts w:ascii="Calibri" w:eastAsiaTheme="minorHAnsi" w:hAnsi="Calibri" w:cstheme="minorBidi"/>
          <w:bCs/>
          <w:color w:val="000000"/>
          <w:sz w:val="20"/>
          <w:szCs w:val="20"/>
          <w:lang w:eastAsia="en-US"/>
        </w:rPr>
        <w:t>poręczeniach udzielanych przez podmioty, o których mowa w art. 6b ust. 5 pkt 2 ustawy z dnia 9 listopada 2000 r. o utworzeniu Polskiej Agencji Rozwoju Przedsiębiorczości.</w:t>
      </w:r>
    </w:p>
    <w:p w14:paraId="46EFA6FA" w14:textId="77777777" w:rsidR="005F4A7D" w:rsidRDefault="005F4A7D" w:rsidP="005F4A7D">
      <w:pPr>
        <w:widowControl w:val="0"/>
        <w:numPr>
          <w:ilvl w:val="0"/>
          <w:numId w:val="25"/>
        </w:numPr>
        <w:tabs>
          <w:tab w:val="left" w:pos="315"/>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 treści gwarancji i poręczeń, o których mowa w art. 450 ust. 1 pkt 2 - 5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musi wynikać bezwarunkowe, nieodwołalne i na pierwsze pisemne żądanie Zamawiającego zobowiązanie gwaranta do zapłaty na rzecz </w:t>
      </w:r>
      <w:r>
        <w:rPr>
          <w:rFonts w:ascii="Calibri" w:eastAsiaTheme="minorHAnsi" w:hAnsi="Calibri" w:cs="Calibri"/>
          <w:color w:val="000000"/>
          <w:sz w:val="20"/>
          <w:szCs w:val="20"/>
          <w:shd w:val="clear" w:color="auto" w:fill="FFFFFF"/>
          <w:lang w:eastAsia="en-US"/>
        </w:rPr>
        <w:lastRenderedPageBreak/>
        <w:t>Zamawiającego kwoty zabezpieczenia.</w:t>
      </w:r>
    </w:p>
    <w:p w14:paraId="72E5960A" w14:textId="77777777" w:rsidR="005F4A7D" w:rsidRDefault="005F4A7D" w:rsidP="005F4A7D">
      <w:pPr>
        <w:widowControl w:val="0"/>
        <w:numPr>
          <w:ilvl w:val="0"/>
          <w:numId w:val="25"/>
        </w:numPr>
        <w:autoSpaceDE w:val="0"/>
        <w:autoSpaceDN w:val="0"/>
        <w:adjustRightInd w:val="0"/>
        <w:jc w:val="both"/>
        <w:rPr>
          <w:rFonts w:eastAsiaTheme="minorHAnsi" w:cstheme="minorBidi"/>
          <w:spacing w:val="4"/>
          <w:sz w:val="20"/>
          <w:szCs w:val="20"/>
          <w:lang w:eastAsia="en-US"/>
        </w:rPr>
      </w:pPr>
      <w:r>
        <w:rPr>
          <w:rFonts w:ascii="Calibri" w:eastAsiaTheme="minorHAnsi" w:hAnsi="Calibri" w:cs="Calibri"/>
          <w:color w:val="000000"/>
          <w:sz w:val="20"/>
          <w:szCs w:val="20"/>
          <w:shd w:val="clear" w:color="auto" w:fill="FFFFFF"/>
          <w:lang w:eastAsia="en-US"/>
        </w:rPr>
        <w:t xml:space="preserve">Zabezpieczenie wnoszone w pieniądzu Wykonawca wpłaca przelewem na rachunek bankowy </w:t>
      </w:r>
      <w:r>
        <w:rPr>
          <w:rFonts w:ascii="Calibri" w:eastAsiaTheme="minorHAnsi" w:hAnsi="Calibri" w:cstheme="minorBidi"/>
          <w:spacing w:val="4"/>
          <w:sz w:val="20"/>
          <w:szCs w:val="20"/>
          <w:lang w:eastAsia="en-US"/>
        </w:rPr>
        <w:t xml:space="preserve">51 8142 1033 0002 8105 3000 0005 </w:t>
      </w:r>
      <w:r>
        <w:rPr>
          <w:rFonts w:ascii="Calibri" w:eastAsiaTheme="minorHAnsi" w:hAnsi="Calibri" w:cstheme="minorBidi"/>
          <w:b/>
          <w:spacing w:val="4"/>
          <w:sz w:val="20"/>
          <w:szCs w:val="20"/>
          <w:lang w:eastAsia="en-US"/>
        </w:rPr>
        <w:t>z dopiskiem:</w:t>
      </w:r>
    </w:p>
    <w:p w14:paraId="14A4B3BD" w14:textId="3A6F90AA" w:rsidR="00BD26D5" w:rsidRPr="00B444B2" w:rsidRDefault="007B31F6" w:rsidP="000452B6">
      <w:pPr>
        <w:pStyle w:val="Akapitzlist"/>
        <w:ind w:left="360"/>
        <w:rPr>
          <w:rFonts w:ascii="Calibri" w:hAnsi="Calibri" w:cs="Calibri"/>
          <w:b/>
          <w:sz w:val="20"/>
          <w:szCs w:val="20"/>
        </w:rPr>
      </w:pPr>
      <w:r w:rsidRPr="00B444B2">
        <w:rPr>
          <w:rFonts w:ascii="Calibri" w:hAnsi="Calibri" w:cs="Calibri"/>
          <w:b/>
          <w:sz w:val="20"/>
          <w:szCs w:val="20"/>
        </w:rPr>
        <w:t>Budowa dwóch stalowych zbiorników retencyjnych wody uzdatnionej na terenie stacji uzdatniania wody w miejscowości Żołędowo gmina Osielsko</w:t>
      </w:r>
      <w:r w:rsidR="00BD26D5" w:rsidRPr="00B444B2">
        <w:rPr>
          <w:rFonts w:ascii="Calibri" w:hAnsi="Calibri" w:cs="Calibri"/>
          <w:b/>
          <w:sz w:val="20"/>
          <w:szCs w:val="20"/>
        </w:rPr>
        <w:t>.</w:t>
      </w:r>
    </w:p>
    <w:p w14:paraId="6CB9F9F0" w14:textId="54B9F408" w:rsidR="005F4A7D" w:rsidRPr="00B444B2" w:rsidRDefault="005F4A7D" w:rsidP="000452B6">
      <w:pPr>
        <w:ind w:left="357"/>
        <w:jc w:val="both"/>
        <w:rPr>
          <w:rFonts w:ascii="Calibri" w:hAnsi="Calibri"/>
          <w:b/>
          <w:bCs/>
          <w:sz w:val="20"/>
          <w:szCs w:val="20"/>
        </w:rPr>
      </w:pPr>
      <w:r w:rsidRPr="00B444B2">
        <w:rPr>
          <w:rFonts w:ascii="Calibri" w:hAnsi="Calibri"/>
          <w:b/>
          <w:sz w:val="20"/>
          <w:szCs w:val="20"/>
        </w:rPr>
        <w:t xml:space="preserve">nr sprawy: </w:t>
      </w:r>
      <w:r w:rsidRPr="00D13437">
        <w:rPr>
          <w:rFonts w:ascii="Calibri" w:hAnsi="Calibri"/>
          <w:b/>
          <w:bCs/>
          <w:sz w:val="20"/>
          <w:szCs w:val="20"/>
        </w:rPr>
        <w:t>GZK.271.</w:t>
      </w:r>
      <w:r w:rsidR="005D7ADF" w:rsidRPr="00D13437">
        <w:rPr>
          <w:rFonts w:ascii="Calibri" w:hAnsi="Calibri"/>
          <w:b/>
          <w:bCs/>
          <w:sz w:val="20"/>
          <w:szCs w:val="20"/>
        </w:rPr>
        <w:t>1</w:t>
      </w:r>
      <w:r w:rsidR="00D13437" w:rsidRPr="00D13437">
        <w:rPr>
          <w:rFonts w:ascii="Calibri" w:hAnsi="Calibri"/>
          <w:b/>
          <w:bCs/>
          <w:sz w:val="20"/>
          <w:szCs w:val="20"/>
        </w:rPr>
        <w:t xml:space="preserve"> .</w:t>
      </w:r>
      <w:r w:rsidRPr="00D13437">
        <w:rPr>
          <w:rFonts w:ascii="Calibri" w:hAnsi="Calibri"/>
          <w:b/>
          <w:bCs/>
          <w:sz w:val="20"/>
          <w:szCs w:val="20"/>
        </w:rPr>
        <w:t>202</w:t>
      </w:r>
      <w:r w:rsidR="00D13437" w:rsidRPr="00D13437">
        <w:rPr>
          <w:rFonts w:ascii="Calibri" w:hAnsi="Calibri"/>
          <w:b/>
          <w:bCs/>
          <w:sz w:val="20"/>
          <w:szCs w:val="20"/>
        </w:rPr>
        <w:t>2</w:t>
      </w:r>
    </w:p>
    <w:p w14:paraId="2EA33588"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sz w:val="20"/>
          <w:szCs w:val="20"/>
          <w:shd w:val="clear" w:color="auto" w:fill="FFFFFF"/>
          <w:lang w:eastAsia="en-US"/>
        </w:rPr>
        <w:t>W przypadku wniesienia wadium w pieniądzu Wykonawca może wyrazić zgodę na zaliczenie kwoty wadium na poczet zabezpieczenia.</w:t>
      </w:r>
    </w:p>
    <w:p w14:paraId="46495FF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r>
        <w:rPr>
          <w:rFonts w:ascii="Calibri" w:eastAsiaTheme="minorHAnsi" w:hAnsi="Calibri" w:cs="Calibri"/>
          <w:color w:val="000000"/>
          <w:sz w:val="20"/>
          <w:szCs w:val="20"/>
          <w:shd w:val="clear" w:color="auto" w:fill="FFFFFF"/>
          <w:lang w:eastAsia="en-US"/>
        </w:rPr>
        <w:t>.</w:t>
      </w:r>
    </w:p>
    <w:p w14:paraId="07F49F51"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14:paraId="4E90AC8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Kwota pozostawiona na zabezpieczenie roszczeń jest zwracana nie później niż w 15. dniu po upływie okresu rękojmi za wady lub gwarancji.</w:t>
      </w:r>
    </w:p>
    <w:p w14:paraId="1F38C464"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W trakcie realizacji umowy Wykonawca może dokonać zmiany formy zabezpieczenia na jedną lub kilka form, o których mowa w art. 450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Zmiana formy zabezpieczenia musi być dokonana z zachowaniem ciągłości zabezpieczenia i bez zmniejszenia jego wysokości.</w:t>
      </w:r>
    </w:p>
    <w:p w14:paraId="5FD2ED05"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39DBB79A"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XXI</w:t>
      </w:r>
    </w:p>
    <w:p w14:paraId="3D1F60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cs="Calibri"/>
          <w:b/>
          <w:color w:val="000000" w:themeColor="text1"/>
        </w:rPr>
        <w:t>KLAUZULA INFORMACYJNA Z ART. 13 RODO</w:t>
      </w:r>
    </w:p>
    <w:p w14:paraId="77B92790" w14:textId="77777777" w:rsidR="005F4A7D" w:rsidRDefault="005F4A7D" w:rsidP="005F4A7D">
      <w:pPr>
        <w:spacing w:before="120" w:after="120"/>
        <w:jc w:val="both"/>
        <w:rPr>
          <w:rFonts w:cstheme="minorHAnsi"/>
          <w:i/>
          <w:iCs/>
          <w:sz w:val="18"/>
          <w:szCs w:val="18"/>
        </w:rPr>
      </w:pPr>
      <w:r>
        <w:rPr>
          <w:rFonts w:cstheme="minorHAnsi"/>
          <w:i/>
          <w:i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podajemy informacje:</w:t>
      </w:r>
    </w:p>
    <w:p w14:paraId="152FA644" w14:textId="77777777" w:rsidR="005F4A7D" w:rsidRDefault="005F4A7D" w:rsidP="005F4A7D">
      <w:pPr>
        <w:jc w:val="both"/>
        <w:rPr>
          <w:rFonts w:cstheme="minorHAnsi"/>
          <w:sz w:val="18"/>
          <w:szCs w:val="18"/>
        </w:rPr>
      </w:pPr>
      <w:r>
        <w:rPr>
          <w:rFonts w:cstheme="minorHAnsi"/>
          <w:b/>
          <w:bCs/>
          <w:sz w:val="18"/>
          <w:szCs w:val="18"/>
        </w:rPr>
        <w:t>1. Informacje dotyczące Administratora Danych</w:t>
      </w:r>
    </w:p>
    <w:p w14:paraId="600A485B" w14:textId="77777777"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Administratorem Pani/Pana danych osobowych jest</w:t>
      </w:r>
      <w:bookmarkStart w:id="1" w:name="_Hlk517720740"/>
      <w:r>
        <w:rPr>
          <w:rFonts w:asciiTheme="minorHAnsi" w:hAnsiTheme="minorHAnsi" w:cstheme="minorHAnsi"/>
          <w:sz w:val="20"/>
          <w:szCs w:val="20"/>
        </w:rPr>
        <w:t xml:space="preserve"> </w:t>
      </w:r>
      <w:bookmarkStart w:id="2" w:name="_Hlk534322736"/>
      <w:r>
        <w:rPr>
          <w:rFonts w:asciiTheme="minorHAnsi" w:hAnsiTheme="minorHAnsi" w:cstheme="minorHAnsi"/>
          <w:b/>
          <w:sz w:val="20"/>
          <w:szCs w:val="20"/>
        </w:rPr>
        <w:t>Gminny Zakład Komunalny w  Żołędowie</w:t>
      </w:r>
      <w:r>
        <w:rPr>
          <w:rFonts w:asciiTheme="minorHAnsi" w:hAnsiTheme="minorHAnsi" w:cstheme="minorHAnsi"/>
          <w:b/>
          <w:bCs/>
          <w:sz w:val="20"/>
          <w:szCs w:val="20"/>
        </w:rPr>
        <w:t xml:space="preserve">, </w:t>
      </w:r>
      <w:r>
        <w:rPr>
          <w:rFonts w:asciiTheme="minorHAnsi" w:hAnsiTheme="minorHAnsi" w:cstheme="minorHAnsi"/>
          <w:b/>
          <w:bCs/>
          <w:kern w:val="36"/>
          <w:sz w:val="20"/>
          <w:szCs w:val="20"/>
        </w:rPr>
        <w:t xml:space="preserve">ul. </w:t>
      </w:r>
      <w:r>
        <w:rPr>
          <w:rFonts w:asciiTheme="minorHAnsi" w:hAnsiTheme="minorHAnsi" w:cstheme="minorHAnsi"/>
          <w:b/>
          <w:sz w:val="20"/>
          <w:szCs w:val="20"/>
        </w:rPr>
        <w:t>Jastrzębia 62</w:t>
      </w:r>
      <w:r>
        <w:rPr>
          <w:rFonts w:asciiTheme="minorHAnsi" w:hAnsiTheme="minorHAnsi" w:cstheme="minorHAnsi"/>
          <w:b/>
          <w:bCs/>
          <w:kern w:val="36"/>
          <w:sz w:val="20"/>
          <w:szCs w:val="20"/>
        </w:rPr>
        <w:t>, 86-031 Osielsko</w:t>
      </w:r>
      <w:bookmarkEnd w:id="2"/>
      <w:r>
        <w:rPr>
          <w:rFonts w:asciiTheme="minorHAnsi" w:hAnsiTheme="minorHAnsi" w:cstheme="minorHAnsi"/>
          <w:b/>
          <w:sz w:val="20"/>
          <w:szCs w:val="20"/>
        </w:rPr>
        <w:t>;</w:t>
      </w:r>
      <w:bookmarkEnd w:id="1"/>
    </w:p>
    <w:p w14:paraId="0586BA1B" w14:textId="77777777"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 xml:space="preserve">W sprawach zamówień publicznych oraz w sprawach związanych z Pani/Pana danymi osobowymi przetwarzanymi przez </w:t>
      </w:r>
      <w:r>
        <w:rPr>
          <w:rFonts w:asciiTheme="minorHAnsi" w:hAnsiTheme="minorHAnsi" w:cstheme="minorHAnsi"/>
          <w:bCs/>
          <w:sz w:val="20"/>
          <w:szCs w:val="20"/>
        </w:rPr>
        <w:t>Gminny Zakład Komunalny w Żołędowie</w:t>
      </w:r>
      <w:r>
        <w:rPr>
          <w:rFonts w:asciiTheme="minorHAnsi" w:hAnsiTheme="minorHAnsi" w:cstheme="minorHAnsi"/>
          <w:sz w:val="20"/>
          <w:szCs w:val="20"/>
        </w:rPr>
        <w:t xml:space="preserve"> z Administratorem można się kontaktować:</w:t>
      </w:r>
    </w:p>
    <w:p w14:paraId="1C9E58A1"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listownie na adres siedziby GZK</w:t>
      </w:r>
    </w:p>
    <w:p w14:paraId="01BAE286"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poprzez e-mail: sekretariat@gzk-zoledowo.pl</w:t>
      </w:r>
    </w:p>
    <w:p w14:paraId="7990CD79"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telefonicznie: 52 328 26 00</w:t>
      </w:r>
    </w:p>
    <w:p w14:paraId="43278DE6"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2. Inspektor ochrony danych</w:t>
      </w:r>
    </w:p>
    <w:p w14:paraId="5F7B938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Kontakt z Inspektorem Ochrony Danych jeśli ma Pani/Pan pytania dotyczące sposobu i zakresu przetwarzania Pani/Pana danych osobowych w zakresie działania Gminnego Zakładu Komunalnego w Żołędowie, a także przysługujących Pani/Panu uprawnień: </w:t>
      </w:r>
    </w:p>
    <w:p w14:paraId="22D7C696" w14:textId="77777777" w:rsidR="005F4A7D" w:rsidRDefault="005F4A7D" w:rsidP="005F4A7D">
      <w:pPr>
        <w:numPr>
          <w:ilvl w:val="0"/>
          <w:numId w:val="28"/>
        </w:numPr>
        <w:ind w:left="714" w:hanging="357"/>
        <w:jc w:val="both"/>
        <w:rPr>
          <w:rFonts w:asciiTheme="minorHAnsi" w:hAnsiTheme="minorHAnsi" w:cstheme="minorHAnsi"/>
          <w:sz w:val="20"/>
          <w:szCs w:val="20"/>
        </w:rPr>
      </w:pPr>
      <w:r>
        <w:rPr>
          <w:rFonts w:asciiTheme="minorHAnsi" w:hAnsiTheme="minorHAnsi" w:cstheme="minorHAnsi"/>
          <w:sz w:val="20"/>
          <w:szCs w:val="20"/>
        </w:rPr>
        <w:t xml:space="preserve">poprzez e-mail: </w:t>
      </w:r>
      <w:hyperlink r:id="rId21" w:history="1">
        <w:r>
          <w:rPr>
            <w:rStyle w:val="Hipercze"/>
            <w:rFonts w:asciiTheme="minorHAnsi" w:eastAsiaTheme="majorEastAsia" w:hAnsiTheme="minorHAnsi" w:cstheme="minorHAnsi"/>
            <w:color w:val="000000"/>
            <w:sz w:val="20"/>
            <w:szCs w:val="20"/>
          </w:rPr>
          <w:t>kielbon@ido.edu.pl</w:t>
        </w:r>
      </w:hyperlink>
    </w:p>
    <w:p w14:paraId="4AEA3DD6" w14:textId="77777777" w:rsidR="005F4A7D" w:rsidRDefault="005F4A7D" w:rsidP="005F4A7D">
      <w:pPr>
        <w:numPr>
          <w:ilvl w:val="0"/>
          <w:numId w:val="28"/>
        </w:numPr>
        <w:spacing w:after="120"/>
        <w:ind w:left="714" w:hanging="357"/>
        <w:jc w:val="both"/>
        <w:rPr>
          <w:rFonts w:asciiTheme="minorHAnsi" w:hAnsiTheme="minorHAnsi" w:cstheme="minorHAnsi"/>
          <w:sz w:val="20"/>
          <w:szCs w:val="20"/>
        </w:rPr>
      </w:pPr>
      <w:r>
        <w:rPr>
          <w:rFonts w:asciiTheme="minorHAnsi" w:hAnsiTheme="minorHAnsi" w:cstheme="minorHAnsi"/>
          <w:sz w:val="20"/>
          <w:szCs w:val="20"/>
        </w:rPr>
        <w:t>telefonicznie: 729 057 572</w:t>
      </w:r>
    </w:p>
    <w:p w14:paraId="1753105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b/>
          <w:bCs/>
          <w:sz w:val="20"/>
          <w:szCs w:val="20"/>
        </w:rPr>
        <w:t>3. Podstawa prawna i cel przetwarzania danych</w:t>
      </w:r>
    </w:p>
    <w:p w14:paraId="68A5912C"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Pani/Pana dane przetwarzane będą na podstawie art. 6 ust. 1 lit. c RODO, gdyż jest to niezbędne do wypełnienia obowiązku prawnego ciążącego na Administratorze Danych, wynikającego z przepisów:</w:t>
      </w:r>
    </w:p>
    <w:p w14:paraId="69B22EF3" w14:textId="0457EB47" w:rsidR="005F4A7D" w:rsidRPr="009F2FEC" w:rsidRDefault="005F4A7D" w:rsidP="005F4A7D">
      <w:pPr>
        <w:numPr>
          <w:ilvl w:val="0"/>
          <w:numId w:val="29"/>
        </w:numPr>
        <w:jc w:val="both"/>
        <w:rPr>
          <w:rFonts w:asciiTheme="minorHAnsi" w:hAnsiTheme="minorHAnsi" w:cstheme="minorHAnsi"/>
          <w:sz w:val="20"/>
          <w:szCs w:val="20"/>
        </w:rPr>
      </w:pPr>
      <w:r w:rsidRPr="009F2FEC">
        <w:rPr>
          <w:rFonts w:asciiTheme="minorHAnsi" w:hAnsiTheme="minorHAnsi" w:cstheme="minorHAnsi"/>
          <w:sz w:val="20"/>
          <w:szCs w:val="20"/>
        </w:rPr>
        <w:t xml:space="preserve">Ustawy z </w:t>
      </w:r>
      <w:r w:rsidR="009F2FEC" w:rsidRPr="009F2FEC">
        <w:rPr>
          <w:rFonts w:ascii="Calibri" w:hAnsi="Calibri" w:cs="Calibri"/>
          <w:sz w:val="20"/>
          <w:szCs w:val="20"/>
        </w:rPr>
        <w:t xml:space="preserve">11 września 2019 r. – Prawo zamówień publicznych (Dz. U. z 2021 r., poz. 1129 ze zm.), dalej „ustawa </w:t>
      </w:r>
      <w:proofErr w:type="spellStart"/>
      <w:r w:rsidR="009F2FEC" w:rsidRPr="009F2FEC">
        <w:rPr>
          <w:rFonts w:ascii="Calibri" w:hAnsi="Calibri" w:cs="Calibri"/>
          <w:sz w:val="20"/>
          <w:szCs w:val="20"/>
        </w:rPr>
        <w:t>Pzp</w:t>
      </w:r>
      <w:proofErr w:type="spellEnd"/>
      <w:r w:rsidR="009F2FEC" w:rsidRPr="009F2FEC">
        <w:rPr>
          <w:rFonts w:ascii="Calibri" w:hAnsi="Calibri" w:cs="Calibri"/>
          <w:sz w:val="20"/>
          <w:szCs w:val="20"/>
        </w:rPr>
        <w:t>”</w:t>
      </w:r>
      <w:r w:rsidR="009F2FEC">
        <w:rPr>
          <w:rFonts w:asciiTheme="minorHAnsi" w:hAnsiTheme="minorHAnsi" w:cstheme="minorHAnsi"/>
          <w:sz w:val="20"/>
          <w:szCs w:val="20"/>
        </w:rPr>
        <w:t xml:space="preserve">, </w:t>
      </w:r>
      <w:r w:rsidRPr="009F2FEC">
        <w:rPr>
          <w:rFonts w:asciiTheme="minorHAnsi" w:hAnsiTheme="minorHAnsi" w:cstheme="minorHAnsi"/>
          <w:sz w:val="20"/>
          <w:szCs w:val="20"/>
        </w:rPr>
        <w:t>Rozporządzenia Ministra Rozwoju z dnia 26 lipca 2016 r. w sprawie rodzajów dokumentów, jakie może żądać zamawiający od wykonawcy w postępowaniu o udzielenie zamówienia (Dz.U. z 2016 r. poz. 1126), tekst jednolity (</w:t>
      </w:r>
      <w:hyperlink r:id="rId22" w:history="1">
        <w:r w:rsidRPr="009F2FEC">
          <w:rPr>
            <w:rStyle w:val="Hipercze"/>
            <w:rFonts w:asciiTheme="minorHAnsi" w:eastAsiaTheme="majorEastAsia" w:hAnsiTheme="minorHAnsi" w:cstheme="minorHAnsi"/>
            <w:sz w:val="20"/>
            <w:szCs w:val="20"/>
          </w:rPr>
          <w:t>Dz.U. 2000 nr 62 poz. 718</w:t>
        </w:r>
      </w:hyperlink>
      <w:r w:rsidRPr="009F2FEC">
        <w:rPr>
          <w:rFonts w:asciiTheme="minorHAnsi" w:hAnsiTheme="minorHAnsi" w:cstheme="minorHAnsi"/>
          <w:sz w:val="20"/>
          <w:szCs w:val="20"/>
        </w:rPr>
        <w:t>),</w:t>
      </w:r>
    </w:p>
    <w:p w14:paraId="73C01B4F"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o narodowym zasobie archiwalnym i archiwach (tj. Dz. U. z 2020 r. poz. 164);</w:t>
      </w:r>
    </w:p>
    <w:p w14:paraId="2BE48948" w14:textId="30A7CD92" w:rsidR="005F4A7D" w:rsidRDefault="005F4A7D" w:rsidP="005F4A7D">
      <w:pPr>
        <w:jc w:val="both"/>
        <w:rPr>
          <w:rFonts w:asciiTheme="minorHAnsi" w:hAnsiTheme="minorHAnsi" w:cstheme="minorHAnsi"/>
          <w:color w:val="FF0000"/>
          <w:sz w:val="20"/>
          <w:szCs w:val="20"/>
        </w:rPr>
      </w:pPr>
      <w:r>
        <w:rPr>
          <w:rFonts w:asciiTheme="minorHAnsi" w:hAnsiTheme="minorHAnsi" w:cstheme="minorHAnsi"/>
          <w:sz w:val="20"/>
          <w:szCs w:val="20"/>
        </w:rPr>
        <w:t xml:space="preserve">Pani/Pana dane osobowe przetwarzane będą w celu związanym z postępowaniem o udzielenie zamówienia publicznego </w:t>
      </w:r>
      <w:r w:rsidRPr="002A3AD8">
        <w:rPr>
          <w:rFonts w:asciiTheme="minorHAnsi" w:hAnsiTheme="minorHAnsi" w:cstheme="minorHAnsi"/>
          <w:b/>
          <w:sz w:val="20"/>
          <w:szCs w:val="20"/>
        </w:rPr>
        <w:t xml:space="preserve">GZK.271. </w:t>
      </w:r>
      <w:r w:rsidR="005D7ADF" w:rsidRPr="002A3AD8">
        <w:rPr>
          <w:rFonts w:asciiTheme="minorHAnsi" w:hAnsiTheme="minorHAnsi" w:cstheme="minorHAnsi"/>
          <w:b/>
          <w:sz w:val="20"/>
          <w:szCs w:val="20"/>
        </w:rPr>
        <w:t>1</w:t>
      </w:r>
      <w:r w:rsidRPr="002A3AD8">
        <w:rPr>
          <w:rFonts w:asciiTheme="minorHAnsi" w:hAnsiTheme="minorHAnsi" w:cstheme="minorHAnsi"/>
          <w:b/>
          <w:sz w:val="20"/>
          <w:szCs w:val="20"/>
        </w:rPr>
        <w:t xml:space="preserve"> .202</w:t>
      </w:r>
      <w:r w:rsidR="002A3AD8" w:rsidRPr="002A3AD8">
        <w:rPr>
          <w:rFonts w:asciiTheme="minorHAnsi" w:hAnsiTheme="minorHAnsi" w:cstheme="minorHAnsi"/>
          <w:b/>
          <w:sz w:val="20"/>
          <w:szCs w:val="20"/>
        </w:rPr>
        <w:t>2</w:t>
      </w:r>
    </w:p>
    <w:p w14:paraId="79735210"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4. Okres przechowywania danych.</w:t>
      </w:r>
    </w:p>
    <w:p w14:paraId="582037E2" w14:textId="183027C5"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Pani/Pana dane osobowe pozyskane w związku z postępowaniem o udzielenie zamówienia publicznego przetwarzane będą przez okres tego postępowania a także realizacji umowy zawartej w wyniku tego </w:t>
      </w:r>
      <w:r>
        <w:rPr>
          <w:rFonts w:asciiTheme="minorHAnsi" w:hAnsiTheme="minorHAnsi" w:cstheme="minorHAnsi"/>
          <w:sz w:val="20"/>
          <w:szCs w:val="20"/>
        </w:rPr>
        <w:lastRenderedPageBreak/>
        <w:t xml:space="preserve">postępowania, natomiast przechowywane zgodnie z art. </w:t>
      </w:r>
      <w:r w:rsidR="009F2FEC">
        <w:rPr>
          <w:rFonts w:asciiTheme="minorHAnsi" w:hAnsiTheme="minorHAnsi" w:cstheme="minorHAnsi"/>
          <w:sz w:val="20"/>
          <w:szCs w:val="20"/>
        </w:rPr>
        <w:t>78</w:t>
      </w:r>
      <w:r>
        <w:rPr>
          <w:rFonts w:asciiTheme="minorHAnsi" w:hAnsiTheme="minorHAnsi" w:cstheme="minorHAnsi"/>
          <w:sz w:val="20"/>
          <w:szCs w:val="20"/>
        </w:rPr>
        <w:t xml:space="preserve">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przez okres 4 lat od dnia zakończenia postępowania o udzielenie zamówienia, w sposób gwarantujący jego nienaruszalność. Jeżeli czas trwania umowy przekracza 4 lata, zamawiający przechowuje umowę przez cały czas trwania umowy.</w:t>
      </w:r>
    </w:p>
    <w:p w14:paraId="670CAD8B"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5. Udostępnianie danych innym odbiorcom.</w:t>
      </w:r>
    </w:p>
    <w:p w14:paraId="6C6AA28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Odbiorcami Pani/Pana danych osobowych będą uprawnione instytucje określone przez przepisy prawa, a także osoby lub podmioty, którym udostępniona zostanie dokumentacja postępowania w oparciu o art. 8 oraz art. 96 ust.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w:t>
      </w:r>
    </w:p>
    <w:p w14:paraId="51EA30F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przetwarzania i archiwizacji danych. Zakres przekazania danych tym odbiorcom ograniczony jest jednak wyłącznie do możliwości zapoznania się z tymi danymi w związku ze świadczeniem usług wsparcia technicznego i usuwaniem awarii.</w:t>
      </w:r>
    </w:p>
    <w:p w14:paraId="206573C9"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6. Przysługujące uprawnienia związane z przetwarzaniem danych osobowych.</w:t>
      </w:r>
    </w:p>
    <w:p w14:paraId="6F17A9C1"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W odniesieniu do danych pozyskanych w związku z prowadzonym postępowaniem o udzielenie zamówienia publicznego przysługują Pani/Pana następujące uprawnienia:</w:t>
      </w:r>
    </w:p>
    <w:p w14:paraId="79D832BE" w14:textId="77777777" w:rsidR="005F4A7D" w:rsidRDefault="005F4A7D" w:rsidP="005F4A7D">
      <w:pPr>
        <w:numPr>
          <w:ilvl w:val="0"/>
          <w:numId w:val="30"/>
        </w:numPr>
        <w:ind w:left="714" w:hanging="357"/>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14:paraId="761F96EF"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w:t>
      </w:r>
      <w:bookmarkStart w:id="3" w:name="_ftnref1"/>
      <w:r>
        <w:rPr>
          <w:rFonts w:asciiTheme="minorHAnsi" w:hAnsiTheme="minorHAnsi" w:cstheme="minorHAnsi"/>
          <w:sz w:val="20"/>
          <w:szCs w:val="20"/>
        </w:rPr>
        <w:t xml:space="preserve"> </w:t>
      </w:r>
      <w:hyperlink r:id="rId23" w:anchor="_ftn1" w:history="1">
        <w:r>
          <w:rPr>
            <w:rStyle w:val="Hipercze"/>
            <w:rFonts w:asciiTheme="minorHAnsi" w:eastAsiaTheme="majorEastAsia" w:hAnsiTheme="minorHAnsi" w:cstheme="minorHAnsi"/>
            <w:color w:val="auto"/>
            <w:sz w:val="20"/>
            <w:szCs w:val="20"/>
          </w:rPr>
          <w:t>[1]</w:t>
        </w:r>
      </w:hyperlink>
      <w:bookmarkEnd w:id="3"/>
      <w:r>
        <w:rPr>
          <w:rFonts w:asciiTheme="minorHAnsi" w:hAnsiTheme="minorHAnsi" w:cstheme="minorHAnsi"/>
          <w:sz w:val="20"/>
          <w:szCs w:val="20"/>
        </w:rPr>
        <w:t>,</w:t>
      </w:r>
    </w:p>
    <w:p w14:paraId="34EE4F07"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ograniczenia przetwarzania danych, przy czym przepisy odrębne mogą wyłączyć możliwość skorzystania z tego prawa</w:t>
      </w:r>
      <w:bookmarkStart w:id="4" w:name="_ftnref2"/>
      <w:r>
        <w:rPr>
          <w:rFonts w:asciiTheme="minorHAnsi" w:hAnsiTheme="minorHAnsi" w:cstheme="minorHAnsi"/>
          <w:sz w:val="20"/>
          <w:szCs w:val="20"/>
        </w:rPr>
        <w:t xml:space="preserve"> </w:t>
      </w:r>
      <w:hyperlink r:id="rId24" w:anchor="_ftn2" w:history="1">
        <w:r>
          <w:rPr>
            <w:rStyle w:val="Hipercze"/>
            <w:rFonts w:asciiTheme="minorHAnsi" w:eastAsiaTheme="majorEastAsia" w:hAnsiTheme="minorHAnsi" w:cstheme="minorHAnsi"/>
            <w:color w:val="auto"/>
            <w:sz w:val="20"/>
            <w:szCs w:val="20"/>
          </w:rPr>
          <w:t>[2]</w:t>
        </w:r>
      </w:hyperlink>
      <w:bookmarkEnd w:id="4"/>
      <w:r>
        <w:rPr>
          <w:rFonts w:asciiTheme="minorHAnsi" w:hAnsiTheme="minorHAnsi" w:cstheme="minorHAnsi"/>
          <w:sz w:val="20"/>
          <w:szCs w:val="20"/>
        </w:rPr>
        <w:t>,</w:t>
      </w:r>
    </w:p>
    <w:p w14:paraId="355A914A"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wniesienia skargi do Prezesa Urzędu Ochrony Danych Osobowych, ul. Stawki 2, 00-193 Warszawa, gdy uzna Pani/Pan, że przetwarzanie danych osobowych Pani/Pana dotyczących narusza przepisy RODO.</w:t>
      </w:r>
    </w:p>
    <w:p w14:paraId="6E84A43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Aby skorzystać z powyższych praw, należy się skontaktować z Administratorem Danych lub z Inspektorem Ochrony Danych w GZK (dane kontaktowe w punktach 1 i 2).</w:t>
      </w:r>
    </w:p>
    <w:p w14:paraId="719DA8A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Nie przysługuje Pani/Panu:</w:t>
      </w:r>
    </w:p>
    <w:p w14:paraId="485AF4B1"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usunięcia danych osobowych,</w:t>
      </w:r>
    </w:p>
    <w:p w14:paraId="6469F9CC"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przenoszenia danych osobowych,</w:t>
      </w:r>
    </w:p>
    <w:p w14:paraId="50A0FC99"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sprzeciwu wobec przetwarzania danych osobowych.</w:t>
      </w:r>
    </w:p>
    <w:p w14:paraId="4B074C3A"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7. Obowiązek podania danych.</w:t>
      </w:r>
    </w:p>
    <w:p w14:paraId="720434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2658132B"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W przypadku postępowań o zamówienia wyłączonych spod stosowania przepisów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podanie danych jest dobrowolne, jednakże ich brak uniemożliwi udział w postępowaniu.</w:t>
      </w:r>
    </w:p>
    <w:p w14:paraId="1BE42952"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8. Informacja o zautomatyzowanym podejmowaniu decyzji , w tym profilowaniu.</w:t>
      </w:r>
    </w:p>
    <w:p w14:paraId="1BBCD2DD" w14:textId="405E9A31"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Informujemy, że nie podejmujemy decyzji w sposób zautomatyzowany i Pani/Pana dane nie są profilowane.  </w:t>
      </w:r>
    </w:p>
    <w:p w14:paraId="35F22F2B" w14:textId="77777777" w:rsidR="005F4A7D" w:rsidRDefault="009F2FEC" w:rsidP="005F4A7D">
      <w:pPr>
        <w:jc w:val="center"/>
        <w:rPr>
          <w:rFonts w:asciiTheme="minorHAnsi" w:hAnsiTheme="minorHAnsi" w:cstheme="minorHAnsi"/>
          <w:sz w:val="20"/>
          <w:szCs w:val="20"/>
        </w:rPr>
      </w:pPr>
      <w:r>
        <w:rPr>
          <w:rFonts w:asciiTheme="minorHAnsi" w:hAnsiTheme="minorHAnsi" w:cstheme="minorHAnsi"/>
          <w:sz w:val="20"/>
          <w:szCs w:val="20"/>
        </w:rPr>
        <w:pict w14:anchorId="38223C66">
          <v:rect id="_x0000_i1025" style="width:453.6pt;height:1.5pt" o:hralign="center" o:hrstd="t" o:hr="t" fillcolor="#a0a0a0" stroked="f"/>
        </w:pict>
      </w:r>
    </w:p>
    <w:bookmarkStart w:id="5" w:name="_ftn1"/>
    <w:p w14:paraId="27085805" w14:textId="77777777" w:rsidR="005F4A7D" w:rsidRDefault="005F4A7D" w:rsidP="005F4A7D">
      <w:pPr>
        <w:rPr>
          <w:rFonts w:asciiTheme="minorHAnsi" w:hAnsiTheme="minorHAnsi" w:cstheme="minorHAnsi"/>
          <w:sz w:val="20"/>
          <w:szCs w:val="20"/>
        </w:rPr>
      </w:pPr>
      <w:r>
        <w:fldChar w:fldCharType="begin"/>
      </w:r>
      <w:r>
        <w:instrText xml:space="preserve"> HYPERLINK "http://www.rcb.bip-e.pl/rcb/zamowienia-publiczne/8361,Klauzula-informacyjna-dotyczaca-danych-osobowych-uczestnikow-postepowan-o-zamowi.html" \l "_ftnref1" \o "" </w:instrText>
      </w:r>
      <w:r>
        <w:fldChar w:fldCharType="separate"/>
      </w:r>
      <w:r>
        <w:rPr>
          <w:rStyle w:val="Hipercze"/>
          <w:rFonts w:asciiTheme="minorHAnsi" w:eastAsiaTheme="majorEastAsia" w:hAnsiTheme="minorHAnsi" w:cstheme="minorHAnsi"/>
          <w:color w:val="auto"/>
          <w:sz w:val="20"/>
          <w:szCs w:val="20"/>
        </w:rPr>
        <w:t>[1]</w:t>
      </w:r>
      <w:r>
        <w:fldChar w:fldCharType="end"/>
      </w:r>
      <w:bookmarkEnd w:id="5"/>
      <w:r>
        <w:rPr>
          <w:rFonts w:asciiTheme="minorHAnsi" w:hAnsiTheme="minorHAnsi" w:cstheme="minorHAnsi"/>
          <w:sz w:val="20"/>
          <w:szCs w:val="20"/>
        </w:rPr>
        <w:t xml:space="preserve"> </w:t>
      </w:r>
      <w:r>
        <w:rPr>
          <w:rFonts w:asciiTheme="minorHAnsi" w:hAnsiTheme="minorHAnsi" w:cstheme="minorHAnsi"/>
          <w:b/>
          <w:bCs/>
          <w:sz w:val="20"/>
          <w:szCs w:val="20"/>
        </w:rPr>
        <w:t>Wyjaśnienie:</w:t>
      </w:r>
      <w:r>
        <w:rPr>
          <w:rFonts w:asciiTheme="minorHAnsi" w:hAnsiTheme="minorHAnsi" w:cstheme="minorHAnsi"/>
          <w:sz w:val="20"/>
          <w:szCs w:val="20"/>
        </w:rPr>
        <w:t xml:space="preserve"> </w:t>
      </w:r>
      <w:r>
        <w:rPr>
          <w:rFonts w:asciiTheme="minorHAnsi" w:hAnsiTheme="minorHAnsi" w:cstheme="minorHAnsi"/>
          <w:i/>
          <w:iCs/>
          <w:sz w:val="20"/>
          <w:szCs w:val="20"/>
        </w:rPr>
        <w:t xml:space="preserve">Skorzystanie z prawa do sprostowania nie może skutkować zmianą wyniku postępowania o udzielenie zamówienia publicznego ani zmianą postanowień umowy w zakresie niezgodnym z ustawą </w:t>
      </w:r>
      <w:proofErr w:type="spellStart"/>
      <w:r>
        <w:rPr>
          <w:rFonts w:asciiTheme="minorHAnsi" w:hAnsiTheme="minorHAnsi" w:cstheme="minorHAnsi"/>
          <w:i/>
          <w:iCs/>
          <w:sz w:val="20"/>
          <w:szCs w:val="20"/>
        </w:rPr>
        <w:t>Pzp</w:t>
      </w:r>
      <w:proofErr w:type="spellEnd"/>
      <w:r>
        <w:rPr>
          <w:rFonts w:asciiTheme="minorHAnsi" w:hAnsiTheme="minorHAnsi" w:cstheme="minorHAnsi"/>
          <w:i/>
          <w:iCs/>
          <w:sz w:val="20"/>
          <w:szCs w:val="20"/>
        </w:rPr>
        <w:t xml:space="preserve"> oraz nie może naruszać integralności protokołu oraz jego załączników.</w:t>
      </w:r>
      <w:bookmarkStart w:id="6" w:name="_ftn2"/>
    </w:p>
    <w:p w14:paraId="062571AA" w14:textId="77777777" w:rsidR="005F4A7D" w:rsidRDefault="009F2FEC" w:rsidP="005F4A7D">
      <w:pPr>
        <w:rPr>
          <w:rFonts w:asciiTheme="minorHAnsi" w:hAnsiTheme="minorHAnsi" w:cstheme="minorHAnsi"/>
          <w:sz w:val="20"/>
          <w:szCs w:val="20"/>
        </w:rPr>
      </w:pPr>
      <w:hyperlink r:id="rId25" w:anchor="_ftnref2" w:history="1">
        <w:r w:rsidR="005F4A7D">
          <w:rPr>
            <w:rStyle w:val="Hipercze"/>
            <w:rFonts w:asciiTheme="minorHAnsi" w:eastAsiaTheme="majorEastAsia" w:hAnsiTheme="minorHAnsi" w:cstheme="minorHAnsi"/>
            <w:color w:val="auto"/>
            <w:sz w:val="20"/>
            <w:szCs w:val="20"/>
          </w:rPr>
          <w:t>[2]</w:t>
        </w:r>
      </w:hyperlink>
      <w:bookmarkEnd w:id="6"/>
      <w:r w:rsidR="005F4A7D">
        <w:rPr>
          <w:rFonts w:asciiTheme="minorHAnsi" w:hAnsiTheme="minorHAnsi" w:cstheme="minorHAnsi"/>
          <w:sz w:val="20"/>
          <w:szCs w:val="20"/>
        </w:rPr>
        <w:t xml:space="preserve"> </w:t>
      </w:r>
      <w:r w:rsidR="005F4A7D">
        <w:rPr>
          <w:rFonts w:asciiTheme="minorHAnsi" w:hAnsiTheme="minorHAnsi" w:cstheme="minorHAnsi"/>
          <w:b/>
          <w:bCs/>
          <w:sz w:val="20"/>
          <w:szCs w:val="20"/>
        </w:rPr>
        <w:t>Wyjaśnienie:</w:t>
      </w:r>
      <w:r w:rsidR="005F4A7D">
        <w:rPr>
          <w:rFonts w:asciiTheme="minorHAnsi" w:hAnsiTheme="minorHAnsi" w:cstheme="minorHAnsi"/>
          <w:sz w:val="20"/>
          <w:szCs w:val="20"/>
        </w:rPr>
        <w:t xml:space="preserve"> </w:t>
      </w:r>
      <w:r w:rsidR="005F4A7D">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BE28D4D"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7D53964A" w14:textId="77777777" w:rsidR="005F4A7D" w:rsidRDefault="005F4A7D" w:rsidP="005F4A7D">
      <w:pPr>
        <w:keepNext/>
        <w:spacing w:line="276" w:lineRule="auto"/>
        <w:rPr>
          <w:rFonts w:ascii="Calibri" w:hAnsi="Calibri"/>
          <w:b/>
          <w:sz w:val="20"/>
          <w:szCs w:val="20"/>
          <w:u w:val="single"/>
        </w:rPr>
      </w:pPr>
      <w:r>
        <w:rPr>
          <w:rFonts w:ascii="Calibri" w:hAnsi="Calibri"/>
          <w:b/>
          <w:sz w:val="20"/>
          <w:szCs w:val="20"/>
          <w:u w:val="single"/>
        </w:rPr>
        <w:t>Wykaz Załączników do SIWZ:</w:t>
      </w:r>
    </w:p>
    <w:p w14:paraId="0AB9947D" w14:textId="77777777" w:rsidR="005F4A7D" w:rsidRDefault="005F4A7D" w:rsidP="005F4A7D">
      <w:pPr>
        <w:spacing w:line="276" w:lineRule="auto"/>
        <w:jc w:val="both"/>
        <w:rPr>
          <w:rFonts w:ascii="Calibri" w:hAnsi="Calibri"/>
          <w:sz w:val="20"/>
          <w:szCs w:val="20"/>
        </w:rPr>
      </w:pPr>
      <w:r>
        <w:rPr>
          <w:rFonts w:ascii="Calibri" w:hAnsi="Calibri"/>
          <w:b/>
          <w:sz w:val="20"/>
          <w:szCs w:val="20"/>
        </w:rPr>
        <w:t xml:space="preserve">Załącznik Nr 1  - </w:t>
      </w:r>
      <w:r>
        <w:rPr>
          <w:rFonts w:ascii="Calibri" w:hAnsi="Calibri"/>
          <w:sz w:val="20"/>
          <w:szCs w:val="20"/>
        </w:rPr>
        <w:t xml:space="preserve">Formularz oferty </w:t>
      </w:r>
    </w:p>
    <w:p w14:paraId="0C823FC7"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2</w:t>
      </w:r>
      <w:r>
        <w:rPr>
          <w:rFonts w:ascii="Calibri" w:hAnsi="Calibri"/>
          <w:sz w:val="20"/>
          <w:szCs w:val="20"/>
        </w:rPr>
        <w:t xml:space="preserve">  - oświadczenie o spełnieniu warunków udziału w postępowaniu</w:t>
      </w:r>
    </w:p>
    <w:p w14:paraId="7BD569E4"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14:paraId="454C3D4C"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4</w:t>
      </w:r>
      <w:r>
        <w:rPr>
          <w:rFonts w:ascii="Calibri" w:hAnsi="Calibri"/>
          <w:sz w:val="20"/>
          <w:szCs w:val="20"/>
        </w:rPr>
        <w:t xml:space="preserve">  - wykaz robót</w:t>
      </w:r>
    </w:p>
    <w:p w14:paraId="18D874FD"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5</w:t>
      </w:r>
      <w:r>
        <w:rPr>
          <w:rFonts w:ascii="Calibri" w:hAnsi="Calibri"/>
          <w:sz w:val="20"/>
          <w:szCs w:val="20"/>
        </w:rPr>
        <w:t xml:space="preserve">  - wykaz osób uczestniczących w realizacji zamówienia</w:t>
      </w:r>
    </w:p>
    <w:p w14:paraId="7B97F551" w14:textId="084E164E" w:rsidR="00FC38D8" w:rsidRPr="009F2FEC" w:rsidRDefault="005F4A7D" w:rsidP="009F2FEC">
      <w:pPr>
        <w:spacing w:line="276" w:lineRule="auto"/>
        <w:jc w:val="both"/>
        <w:rPr>
          <w:rFonts w:ascii="Calibri" w:hAnsi="Calibri"/>
          <w:sz w:val="20"/>
          <w:szCs w:val="20"/>
        </w:rPr>
      </w:pPr>
      <w:r>
        <w:rPr>
          <w:rFonts w:ascii="Calibri" w:hAnsi="Calibri"/>
          <w:b/>
          <w:sz w:val="20"/>
          <w:szCs w:val="20"/>
        </w:rPr>
        <w:t>Załącznik nr 6</w:t>
      </w:r>
      <w:r>
        <w:rPr>
          <w:rFonts w:ascii="Calibri" w:hAnsi="Calibri"/>
          <w:sz w:val="20"/>
          <w:szCs w:val="20"/>
        </w:rPr>
        <w:t xml:space="preserve">   -wzór Umowy</w:t>
      </w:r>
      <w:r w:rsidR="00934E1E">
        <w:rPr>
          <w:rFonts w:ascii="Calibri" w:hAnsi="Calibri"/>
          <w:sz w:val="20"/>
          <w:szCs w:val="20"/>
        </w:rPr>
        <w:t xml:space="preserve"> </w:t>
      </w:r>
    </w:p>
    <w:sectPr w:rsidR="00FC38D8" w:rsidRPr="009F2FEC">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01CE2" w14:textId="77777777" w:rsidR="00C8188F" w:rsidRDefault="00C8188F" w:rsidP="00BD26D5">
      <w:r>
        <w:separator/>
      </w:r>
    </w:p>
  </w:endnote>
  <w:endnote w:type="continuationSeparator" w:id="0">
    <w:p w14:paraId="0A0B6648" w14:textId="77777777" w:rsidR="00C8188F" w:rsidRDefault="00C8188F" w:rsidP="00BD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IDFont">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02929"/>
      <w:docPartObj>
        <w:docPartGallery w:val="Page Numbers (Bottom of Page)"/>
        <w:docPartUnique/>
      </w:docPartObj>
    </w:sdtPr>
    <w:sdtEndPr>
      <w:rPr>
        <w:color w:val="808080" w:themeColor="background1" w:themeShade="80"/>
        <w:spacing w:val="60"/>
      </w:rPr>
    </w:sdtEndPr>
    <w:sdtContent>
      <w:p w14:paraId="645447E1" w14:textId="5C69A897" w:rsidR="009F2FEC" w:rsidRDefault="009F2FEC">
        <w:pPr>
          <w:pStyle w:val="Stopka"/>
          <w:pBdr>
            <w:top w:val="single" w:sz="4" w:space="1" w:color="D9D9D9" w:themeColor="background1" w:themeShade="D9"/>
          </w:pBdr>
          <w:jc w:val="right"/>
        </w:pPr>
        <w:r>
          <w:fldChar w:fldCharType="begin"/>
        </w:r>
        <w:r>
          <w:instrText>PAGE   \* MERGEFORMAT</w:instrText>
        </w:r>
        <w:r>
          <w:fldChar w:fldCharType="separate"/>
        </w:r>
        <w:r w:rsidR="00E90F2A">
          <w:rPr>
            <w:noProof/>
          </w:rPr>
          <w:t>19</w:t>
        </w:r>
        <w:r>
          <w:fldChar w:fldCharType="end"/>
        </w:r>
        <w:r>
          <w:t xml:space="preserve"> | </w:t>
        </w:r>
        <w:r>
          <w:rPr>
            <w:color w:val="808080" w:themeColor="background1" w:themeShade="80"/>
            <w:spacing w:val="60"/>
          </w:rPr>
          <w:t>Strona</w:t>
        </w:r>
      </w:p>
    </w:sdtContent>
  </w:sdt>
  <w:p w14:paraId="0C0BB997" w14:textId="77777777" w:rsidR="009F2FEC" w:rsidRDefault="009F2F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72280" w14:textId="77777777" w:rsidR="00C8188F" w:rsidRDefault="00C8188F" w:rsidP="00BD26D5">
      <w:r>
        <w:separator/>
      </w:r>
    </w:p>
  </w:footnote>
  <w:footnote w:type="continuationSeparator" w:id="0">
    <w:p w14:paraId="2F110C9D" w14:textId="77777777" w:rsidR="00C8188F" w:rsidRDefault="00C8188F" w:rsidP="00BD2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BA4FAA"/>
    <w:multiLevelType w:val="hybridMultilevel"/>
    <w:tmpl w:val="80EA4B88"/>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A50E8F6B"/>
    <w:multiLevelType w:val="singleLevel"/>
    <w:tmpl w:val="D2128B02"/>
    <w:lvl w:ilvl="0">
      <w:start w:val="1"/>
      <w:numFmt w:val="decimal"/>
      <w:suff w:val="space"/>
      <w:lvlText w:val="%1."/>
      <w:lvlJc w:val="left"/>
      <w:pPr>
        <w:ind w:left="0" w:firstLine="0"/>
      </w:pPr>
      <w:rPr>
        <w:b w:val="0"/>
      </w:rPr>
    </w:lvl>
  </w:abstractNum>
  <w:abstractNum w:abstractNumId="2">
    <w:nsid w:val="B7B8D07C"/>
    <w:multiLevelType w:val="hybridMultilevel"/>
    <w:tmpl w:val="EAD0C13A"/>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004"/>
    <w:multiLevelType w:val="singleLevel"/>
    <w:tmpl w:val="00000004"/>
    <w:lvl w:ilvl="0">
      <w:start w:val="1"/>
      <w:numFmt w:val="bullet"/>
      <w:lvlText w:val="-"/>
      <w:lvlJc w:val="left"/>
      <w:pPr>
        <w:tabs>
          <w:tab w:val="num" w:pos="720"/>
        </w:tabs>
        <w:ind w:left="720" w:hanging="360"/>
      </w:pPr>
      <w:rPr>
        <w:rFonts w:ascii="Courier New" w:hAnsi="Courier New"/>
        <w:b w:val="0"/>
      </w:rPr>
    </w:lvl>
  </w:abstractNum>
  <w:abstractNum w:abstractNumId="4">
    <w:nsid w:val="00000019"/>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nsid w:val="00000021"/>
    <w:multiLevelType w:val="multilevel"/>
    <w:tmpl w:val="00000021"/>
    <w:lvl w:ilvl="0">
      <w:start w:val="1"/>
      <w:numFmt w:val="decimal"/>
      <w:lvlText w:val="%1."/>
      <w:lvlJc w:val="left"/>
      <w:pPr>
        <w:ind w:left="0" w:firstLine="0"/>
      </w:pPr>
      <w:rPr>
        <w:rFonts w:ascii="Calibri" w:hAnsi="Calibri" w:cs="Arial" w:hint="default"/>
        <w:b w:val="0"/>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6">
    <w:nsid w:val="00000031"/>
    <w:multiLevelType w:val="multilevel"/>
    <w:tmpl w:val="00000031"/>
    <w:lvl w:ilvl="0">
      <w:start w:val="1"/>
      <w:numFmt w:val="decimal"/>
      <w:lvlText w:val="%1)"/>
      <w:lvlJc w:val="left"/>
      <w:pPr>
        <w:ind w:left="0" w:firstLine="0"/>
      </w:pPr>
      <w:rPr>
        <w:rFonts w:ascii="Calibri" w:eastAsia="Times New Roman" w:hAnsi="Calibri"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7">
    <w:nsid w:val="0036448E"/>
    <w:multiLevelType w:val="hybridMultilevel"/>
    <w:tmpl w:val="75CC7A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0000004">
      <w:start w:val="1"/>
      <w:numFmt w:val="bullet"/>
      <w:lvlText w:val="-"/>
      <w:lvlJc w:val="left"/>
      <w:pPr>
        <w:ind w:left="2160" w:hanging="180"/>
      </w:pPr>
      <w:rPr>
        <w:rFonts w:ascii="Courier New" w:hAnsi="Courier New"/>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8B6008"/>
    <w:multiLevelType w:val="hybridMultilevel"/>
    <w:tmpl w:val="0D6661F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B607B4"/>
    <w:multiLevelType w:val="hybridMultilevel"/>
    <w:tmpl w:val="51F46E36"/>
    <w:lvl w:ilvl="0" w:tplc="AEDE056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061CCC"/>
    <w:multiLevelType w:val="multilevel"/>
    <w:tmpl w:val="90163FD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E87167F"/>
    <w:multiLevelType w:val="hybridMultilevel"/>
    <w:tmpl w:val="9336F716"/>
    <w:lvl w:ilvl="0" w:tplc="04150001">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12">
    <w:nsid w:val="10A7775A"/>
    <w:multiLevelType w:val="hybridMultilevel"/>
    <w:tmpl w:val="005E93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52D1BA6"/>
    <w:multiLevelType w:val="hybridMultilevel"/>
    <w:tmpl w:val="AEBE3050"/>
    <w:lvl w:ilvl="0" w:tplc="4408589C">
      <w:start w:val="1"/>
      <w:numFmt w:val="decimal"/>
      <w:lvlText w:val="%1."/>
      <w:lvlJc w:val="left"/>
      <w:pPr>
        <w:ind w:left="1080" w:hanging="360"/>
      </w:pPr>
      <w:rPr>
        <w:rFonts w:eastAsia="Calibri"/>
        <w:color w:val="00000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4">
    <w:nsid w:val="32EB1DAF"/>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4571CF9"/>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C7F0D44"/>
    <w:multiLevelType w:val="hybridMultilevel"/>
    <w:tmpl w:val="395E3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9">
    <w:nsid w:val="49482333"/>
    <w:multiLevelType w:val="multilevel"/>
    <w:tmpl w:val="49482333"/>
    <w:lvl w:ilvl="0">
      <w:start w:val="1"/>
      <w:numFmt w:val="decimal"/>
      <w:lvlText w:val="%1."/>
      <w:lvlJc w:val="left"/>
      <w:pPr>
        <w:tabs>
          <w:tab w:val="num" w:pos="720"/>
        </w:tabs>
        <w:ind w:left="720" w:hanging="360"/>
      </w:pPr>
      <w:rPr>
        <w:rFonts w:ascii="Calibri" w:hAnsi="Calibri" w:cs="Tahoma"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A8E011A"/>
    <w:multiLevelType w:val="hybridMultilevel"/>
    <w:tmpl w:val="E828EC6C"/>
    <w:lvl w:ilvl="0" w:tplc="EF90E660">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7">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nsid w:val="4BFE1748"/>
    <w:multiLevelType w:val="hybridMultilevel"/>
    <w:tmpl w:val="5DEEE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EE70D1"/>
    <w:multiLevelType w:val="hybridMultilevel"/>
    <w:tmpl w:val="C5640548"/>
    <w:lvl w:ilvl="0" w:tplc="ACB2930C">
      <w:start w:val="1"/>
      <w:numFmt w:val="decimal"/>
      <w:lvlText w:val="%1)"/>
      <w:lvlJc w:val="left"/>
      <w:pPr>
        <w:tabs>
          <w:tab w:val="num" w:pos="717"/>
        </w:tabs>
        <w:ind w:left="717" w:hanging="360"/>
      </w:pPr>
      <w:rPr>
        <w:b w:val="0"/>
      </w:rPr>
    </w:lvl>
    <w:lvl w:ilvl="1" w:tplc="D8026F14">
      <w:start w:val="1"/>
      <w:numFmt w:val="decimal"/>
      <w:lvlText w:val="%2)"/>
      <w:lvlJc w:val="left"/>
      <w:pPr>
        <w:tabs>
          <w:tab w:val="num" w:pos="1171"/>
        </w:tabs>
        <w:ind w:left="1437" w:hanging="360"/>
      </w:pPr>
    </w:lvl>
    <w:lvl w:ilvl="2" w:tplc="B1B63288">
      <w:start w:val="1"/>
      <w:numFmt w:val="lowerRoman"/>
      <w:lvlText w:val="%3."/>
      <w:lvlJc w:val="right"/>
      <w:pPr>
        <w:tabs>
          <w:tab w:val="num" w:pos="2157"/>
        </w:tabs>
        <w:ind w:left="2157" w:hanging="180"/>
      </w:pPr>
    </w:lvl>
    <w:lvl w:ilvl="3" w:tplc="D6B8EE08">
      <w:start w:val="1"/>
      <w:numFmt w:val="decimal"/>
      <w:lvlText w:val="%4."/>
      <w:lvlJc w:val="left"/>
      <w:pPr>
        <w:tabs>
          <w:tab w:val="num" w:pos="2877"/>
        </w:tabs>
        <w:ind w:left="2877" w:hanging="360"/>
      </w:pPr>
    </w:lvl>
    <w:lvl w:ilvl="4" w:tplc="292857E4">
      <w:start w:val="1"/>
      <w:numFmt w:val="lowerLetter"/>
      <w:lvlText w:val="%5."/>
      <w:lvlJc w:val="left"/>
      <w:pPr>
        <w:tabs>
          <w:tab w:val="num" w:pos="3597"/>
        </w:tabs>
        <w:ind w:left="3597" w:hanging="360"/>
      </w:pPr>
    </w:lvl>
    <w:lvl w:ilvl="5" w:tplc="5EF8CD66">
      <w:start w:val="1"/>
      <w:numFmt w:val="lowerRoman"/>
      <w:lvlText w:val="%6."/>
      <w:lvlJc w:val="right"/>
      <w:pPr>
        <w:tabs>
          <w:tab w:val="num" w:pos="4317"/>
        </w:tabs>
        <w:ind w:left="4317" w:hanging="180"/>
      </w:pPr>
    </w:lvl>
    <w:lvl w:ilvl="6" w:tplc="53B6CFDC">
      <w:start w:val="1"/>
      <w:numFmt w:val="decimal"/>
      <w:lvlText w:val="%7."/>
      <w:lvlJc w:val="left"/>
      <w:pPr>
        <w:tabs>
          <w:tab w:val="num" w:pos="5037"/>
        </w:tabs>
        <w:ind w:left="5037" w:hanging="360"/>
      </w:pPr>
    </w:lvl>
    <w:lvl w:ilvl="7" w:tplc="B1267F8E">
      <w:start w:val="1"/>
      <w:numFmt w:val="lowerLetter"/>
      <w:lvlText w:val="%8."/>
      <w:lvlJc w:val="left"/>
      <w:pPr>
        <w:tabs>
          <w:tab w:val="num" w:pos="5757"/>
        </w:tabs>
        <w:ind w:left="5757" w:hanging="360"/>
      </w:pPr>
    </w:lvl>
    <w:lvl w:ilvl="8" w:tplc="00A06F16">
      <w:start w:val="1"/>
      <w:numFmt w:val="lowerRoman"/>
      <w:lvlText w:val="%9."/>
      <w:lvlJc w:val="right"/>
      <w:pPr>
        <w:tabs>
          <w:tab w:val="num" w:pos="6477"/>
        </w:tabs>
        <w:ind w:left="6477" w:hanging="180"/>
      </w:pPr>
    </w:lvl>
  </w:abstractNum>
  <w:abstractNum w:abstractNumId="23">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6070DE5"/>
    <w:multiLevelType w:val="hybridMultilevel"/>
    <w:tmpl w:val="697878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6886A8A"/>
    <w:multiLevelType w:val="multilevel"/>
    <w:tmpl w:val="4792325E"/>
    <w:styleLink w:val="1111114"/>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8">
    <w:nsid w:val="5932103F"/>
    <w:multiLevelType w:val="hybridMultilevel"/>
    <w:tmpl w:val="B9347C48"/>
    <w:lvl w:ilvl="0" w:tplc="04150011">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9">
    <w:nsid w:val="5DEC309D"/>
    <w:multiLevelType w:val="hybridMultilevel"/>
    <w:tmpl w:val="5A943844"/>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nsid w:val="64903736"/>
    <w:multiLevelType w:val="hybridMultilevel"/>
    <w:tmpl w:val="28C8CD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D7159CE"/>
    <w:multiLevelType w:val="multilevel"/>
    <w:tmpl w:val="6D7159CE"/>
    <w:lvl w:ilvl="0">
      <w:start w:val="1"/>
      <w:numFmt w:val="decimal"/>
      <w:lvlText w:val="%1."/>
      <w:lvlJc w:val="left"/>
      <w:pPr>
        <w:tabs>
          <w:tab w:val="num" w:pos="360"/>
        </w:tabs>
        <w:ind w:left="360" w:hanging="360"/>
      </w:pPr>
      <w:rPr>
        <w:b/>
        <w:sz w:val="24"/>
        <w:szCs w:val="24"/>
      </w:rPr>
    </w:lvl>
    <w:lvl w:ilvl="1">
      <w:start w:val="1"/>
      <w:numFmt w:val="decimal"/>
      <w:lvlText w:val="%2)"/>
      <w:lvlJc w:val="left"/>
      <w:pPr>
        <w:tabs>
          <w:tab w:val="num" w:pos="397"/>
        </w:tabs>
        <w:ind w:left="397" w:hanging="397"/>
      </w:pPr>
      <w:rPr>
        <w:rFonts w:hint="default"/>
        <w:b/>
        <w:sz w:val="22"/>
        <w:szCs w:val="22"/>
        <w:vertAlign w:val="baseline"/>
      </w:rPr>
    </w:lvl>
    <w:lvl w:ilvl="2">
      <w:start w:val="1"/>
      <w:numFmt w:val="decimal"/>
      <w:isLgl/>
      <w:lvlText w:val="%3)"/>
      <w:lvlJc w:val="left"/>
      <w:pPr>
        <w:tabs>
          <w:tab w:val="num" w:pos="851"/>
        </w:tabs>
        <w:ind w:left="851" w:hanging="491"/>
      </w:pPr>
      <w:rPr>
        <w:rFonts w:ascii="Calibri" w:hAnsi="Calibri" w:cs="Times New Roman" w:hint="default"/>
        <w:b/>
        <w:i w:val="0"/>
        <w:sz w:val="22"/>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2">
    <w:nsid w:val="6FA14A08"/>
    <w:multiLevelType w:val="hybridMultilevel"/>
    <w:tmpl w:val="C876E1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FF4239A"/>
    <w:multiLevelType w:val="hybridMultilevel"/>
    <w:tmpl w:val="A0521A3E"/>
    <w:lvl w:ilvl="0" w:tplc="369C7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81631A9"/>
    <w:multiLevelType w:val="multilevel"/>
    <w:tmpl w:val="AC5CF3DC"/>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Calibri" w:hAnsi="Calibri" w:cs="Tahoma" w:hint="default"/>
        <w:color w:val="auto"/>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5"/>
  </w:num>
  <w:num w:numId="29">
    <w:abstractNumId w:val="25"/>
  </w:num>
  <w:num w:numId="30">
    <w:abstractNumId w:val="16"/>
  </w:num>
  <w:num w:numId="31">
    <w:abstractNumId w:val="23"/>
  </w:num>
  <w:num w:numId="32">
    <w:abstractNumId w:val="8"/>
  </w:num>
  <w:num w:numId="33">
    <w:abstractNumId w:val="21"/>
  </w:num>
  <w:num w:numId="34">
    <w:abstractNumId w:val="9"/>
  </w:num>
  <w:num w:numId="35">
    <w:abstractNumId w:val="13"/>
  </w:num>
  <w:num w:numId="36">
    <w:abstractNumId w:val="15"/>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7D"/>
    <w:rsid w:val="00010D00"/>
    <w:rsid w:val="000452B6"/>
    <w:rsid w:val="000C228B"/>
    <w:rsid w:val="00150769"/>
    <w:rsid w:val="001A3C1F"/>
    <w:rsid w:val="001E2F66"/>
    <w:rsid w:val="002005AC"/>
    <w:rsid w:val="002545D7"/>
    <w:rsid w:val="002A3AD8"/>
    <w:rsid w:val="002F58DE"/>
    <w:rsid w:val="00311BA8"/>
    <w:rsid w:val="00372AA4"/>
    <w:rsid w:val="003A1CD0"/>
    <w:rsid w:val="003B2283"/>
    <w:rsid w:val="003E432F"/>
    <w:rsid w:val="003E695D"/>
    <w:rsid w:val="00420808"/>
    <w:rsid w:val="00462968"/>
    <w:rsid w:val="00474AB3"/>
    <w:rsid w:val="004B49E2"/>
    <w:rsid w:val="004E5D9A"/>
    <w:rsid w:val="00515920"/>
    <w:rsid w:val="00527DEB"/>
    <w:rsid w:val="005D7ADF"/>
    <w:rsid w:val="005F4A7D"/>
    <w:rsid w:val="0068161F"/>
    <w:rsid w:val="006935F4"/>
    <w:rsid w:val="006D07EC"/>
    <w:rsid w:val="00711F2D"/>
    <w:rsid w:val="00742875"/>
    <w:rsid w:val="007507BD"/>
    <w:rsid w:val="007510D5"/>
    <w:rsid w:val="00755FC1"/>
    <w:rsid w:val="00764DFB"/>
    <w:rsid w:val="007B31F6"/>
    <w:rsid w:val="007E1A34"/>
    <w:rsid w:val="007F360D"/>
    <w:rsid w:val="00817660"/>
    <w:rsid w:val="008D050A"/>
    <w:rsid w:val="008E6077"/>
    <w:rsid w:val="008E6314"/>
    <w:rsid w:val="00923822"/>
    <w:rsid w:val="00934E1E"/>
    <w:rsid w:val="00941736"/>
    <w:rsid w:val="009732A9"/>
    <w:rsid w:val="009D6D29"/>
    <w:rsid w:val="009E7C7B"/>
    <w:rsid w:val="009F2FEC"/>
    <w:rsid w:val="00A239CC"/>
    <w:rsid w:val="00A36F6F"/>
    <w:rsid w:val="00A52D49"/>
    <w:rsid w:val="00A95D19"/>
    <w:rsid w:val="00AC6703"/>
    <w:rsid w:val="00AD2CA0"/>
    <w:rsid w:val="00AD4C4F"/>
    <w:rsid w:val="00B028E1"/>
    <w:rsid w:val="00B444B2"/>
    <w:rsid w:val="00B931BA"/>
    <w:rsid w:val="00BD26D5"/>
    <w:rsid w:val="00C8188F"/>
    <w:rsid w:val="00D0097D"/>
    <w:rsid w:val="00D057F8"/>
    <w:rsid w:val="00D13437"/>
    <w:rsid w:val="00D344A6"/>
    <w:rsid w:val="00D564A4"/>
    <w:rsid w:val="00D67ABD"/>
    <w:rsid w:val="00D75451"/>
    <w:rsid w:val="00DA425B"/>
    <w:rsid w:val="00DF4132"/>
    <w:rsid w:val="00E90F2A"/>
    <w:rsid w:val="00F142BF"/>
    <w:rsid w:val="00F26C25"/>
    <w:rsid w:val="00F3464D"/>
    <w:rsid w:val="00F41F71"/>
    <w:rsid w:val="00FC38D8"/>
    <w:rsid w:val="00FF6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uiPriority w:val="9"/>
    <w:semiHidden/>
    <w:unhideWhenUsed/>
    <w:qFormat/>
    <w:rsid w:val="00D67A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34"/>
    <w:locked/>
    <w:rsid w:val="005F4A7D"/>
    <w:rPr>
      <w:sz w:val="24"/>
      <w:szCs w:val="24"/>
    </w:rPr>
  </w:style>
  <w:style w:type="paragraph" w:styleId="Akapitzlist">
    <w:name w:val="List Paragraph"/>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sid w:val="00D67ABD"/>
    <w:rPr>
      <w:rFonts w:asciiTheme="majorHAnsi" w:eastAsiaTheme="majorEastAsia" w:hAnsiTheme="majorHAnsi" w:cstheme="majorBidi"/>
      <w:b/>
      <w:bCs/>
      <w:i/>
      <w:iCs/>
      <w:color w:val="4F81BD" w:themeColor="accent1"/>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uiPriority w:val="9"/>
    <w:semiHidden/>
    <w:unhideWhenUsed/>
    <w:qFormat/>
    <w:rsid w:val="00D67A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34"/>
    <w:locked/>
    <w:rsid w:val="005F4A7D"/>
    <w:rPr>
      <w:sz w:val="24"/>
      <w:szCs w:val="24"/>
    </w:rPr>
  </w:style>
  <w:style w:type="paragraph" w:styleId="Akapitzlist">
    <w:name w:val="List Paragraph"/>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sid w:val="00D67ABD"/>
    <w:rPr>
      <w:rFonts w:asciiTheme="majorHAnsi" w:eastAsiaTheme="majorEastAsia" w:hAnsiTheme="majorHAnsi" w:cstheme="majorBidi"/>
      <w:b/>
      <w:bCs/>
      <w:i/>
      <w:iCs/>
      <w:color w:val="4F81BD" w:themeColor="accent1"/>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7180">
      <w:bodyDiv w:val="1"/>
      <w:marLeft w:val="0"/>
      <w:marRight w:val="0"/>
      <w:marTop w:val="0"/>
      <w:marBottom w:val="0"/>
      <w:divBdr>
        <w:top w:val="none" w:sz="0" w:space="0" w:color="auto"/>
        <w:left w:val="none" w:sz="0" w:space="0" w:color="auto"/>
        <w:bottom w:val="none" w:sz="0" w:space="0" w:color="auto"/>
        <w:right w:val="none" w:sz="0" w:space="0" w:color="auto"/>
      </w:divBdr>
    </w:div>
    <w:div w:id="750857558">
      <w:bodyDiv w:val="1"/>
      <w:marLeft w:val="0"/>
      <w:marRight w:val="0"/>
      <w:marTop w:val="0"/>
      <w:marBottom w:val="0"/>
      <w:divBdr>
        <w:top w:val="none" w:sz="0" w:space="0" w:color="auto"/>
        <w:left w:val="none" w:sz="0" w:space="0" w:color="auto"/>
        <w:bottom w:val="none" w:sz="0" w:space="0" w:color="auto"/>
        <w:right w:val="none" w:sz="0" w:space="0" w:color="auto"/>
      </w:divBdr>
    </w:div>
    <w:div w:id="1000503143">
      <w:bodyDiv w:val="1"/>
      <w:marLeft w:val="0"/>
      <w:marRight w:val="0"/>
      <w:marTop w:val="0"/>
      <w:marBottom w:val="0"/>
      <w:divBdr>
        <w:top w:val="none" w:sz="0" w:space="0" w:color="auto"/>
        <w:left w:val="none" w:sz="0" w:space="0" w:color="auto"/>
        <w:bottom w:val="none" w:sz="0" w:space="0" w:color="auto"/>
        <w:right w:val="none" w:sz="0" w:space="0" w:color="auto"/>
      </w:divBdr>
    </w:div>
    <w:div w:id="1066339466">
      <w:bodyDiv w:val="1"/>
      <w:marLeft w:val="0"/>
      <w:marRight w:val="0"/>
      <w:marTop w:val="0"/>
      <w:marBottom w:val="0"/>
      <w:divBdr>
        <w:top w:val="none" w:sz="0" w:space="0" w:color="auto"/>
        <w:left w:val="none" w:sz="0" w:space="0" w:color="auto"/>
        <w:bottom w:val="none" w:sz="0" w:space="0" w:color="auto"/>
        <w:right w:val="none" w:sz="0" w:space="0" w:color="auto"/>
      </w:divBdr>
    </w:div>
    <w:div w:id="1358697173">
      <w:bodyDiv w:val="1"/>
      <w:marLeft w:val="0"/>
      <w:marRight w:val="0"/>
      <w:marTop w:val="0"/>
      <w:marBottom w:val="0"/>
      <w:divBdr>
        <w:top w:val="none" w:sz="0" w:space="0" w:color="auto"/>
        <w:left w:val="none" w:sz="0" w:space="0" w:color="auto"/>
        <w:bottom w:val="none" w:sz="0" w:space="0" w:color="auto"/>
        <w:right w:val="none" w:sz="0" w:space="0" w:color="auto"/>
      </w:divBdr>
    </w:div>
    <w:div w:id="214388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p@gzk-zoledowo.pl" TargetMode="External"/><Relationship Id="rId18" Type="http://schemas.openxmlformats.org/officeDocument/2006/relationships/hyperlink" Target="https://www.gov.pl/web/e-dowod/podpis-osobisty"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kielbon@ido.edu.pl" TargetMode="Externa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www.gov.pl/web/gov/zaloz-profil-zaufany" TargetMode="External"/><Relationship Id="rId25" Type="http://schemas.openxmlformats.org/officeDocument/2006/relationships/hyperlink" Target="http://www.rcb.bip-e.pl/rcb/zamowienia-publiczne/8361,Klauzula-informacyjna-dotyczaca-danych-osobowych-uczestnikow-postepowan-o-zamowi.html" TargetMode="External"/><Relationship Id="rId2" Type="http://schemas.openxmlformats.org/officeDocument/2006/relationships/styles" Target="styles.xml"/><Relationship Id="rId16" Type="http://schemas.openxmlformats.org/officeDocument/2006/relationships/hyperlink" Target="https://www.gov.pl/web/gov/podpisz-dokument-elektronicznie-wykorzystajpodpis-zaufany" TargetMode="External"/><Relationship Id="rId20" Type="http://schemas.openxmlformats.org/officeDocument/2006/relationships/hyperlink" Target="https://miniportal.uzp.gov.pl/Postepowania/5abbcd9f-7670-4032-92d4-bec43e6d8e4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yperlink" Target="http://www.rcb.bip-e.pl/rcb/zamowienia-publiczne/8361,Klauzula-informacyjna-dotyczaca-danych-osobowych-uczestnikow-postepowan-o-zamowi.htm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www.rcb.bip-e.pl/rcb/zamowienia-publiczne/8361,Klauzula-informacyjna-dotyczaca-danych-osobowych-uczestnikow-postepowan-o-zamowi.html" TargetMode="External"/><Relationship Id="rId28" Type="http://schemas.openxmlformats.org/officeDocument/2006/relationships/theme" Target="theme/theme1.xml"/><Relationship Id="rId10" Type="http://schemas.openxmlformats.org/officeDocument/2006/relationships/hyperlink" Target="http://www.bip.osielsko.pl" TargetMode="External"/><Relationship Id="rId19" Type="http://schemas.openxmlformats.org/officeDocument/2006/relationships/hyperlink" Target="https://miniportal.uzp.gov.pl/Postepowania/5abbcd9f-7670-4032-92d4-bec43e6d8e41" TargetMode="External"/><Relationship Id="rId4" Type="http://schemas.openxmlformats.org/officeDocument/2006/relationships/settings" Target="settings.xml"/><Relationship Id="rId9" Type="http://schemas.openxmlformats.org/officeDocument/2006/relationships/hyperlink" Target="mailto:zp@gzk-zoledowo.pl" TargetMode="External"/><Relationship Id="rId14" Type="http://schemas.openxmlformats.org/officeDocument/2006/relationships/hyperlink" Target="mailto:zp@gzk-zoledowo.pl" TargetMode="External"/><Relationship Id="rId22" Type="http://schemas.openxmlformats.org/officeDocument/2006/relationships/hyperlink" Target="https://isap.sejm.gov.pl/isap.nsf/DocDetails.xsp?id=WDU20000620718"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19</Pages>
  <Words>9511</Words>
  <Characters>57069</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22</cp:revision>
  <dcterms:created xsi:type="dcterms:W3CDTF">2021-04-25T14:04:00Z</dcterms:created>
  <dcterms:modified xsi:type="dcterms:W3CDTF">2022-03-04T11:00:00Z</dcterms:modified>
</cp:coreProperties>
</file>