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AE0D" w14:textId="77777777" w:rsidR="009A63C9" w:rsidRDefault="009A63C9" w:rsidP="009A63C9">
      <w:pPr>
        <w:pStyle w:val="Nagwek2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/2022</w:t>
      </w:r>
    </w:p>
    <w:p w14:paraId="2E3CFD05" w14:textId="77777777" w:rsidR="009A63C9" w:rsidRDefault="009A63C9" w:rsidP="009A63C9">
      <w:pPr>
        <w:jc w:val="center"/>
        <w:rPr>
          <w:b/>
        </w:rPr>
      </w:pPr>
      <w:r>
        <w:rPr>
          <w:b/>
        </w:rPr>
        <w:t>RADY GMINY OSIELSKO</w:t>
      </w:r>
    </w:p>
    <w:p w14:paraId="74C3698D" w14:textId="77777777" w:rsidR="009A63C9" w:rsidRDefault="009A63C9" w:rsidP="009A63C9">
      <w:pPr>
        <w:jc w:val="center"/>
        <w:rPr>
          <w:b/>
        </w:rPr>
      </w:pPr>
      <w:r>
        <w:rPr>
          <w:b/>
        </w:rPr>
        <w:t>z dnia  22 lutego 2022 r.</w:t>
      </w:r>
    </w:p>
    <w:p w14:paraId="07B54408" w14:textId="77777777" w:rsidR="009A63C9" w:rsidRDefault="009A63C9" w:rsidP="009A63C9">
      <w:pPr>
        <w:pStyle w:val="Nagwek4"/>
        <w:rPr>
          <w:szCs w:val="24"/>
        </w:rPr>
      </w:pPr>
    </w:p>
    <w:p w14:paraId="4FFF997B" w14:textId="77777777" w:rsidR="009A63C9" w:rsidRDefault="009A63C9" w:rsidP="009A63C9"/>
    <w:p w14:paraId="1BAFF4D4" w14:textId="77777777" w:rsidR="009A63C9" w:rsidRDefault="009A63C9" w:rsidP="009A63C9">
      <w:pPr>
        <w:rPr>
          <w:b/>
        </w:rPr>
      </w:pPr>
      <w:r>
        <w:rPr>
          <w:b/>
        </w:rPr>
        <w:t xml:space="preserve">w sprawie rozpatrzenia petycji  </w:t>
      </w:r>
    </w:p>
    <w:p w14:paraId="48502722" w14:textId="77777777" w:rsidR="009A63C9" w:rsidRDefault="009A63C9" w:rsidP="009A63C9">
      <w:pPr>
        <w:jc w:val="center"/>
        <w:rPr>
          <w:b/>
        </w:rPr>
      </w:pPr>
    </w:p>
    <w:p w14:paraId="45FA0D15" w14:textId="77777777" w:rsidR="009A63C9" w:rsidRDefault="009A63C9" w:rsidP="009A63C9">
      <w:pPr>
        <w:jc w:val="center"/>
      </w:pPr>
    </w:p>
    <w:p w14:paraId="24D4AE48" w14:textId="77777777" w:rsidR="009A63C9" w:rsidRDefault="009A63C9" w:rsidP="009A63C9">
      <w:pPr>
        <w:ind w:firstLine="708"/>
        <w:jc w:val="both"/>
      </w:pPr>
      <w:r>
        <w:t>Na podstawie art. 18 ust 2 pkt. 15 ustawy z dnia 8 marca 1990 r. o samorządzie gminnym (</w:t>
      </w:r>
      <w:proofErr w:type="spellStart"/>
      <w:r>
        <w:t>t.j.Dz.U</w:t>
      </w:r>
      <w:proofErr w:type="spellEnd"/>
      <w:r>
        <w:t>. 2021r. poz. 1372, 1834), art. art. 9 ust. 2 ustawy z dnia 11 lipca 2014r. o petycjach</w:t>
      </w:r>
      <w:r>
        <w:rPr>
          <w:bCs/>
        </w:rPr>
        <w:t xml:space="preserve"> (Dz.U. z 2018r. poz. 870) u</w:t>
      </w:r>
      <w:r>
        <w:t xml:space="preserve">chwala się, co następuje: </w:t>
      </w:r>
    </w:p>
    <w:p w14:paraId="0E2EB6DB" w14:textId="77777777" w:rsidR="009A63C9" w:rsidRDefault="009A63C9" w:rsidP="009A63C9">
      <w:r>
        <w:t xml:space="preserve">                                                                    </w:t>
      </w:r>
    </w:p>
    <w:p w14:paraId="3129B9F7" w14:textId="77777777" w:rsidR="009A63C9" w:rsidRDefault="009A63C9" w:rsidP="009A63C9"/>
    <w:p w14:paraId="28CFFA5F" w14:textId="77777777" w:rsidR="009A63C9" w:rsidRDefault="009A63C9" w:rsidP="009A63C9">
      <w:pPr>
        <w:ind w:firstLine="708"/>
        <w:jc w:val="both"/>
      </w:pPr>
      <w:r>
        <w:t>§ 1. Po rozpatrzeniu petycji wniesionej w dniu 21 grudnia 2021r. w zakresie wezwania Rady Gminy Osielsko do podjęcia następujących uchwał:</w:t>
      </w:r>
      <w:r>
        <w:tab/>
      </w:r>
      <w:r>
        <w:br/>
      </w:r>
    </w:p>
    <w:p w14:paraId="4DC4C67C" w14:textId="77777777" w:rsidR="009A63C9" w:rsidRDefault="009A63C9" w:rsidP="009A63C9">
      <w:pPr>
        <w:ind w:firstLine="360"/>
        <w:jc w:val="both"/>
      </w:pPr>
      <w:r>
        <w:t>1) wydania zakazu stosowania „maseczek ochronnych” na terenie podległych miejscowości z jednoczesnym umieszczeniem w widocznym miejscach plakatów (tablica ogłoszeń) i powiadomieniem służb i instytucji o szkodliwości maseczek,</w:t>
      </w:r>
    </w:p>
    <w:p w14:paraId="10FF50D3" w14:textId="77777777" w:rsidR="009A63C9" w:rsidRDefault="009A63C9" w:rsidP="009A63C9">
      <w:pPr>
        <w:ind w:left="360"/>
        <w:jc w:val="both"/>
      </w:pPr>
    </w:p>
    <w:p w14:paraId="2DCC76F6" w14:textId="77777777" w:rsidR="009A63C9" w:rsidRDefault="009A63C9" w:rsidP="009A63C9">
      <w:pPr>
        <w:ind w:left="360"/>
        <w:jc w:val="both"/>
      </w:pPr>
      <w:r>
        <w:t xml:space="preserve">2) wydania zakazu stosowania kwarantann i izolacji medycznej, </w:t>
      </w:r>
    </w:p>
    <w:p w14:paraId="17FC79B6" w14:textId="77777777" w:rsidR="009A63C9" w:rsidRDefault="009A63C9" w:rsidP="009A63C9">
      <w:pPr>
        <w:ind w:left="360"/>
        <w:jc w:val="both"/>
      </w:pPr>
    </w:p>
    <w:p w14:paraId="4BD5F363" w14:textId="77777777" w:rsidR="009A63C9" w:rsidRDefault="009A63C9" w:rsidP="009A63C9">
      <w:pPr>
        <w:ind w:left="360"/>
        <w:jc w:val="both"/>
      </w:pPr>
      <w:r>
        <w:t>3) wydania zakazu stosowania „szczepionek” mRNA (wszystkich producentów).</w:t>
      </w:r>
    </w:p>
    <w:p w14:paraId="69E7069D" w14:textId="77777777" w:rsidR="009A63C9" w:rsidRDefault="009A63C9" w:rsidP="009A63C9">
      <w:pPr>
        <w:jc w:val="both"/>
      </w:pPr>
    </w:p>
    <w:p w14:paraId="5EF59338" w14:textId="77777777" w:rsidR="009A63C9" w:rsidRDefault="009A63C9" w:rsidP="009A63C9">
      <w:pPr>
        <w:jc w:val="both"/>
      </w:pPr>
      <w:r>
        <w:t xml:space="preserve">oraz uwzględniając stanowisko </w:t>
      </w:r>
      <w:bookmarkStart w:id="0" w:name="_Hlk94618220"/>
      <w:r>
        <w:t xml:space="preserve">Komisji Skarg, Wniosków i Petycji postanawia w całości nie uwzględnić petycji </w:t>
      </w:r>
      <w:bookmarkEnd w:id="0"/>
      <w:r>
        <w:t xml:space="preserve">z przyczyn określonych w uzasadnieniu do uchwały. </w:t>
      </w:r>
    </w:p>
    <w:p w14:paraId="0E1DB18D" w14:textId="77777777" w:rsidR="009A63C9" w:rsidRDefault="009A63C9" w:rsidP="009A63C9">
      <w:pPr>
        <w:ind w:firstLine="708"/>
        <w:jc w:val="both"/>
      </w:pPr>
    </w:p>
    <w:p w14:paraId="24311869" w14:textId="77777777" w:rsidR="009A63C9" w:rsidRDefault="009A63C9" w:rsidP="009A63C9">
      <w:pPr>
        <w:jc w:val="both"/>
      </w:pPr>
      <w:r>
        <w:tab/>
        <w:t xml:space="preserve">§ 2. Wykonanie uchwały powierza się Przewodniczącemu Rady Gminy Osielsko. </w:t>
      </w:r>
    </w:p>
    <w:p w14:paraId="0A8231BD" w14:textId="77777777" w:rsidR="009A63C9" w:rsidRDefault="009A63C9" w:rsidP="009A63C9"/>
    <w:p w14:paraId="3FBADEFA" w14:textId="77777777" w:rsidR="009A63C9" w:rsidRDefault="009A63C9" w:rsidP="009A63C9">
      <w:pPr>
        <w:autoSpaceDE w:val="0"/>
        <w:spacing w:after="140"/>
        <w:jc w:val="both"/>
      </w:pPr>
      <w:r>
        <w:t>§ 3. Uchwała wchodzi w życie z dniem podjęcia i podlega ogłoszeniu w sposób zwyczajowo przyjęty.</w:t>
      </w:r>
    </w:p>
    <w:p w14:paraId="7F08E2F3" w14:textId="77777777" w:rsidR="009A63C9" w:rsidRDefault="009A63C9" w:rsidP="009A63C9">
      <w:pPr>
        <w:ind w:firstLine="708"/>
      </w:pPr>
    </w:p>
    <w:p w14:paraId="12F78515" w14:textId="77777777" w:rsidR="009A63C9" w:rsidRDefault="009A63C9" w:rsidP="009A63C9">
      <w:pPr>
        <w:pStyle w:val="Tytu"/>
      </w:pPr>
    </w:p>
    <w:p w14:paraId="3CB93365" w14:textId="77777777" w:rsidR="009A63C9" w:rsidRDefault="009A63C9" w:rsidP="009A63C9">
      <w:pPr>
        <w:pStyle w:val="Tytu"/>
      </w:pPr>
    </w:p>
    <w:p w14:paraId="27F58F72" w14:textId="77777777" w:rsidR="009A63C9" w:rsidRDefault="009A63C9" w:rsidP="009A63C9">
      <w:pPr>
        <w:pStyle w:val="Tytu"/>
      </w:pPr>
    </w:p>
    <w:p w14:paraId="128CD585" w14:textId="77777777" w:rsidR="009A63C9" w:rsidRDefault="009A63C9" w:rsidP="009A63C9">
      <w:pPr>
        <w:pStyle w:val="Tekstpodstawowy"/>
        <w:rPr>
          <w:b/>
          <w:u w:val="single"/>
        </w:rPr>
      </w:pPr>
      <w:r>
        <w:tab/>
      </w:r>
      <w:r>
        <w:rPr>
          <w:b/>
          <w:u w:val="single"/>
        </w:rPr>
        <w:t>Uzasadnienie</w:t>
      </w:r>
    </w:p>
    <w:p w14:paraId="3FE7FF45" w14:textId="660C0970" w:rsidR="009A63C9" w:rsidRDefault="009A63C9" w:rsidP="009A63C9">
      <w:pPr>
        <w:ind w:firstLine="708"/>
        <w:jc w:val="both"/>
      </w:pPr>
      <w:r>
        <w:t xml:space="preserve"> Uchwała dotyczy petycji wniesionej w dniu 21grudnia 2021r pocztą elektroniczną do Urzędu Gminy Osielsko przez Fundację im. NIKOLI TESLI  w zakresie wezwania do przyjęcia przez Radę Gminy Osielsko uchwał: </w:t>
      </w:r>
    </w:p>
    <w:p w14:paraId="4238DD7F" w14:textId="77777777" w:rsidR="009A63C9" w:rsidRDefault="009A63C9" w:rsidP="009A63C9">
      <w:pPr>
        <w:ind w:firstLine="360"/>
        <w:jc w:val="both"/>
      </w:pPr>
      <w:r>
        <w:t>- wydania zakazu stosowania „maseczek ochronnych” na terenie podległych miejscowości z jednoczesnym umieszczeniem w widocznym miejscach plakatów (tablica ogłoszeń) i powiadomieniem służb i instytucji o szkodliwości maseczek,</w:t>
      </w:r>
    </w:p>
    <w:p w14:paraId="1A962C67" w14:textId="77777777" w:rsidR="009A63C9" w:rsidRDefault="009A63C9" w:rsidP="009A63C9">
      <w:pPr>
        <w:ind w:left="360"/>
        <w:jc w:val="both"/>
      </w:pPr>
      <w:r>
        <w:t xml:space="preserve">- wydania zakazu stosowania kwarantann i izolacji medycznej, </w:t>
      </w:r>
    </w:p>
    <w:p w14:paraId="0E32280A" w14:textId="77777777" w:rsidR="009A63C9" w:rsidRDefault="009A63C9" w:rsidP="009A63C9">
      <w:pPr>
        <w:ind w:left="360"/>
        <w:jc w:val="both"/>
      </w:pPr>
      <w:r>
        <w:t>- wydania zakazu stosowania „szczepionek” mRNA (wszystkich producentów).</w:t>
      </w:r>
    </w:p>
    <w:p w14:paraId="3536B916" w14:textId="77777777" w:rsidR="009A63C9" w:rsidRDefault="009A63C9" w:rsidP="009A63C9">
      <w:pPr>
        <w:ind w:firstLine="708"/>
        <w:jc w:val="both"/>
      </w:pPr>
      <w:r>
        <w:t>Zgodnie z treścią art. 9 ust. 2 ustawy z dnia 11 lipca 2014 r. o petycjach (Dz.U. z 2018r. poz. 870) – petycja złożona do organu stanowiącego jednostki samorządu terytorialnego jest rozpatrywana przez ten organ. Uchwała nie  stanowi aktu prawa miejscowego i nie wymaga przeprowadzenia konsultacji.</w:t>
      </w:r>
    </w:p>
    <w:p w14:paraId="0F675657" w14:textId="77777777" w:rsidR="009A63C9" w:rsidRDefault="009A63C9" w:rsidP="009A63C9">
      <w:pPr>
        <w:ind w:firstLine="708"/>
        <w:jc w:val="both"/>
      </w:pPr>
    </w:p>
    <w:p w14:paraId="0A67F6D0" w14:textId="77777777" w:rsidR="009A63C9" w:rsidRDefault="009A63C9" w:rsidP="009A63C9">
      <w:pPr>
        <w:ind w:firstLine="708"/>
        <w:jc w:val="both"/>
      </w:pPr>
      <w:r>
        <w:lastRenderedPageBreak/>
        <w:t xml:space="preserve">Stosownie do postanowień Statutu Gminy Osielsko Uchwała Nr VIII/71/2018 Rady Gminy Osielsko   dnia  12 października 2018 r. w sprawie uchwalenia Statutu Gminy Osielsko, zmienionym uchwałami Nr I/3/2019 Rady Gminy Osielsko z dnia 5 lutego 2019, Nr III/35/2021 r. z 12 marca 2021 (Dz. Urz. Woj. Kuj.-Pom. z 19 października 2018 r., poz. 5259 z </w:t>
      </w:r>
      <w:proofErr w:type="spellStart"/>
      <w:r>
        <w:t>z</w:t>
      </w:r>
      <w:proofErr w:type="spellEnd"/>
      <w:r>
        <w:t xml:space="preserve"> 2019 r., poz. 981 oraz z 2021 r., poz. 1350) petycja została przekazana do Komisji Skarg, wniosków i petycji, w celu przeprowadzenia postępowania wyjaśniającego polegającego na: analizie petycji, oraz przygotowaniu stanowiska dla rady odnośnie do załatwienia petycji w celu przekazania Przewodniczącemu Rady.  </w:t>
      </w:r>
    </w:p>
    <w:p w14:paraId="51744DAC" w14:textId="77777777" w:rsidR="009A63C9" w:rsidRDefault="009A63C9" w:rsidP="009A63C9">
      <w:pPr>
        <w:jc w:val="both"/>
      </w:pPr>
      <w:r>
        <w:t>Komisja na posiedzeniu w dniu  27 stycznia 2022 r. zapoznała się z postulatami zawartymi w petycji.</w:t>
      </w:r>
    </w:p>
    <w:p w14:paraId="75D49D97" w14:textId="77777777" w:rsidR="009A63C9" w:rsidRDefault="009A63C9" w:rsidP="009A63C9">
      <w:pPr>
        <w:jc w:val="both"/>
      </w:pPr>
      <w:r>
        <w:t xml:space="preserve">Na posiedzenie Komisji został zaproszony wnoszący petycję. W posiedzeniu Komisji nie uczestniczył. </w:t>
      </w:r>
    </w:p>
    <w:p w14:paraId="78AEAF73" w14:textId="77777777" w:rsidR="009A63C9" w:rsidRDefault="009A63C9" w:rsidP="009A63C9">
      <w:pPr>
        <w:jc w:val="both"/>
      </w:pPr>
      <w:r>
        <w:t>W wyniku przeprowadzonej analizy, Komisja Skarg, wniosków i petycji stwierdziła, co następuje:</w:t>
      </w:r>
    </w:p>
    <w:p w14:paraId="608DC9E2" w14:textId="77777777" w:rsidR="009A63C9" w:rsidRDefault="009A63C9" w:rsidP="009A63C9">
      <w:pPr>
        <w:jc w:val="both"/>
      </w:pPr>
      <w:r>
        <w:t xml:space="preserve"> Komisja w wyniku analizy wniesionej petycji stwierdziła, że Rada może podejmować uchwały w granicach zadań gminy, czyli w sprawach publicznych o znaczeniu lokalnym, niezastrzeżonych ustawami na rzecz innych podmiotów. (art. 6 ust 1 ustawy o samorządzie gminnym). Żaden z przepisów ww. ustawy, a zwłaszcza art. 7, nie ma w swym zakresie „uznawania za niedopuszczalne” działań innych organów administracji publicznej, na jakimkolwiek szczeblu. Wskazać należy, że do właściwości rady gminy należą wszystkie sprawy pozostające w zakresie działania gminy, o ile ustawy nie stanowią inaczej (art.18 ust. 1 ustawy o samorządzie gminnym). </w:t>
      </w:r>
    </w:p>
    <w:p w14:paraId="3A86CDBA" w14:textId="77777777" w:rsidR="009A63C9" w:rsidRDefault="009A63C9" w:rsidP="009A63C9">
      <w:pPr>
        <w:jc w:val="both"/>
      </w:pPr>
      <w:r>
        <w:t xml:space="preserve">Należy mieć na uwadze zawartą w art. 7 Konstytucji Rzeczypospolitej Polskiej zasadę legalizmu, zwaną również zasadą praworządności. Zgodnie z jej treścią wszystkie organy władzy publicznej powinny działać na podstawie prawa i w jego granicach. Prawo nie tylko stanowi kompetencję do działania, ale jest również źródłem nakazów i zakazów. Należące do organów administracji publicznej, organy władzy gminy, to jest organ stanowiący ( rada gminy) i organ wykonawczy (wójt, burmistrz, prezydent miasta)  mogą podejmować tylko te działania, które należą do ich kompetencji z mocy obowiązujących przepisów. </w:t>
      </w:r>
    </w:p>
    <w:p w14:paraId="608F1E41" w14:textId="77777777" w:rsidR="009A63C9" w:rsidRDefault="009A63C9" w:rsidP="009A63C9">
      <w:pPr>
        <w:jc w:val="both"/>
      </w:pPr>
      <w:r>
        <w:t>Zgodnie z art. 7 ust. 1 pkt .5 i 14 ustawy o samorządzie gminnym sformułowania, że do zadań własnych gminy należą ochrona zdrowia oraz porządek publiczny nie oznacza, że Rada gminy może podejmować dowolnie uchwały w zakresie tych spraw. Uchwały, w których Rada będzie podejmowała sprawy z ww. zakresu muszą wynikać z obowiązujących przepisów i nie jest to zastrzeżone do kompetencji innych organów władzy publicznej.</w:t>
      </w:r>
    </w:p>
    <w:p w14:paraId="6D887A9A" w14:textId="77777777" w:rsidR="009A63C9" w:rsidRDefault="009A63C9" w:rsidP="009A63C9">
      <w:pPr>
        <w:pStyle w:val="Teksttreci0"/>
        <w:shd w:val="clear" w:color="auto" w:fill="auto"/>
        <w:spacing w:after="0"/>
        <w:ind w:firstLine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żądania Fundacji naruszałyby przepisy obowiązującej Ustawy z dnia 2 marca 2020r. O szczególnych rozwiązaniach związanych z zapobieganiem, przeciwdziałaniem i zwalczaniem COVID-19, innych chorób zakaźnych oraz wywołanych nimi sytuacji kryzysowych,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ustawy z dnia 5 grudnia 2008 r. o zapobieganiu oraz zwalczaniu zakażeń i chorób zakaźnych u ludzi (Dz. U. z 2020 r. poz. 1845, 2112 i 2401) </w:t>
      </w:r>
      <w:r>
        <w:rPr>
          <w:rFonts w:ascii="Times New Roman" w:hAnsi="Times New Roman" w:cs="Times New Roman"/>
          <w:sz w:val="24"/>
          <w:szCs w:val="24"/>
        </w:rPr>
        <w:t xml:space="preserve"> oraz rozporządzeń wydawanych na podstawie powyższych przepisów. Wskazać przy tym należy, że o ile w zakresie stosowania maseczek ochronnych i poddawaniu się kwarantannie obowiązujące przepisy wskazują konieczność stosowania tych środków ochronnych w określonych miejscach i sytuacjach, o tyle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rządowy program szczepień przeciwko wirusowi SARS-COv-2 zakłada ich</w:t>
      </w:r>
      <w:r>
        <w:rPr>
          <w:rFonts w:ascii="Times New Roman" w:hAnsi="Times New Roman" w:cs="Times New Roman"/>
          <w:sz w:val="24"/>
          <w:szCs w:val="24"/>
        </w:rPr>
        <w:t xml:space="preserve"> dobrowolność oraz powszechność przy czym szczepienia te nie są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obowiązkowe i zależą od obywateli naszego państwa.</w:t>
      </w:r>
    </w:p>
    <w:p w14:paraId="27D461BB" w14:textId="77777777" w:rsidR="009A63C9" w:rsidRDefault="009A63C9" w:rsidP="009A63C9">
      <w:pPr>
        <w:pStyle w:val="Teksttreci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Postulaty zawarte w petycji Fundacji im. Nikoli Tesli nie mieszczą się w zakresie zadań i kompetencji organów gminy, dotyczą zmiany przepisów rangi ustawowej. </w:t>
      </w:r>
    </w:p>
    <w:p w14:paraId="19B5F91C" w14:textId="77777777" w:rsidR="009A63C9" w:rsidRDefault="009A63C9" w:rsidP="009A63C9">
      <w:pPr>
        <w:jc w:val="both"/>
      </w:pPr>
      <w:r>
        <w:t xml:space="preserve">Tak podjęte uchwały wykraczałaby poza zakres działań gminy, byłyby niezgodne z obowiązującym prawem. Poruszane kwestie w petycji nie należą do kompetencji Rady Gminy Osielsko.  </w:t>
      </w:r>
    </w:p>
    <w:p w14:paraId="75226728" w14:textId="77777777" w:rsidR="009A63C9" w:rsidRDefault="009A63C9" w:rsidP="009A63C9">
      <w:pPr>
        <w:jc w:val="both"/>
      </w:pPr>
      <w:r>
        <w:lastRenderedPageBreak/>
        <w:tab/>
        <w:t xml:space="preserve">Po zapoznaniu się ze stanowiskiem Komisji Skarg, wniosków i petycji, Rada Gminy Osielsko podziela argumenty Komisji i postanowiła w całości nie uwzględnić petycji. </w:t>
      </w:r>
    </w:p>
    <w:p w14:paraId="43DC6E61" w14:textId="77777777" w:rsidR="009A63C9" w:rsidRDefault="009A63C9" w:rsidP="009A63C9">
      <w:pPr>
        <w:jc w:val="both"/>
      </w:pPr>
    </w:p>
    <w:p w14:paraId="7A835B06" w14:textId="77777777" w:rsidR="009A63C9" w:rsidRDefault="009A63C9" w:rsidP="009A63C9">
      <w:pPr>
        <w:jc w:val="both"/>
      </w:pPr>
      <w:r>
        <w:t xml:space="preserve"> </w:t>
      </w:r>
      <w:r>
        <w:tab/>
        <w:t>Zgodnie z art. 2 ust. 3 ww. ustawy przedmiotem petycji może być żądanie, w szczególności zmiany przepisów prawa, podjęcia rozstrzygnięcia lub innego działania w sprawie podmiotu wnoszącego petycję, życia zbiorowego lub wartości wymagających szczególnej ochrony w imię dobra wspólnego, mieszczących się w zakresie zadań i kompetencji adresata petycji.</w:t>
      </w:r>
    </w:p>
    <w:p w14:paraId="1C47E294" w14:textId="77777777" w:rsidR="009A63C9" w:rsidRDefault="009A63C9" w:rsidP="009A63C9">
      <w:pPr>
        <w:jc w:val="both"/>
      </w:pPr>
      <w:r>
        <w:t>Kompetencje do podejmowania uchwał przez organ stanowiący wynikać muszą wprost z przepisów prawa.</w:t>
      </w:r>
    </w:p>
    <w:p w14:paraId="0CCC02BD" w14:textId="77777777" w:rsidR="009A63C9" w:rsidRDefault="009A63C9" w:rsidP="009A63C9">
      <w:pPr>
        <w:ind w:firstLine="708"/>
        <w:jc w:val="both"/>
      </w:pPr>
      <w:r>
        <w:t xml:space="preserve">Zgodnie z art. 13 ustawy o petycjach podmiot rozpatrujący petycję zawiadamia podmiot wnoszący petycję o sposobie jej załatwienia wraz z uzasadnieniem w formie pisemnej albo za pomocą środków komunikacji elektronicznej. </w:t>
      </w:r>
    </w:p>
    <w:p w14:paraId="0991BE44" w14:textId="77777777" w:rsidR="009A63C9" w:rsidRDefault="009A63C9" w:rsidP="009A63C9">
      <w:pPr>
        <w:jc w:val="both"/>
        <w:rPr>
          <w:color w:val="000000"/>
        </w:rPr>
      </w:pPr>
    </w:p>
    <w:p w14:paraId="373CF39F" w14:textId="77777777" w:rsidR="009A63C9" w:rsidRDefault="009A63C9" w:rsidP="009A63C9">
      <w:pPr>
        <w:jc w:val="both"/>
      </w:pPr>
      <w:r>
        <w:br/>
        <w:t>Pouczenie</w:t>
      </w:r>
      <w:r>
        <w:br/>
      </w:r>
      <w:r>
        <w:br/>
      </w:r>
    </w:p>
    <w:p w14:paraId="385AE817" w14:textId="77777777" w:rsidR="009A63C9" w:rsidRDefault="009A63C9" w:rsidP="009A63C9">
      <w:pPr>
        <w:jc w:val="both"/>
      </w:pPr>
      <w:r>
        <w:t>Zgodnie z art. 13 ust. 2 ww. ustawy z dnia 11 lipca 2014 r. o petycjach (Dz.U. z 2018r. poz. 870), sposób załatwienia petycji nie może być przedmiotem skargi.</w:t>
      </w:r>
    </w:p>
    <w:p w14:paraId="12867F38" w14:textId="77777777" w:rsidR="009A63C9" w:rsidRDefault="009A63C9" w:rsidP="009A63C9">
      <w:pPr>
        <w:jc w:val="both"/>
      </w:pPr>
    </w:p>
    <w:p w14:paraId="4CCB380C" w14:textId="77777777" w:rsidR="009A63C9" w:rsidRDefault="009A63C9" w:rsidP="009A63C9">
      <w:pPr>
        <w:jc w:val="both"/>
      </w:pPr>
      <w:r>
        <w:t>Niniejsza uchwała wraz z jej uzasadnieniem stanowi zawiadomienie o sposobie załatwienia petycji w rozumieniu art. 13 ww. ustawy i zostanie ona doręczona podmiotowi wnoszącemu petycję.</w:t>
      </w:r>
    </w:p>
    <w:p w14:paraId="2B3200BF" w14:textId="77777777" w:rsidR="009A63C9" w:rsidRDefault="009A63C9" w:rsidP="009A63C9">
      <w:pPr>
        <w:jc w:val="both"/>
      </w:pPr>
    </w:p>
    <w:p w14:paraId="385377CE" w14:textId="77777777" w:rsidR="009A63C9" w:rsidRDefault="009A63C9" w:rsidP="009A63C9">
      <w:pPr>
        <w:jc w:val="both"/>
        <w:rPr>
          <w:rFonts w:ascii="Calibri" w:hAnsi="Calibri" w:cs="Calibri"/>
          <w:sz w:val="22"/>
          <w:szCs w:val="22"/>
        </w:rPr>
      </w:pPr>
    </w:p>
    <w:p w14:paraId="1765543F" w14:textId="77777777" w:rsidR="00154B0D" w:rsidRDefault="00154B0D"/>
    <w:sectPr w:rsidR="0015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16"/>
    <w:rsid w:val="00154B0D"/>
    <w:rsid w:val="005D1516"/>
    <w:rsid w:val="009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AC98D-0BB7-43CD-8921-9D9717DE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63C9"/>
    <w:pPr>
      <w:keepNext/>
      <w:jc w:val="center"/>
      <w:outlineLvl w:val="1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A63C9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A63C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A63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A63C9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9A63C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63C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A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9A63C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63C9"/>
    <w:pPr>
      <w:widowControl w:val="0"/>
      <w:shd w:val="clear" w:color="auto" w:fill="FFFFFF"/>
      <w:spacing w:after="100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3</cp:revision>
  <dcterms:created xsi:type="dcterms:W3CDTF">2022-02-15T07:33:00Z</dcterms:created>
  <dcterms:modified xsi:type="dcterms:W3CDTF">2022-02-15T07:34:00Z</dcterms:modified>
</cp:coreProperties>
</file>