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69169" w14:textId="77777777" w:rsidR="00FE35CD" w:rsidRDefault="00FE35CD" w:rsidP="00FE35CD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  <w:t>WZÓR UMOWY</w:t>
      </w:r>
    </w:p>
    <w:p w14:paraId="17954456" w14:textId="44F1BBCD" w:rsidR="00FE35CD" w:rsidRPr="00FE35CD" w:rsidRDefault="00FE35CD" w:rsidP="00FE35CD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  <w:r w:rsidRPr="00FE35CD"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  <w:t xml:space="preserve">UMOWA </w:t>
      </w:r>
      <w:r w:rsidRPr="00FE35CD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eastAsia="zh-CN"/>
        </w:rPr>
        <w:t>Nr 272. …. .202</w:t>
      </w:r>
      <w:r w:rsidR="009024F5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eastAsia="zh-CN"/>
        </w:rPr>
        <w:t>2</w:t>
      </w:r>
    </w:p>
    <w:p w14:paraId="546B4CE4" w14:textId="77777777" w:rsidR="00FE35CD" w:rsidRPr="00FE35CD" w:rsidRDefault="00FE35CD" w:rsidP="00FE35CD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</w:p>
    <w:p w14:paraId="3371A2C4" w14:textId="0EBE93E3" w:rsidR="00FE35CD" w:rsidRPr="00FE35CD" w:rsidRDefault="00FE35CD" w:rsidP="00FE35CD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FE35C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Zawarta dnia …………… </w:t>
      </w:r>
      <w:r w:rsidRPr="009024F5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>202</w:t>
      </w:r>
      <w:r w:rsidR="009024F5" w:rsidRPr="009024F5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>2</w:t>
      </w:r>
      <w:r w:rsidRPr="009024F5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 xml:space="preserve"> r.</w:t>
      </w:r>
      <w:r w:rsidRPr="00FE35C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w Osielsku pomiędzy</w:t>
      </w:r>
    </w:p>
    <w:p w14:paraId="297E0E2C" w14:textId="77777777" w:rsidR="00FE35CD" w:rsidRPr="00FE35CD" w:rsidRDefault="00FE35CD" w:rsidP="00FE35CD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FE35C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Gminą Osielsko, z siedzibą Urzędu Gminy Osielsko, ul. Szosa Gdańska 55A 86-031 Osielsko, posiadającą NIP 554-28-32-610, reprezentowaną przez:</w:t>
      </w:r>
    </w:p>
    <w:p w14:paraId="63F28712" w14:textId="77777777" w:rsidR="00FE35CD" w:rsidRPr="00FE35CD" w:rsidRDefault="00FE35CD" w:rsidP="00FE35CD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FE35C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Wojciecha Sypniewskiego – Wójta Gminy,</w:t>
      </w:r>
    </w:p>
    <w:p w14:paraId="6A34BC9D" w14:textId="77777777" w:rsidR="00FE35CD" w:rsidRPr="00FE35CD" w:rsidRDefault="00FE35CD" w:rsidP="00FE35CD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FE35C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przy kontrasygnacie Bogumiły </w:t>
      </w:r>
      <w:proofErr w:type="spellStart"/>
      <w:r w:rsidRPr="00FE35C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Nalaskowskiej</w:t>
      </w:r>
      <w:proofErr w:type="spellEnd"/>
      <w:r w:rsidRPr="00FE35C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– Skarbnika Gminy</w:t>
      </w:r>
    </w:p>
    <w:p w14:paraId="0434D5A4" w14:textId="77777777" w:rsidR="00FE35CD" w:rsidRPr="00FE35CD" w:rsidRDefault="00FE35CD" w:rsidP="00FE35CD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FE35C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zwaną dalej </w:t>
      </w:r>
      <w:r w:rsidRPr="00FE35CD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>"Zamawiającym"</w:t>
      </w:r>
      <w:r w:rsidRPr="00FE35C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,</w:t>
      </w:r>
    </w:p>
    <w:p w14:paraId="79F498B1" w14:textId="77777777" w:rsidR="00FE35CD" w:rsidRPr="00FE35CD" w:rsidRDefault="00FE35CD" w:rsidP="00FE35CD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14:paraId="3792AD45" w14:textId="0D3EAFF1" w:rsidR="00FE35CD" w:rsidRPr="00FE35CD" w:rsidRDefault="00FE35CD" w:rsidP="00FE35CD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FE35C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a</w:t>
      </w:r>
      <w:r w:rsidRPr="00FE35C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br/>
        <w:t>………………………………………………………………………………………………</w:t>
      </w:r>
      <w:r w:rsidR="009024F5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...</w:t>
      </w:r>
      <w:r w:rsidRPr="00FE35C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…………………………………………………………………………………………………</w:t>
      </w:r>
      <w:r w:rsidR="009024F5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...</w:t>
      </w:r>
      <w:r w:rsidRPr="00FE35C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…………………………………………………………………………………………………</w:t>
      </w:r>
      <w:r w:rsidR="009024F5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…...</w:t>
      </w:r>
    </w:p>
    <w:p w14:paraId="110E0A5C" w14:textId="77777777" w:rsidR="00FE35CD" w:rsidRPr="00FE35CD" w:rsidRDefault="00FE35CD" w:rsidP="00FE35CD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FE35C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zwanym dalej </w:t>
      </w:r>
      <w:r w:rsidRPr="00FE35CD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>"Wykonawcą",</w:t>
      </w:r>
    </w:p>
    <w:p w14:paraId="62B01A2D" w14:textId="77777777" w:rsidR="00FE35CD" w:rsidRPr="00FE35CD" w:rsidRDefault="00FE35CD" w:rsidP="00FE35CD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14:paraId="4A6CA436" w14:textId="77777777" w:rsidR="009024F5" w:rsidRPr="009024F5" w:rsidRDefault="009024F5" w:rsidP="009024F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024F5">
        <w:rPr>
          <w:rFonts w:ascii="Times New Roman" w:hAnsi="Times New Roman"/>
          <w:sz w:val="24"/>
          <w:szCs w:val="24"/>
        </w:rPr>
        <w:t>w rezultacie dokonania przez Zamawiającego wyboru oferty Wykonawcy została zawarta umowa o następującej treści:</w:t>
      </w:r>
    </w:p>
    <w:p w14:paraId="2C321CEF" w14:textId="77777777" w:rsidR="009024F5" w:rsidRDefault="009024F5" w:rsidP="00FE35CD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</w:p>
    <w:p w14:paraId="4B8BC951" w14:textId="26D749AC" w:rsidR="00FE35CD" w:rsidRPr="00FE35CD" w:rsidRDefault="00FE35CD" w:rsidP="00FE35CD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  <w:r w:rsidRPr="00FE35CD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>§ 1</w:t>
      </w:r>
    </w:p>
    <w:p w14:paraId="1C10221F" w14:textId="77777777" w:rsidR="00FE35CD" w:rsidRPr="00FE35CD" w:rsidRDefault="00FE35CD" w:rsidP="00FE35CD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  <w:r w:rsidRPr="00FE35CD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>Przedmiot umowy i warunki realizacji.</w:t>
      </w:r>
    </w:p>
    <w:p w14:paraId="31F9B5E3" w14:textId="77777777" w:rsidR="00FE35CD" w:rsidRPr="00FE35CD" w:rsidRDefault="00FE35CD" w:rsidP="00FE35CD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</w:pPr>
      <w:r w:rsidRPr="00FE35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Zamawiający zleca, a Wykonawca przyjmuje do realizacji zamówienie na:</w:t>
      </w:r>
    </w:p>
    <w:p w14:paraId="53C388E6" w14:textId="3A1BC835" w:rsidR="00FE35CD" w:rsidRPr="00FE35CD" w:rsidRDefault="00FE35CD" w:rsidP="00FE35CD">
      <w:pPr>
        <w:numPr>
          <w:ilvl w:val="0"/>
          <w:numId w:val="3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Usługę przeglądu kotłowni wraz z konserwacją i serwisem kotłów gazowych</w:t>
      </w:r>
      <w:r w:rsidR="009024F5">
        <w:rPr>
          <w:rFonts w:ascii="Times New Roman" w:eastAsia="Times New Roman" w:hAnsi="Times New Roman"/>
          <w:sz w:val="24"/>
          <w:szCs w:val="24"/>
        </w:rPr>
        <w:br/>
      </w:r>
      <w:r w:rsidRPr="00FE35CD">
        <w:rPr>
          <w:rFonts w:ascii="Times New Roman" w:eastAsia="Times New Roman" w:hAnsi="Times New Roman"/>
          <w:sz w:val="24"/>
          <w:szCs w:val="24"/>
        </w:rPr>
        <w:t>w budynkach zasobu komunalnego Gminy Osielsko: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2908"/>
        <w:gridCol w:w="3923"/>
      </w:tblGrid>
      <w:tr w:rsidR="00FE35CD" w:rsidRPr="00FE35CD" w14:paraId="18079331" w14:textId="77777777" w:rsidTr="00180436">
        <w:trPr>
          <w:trHeight w:val="830"/>
        </w:trPr>
        <w:tc>
          <w:tcPr>
            <w:tcW w:w="2518" w:type="dxa"/>
            <w:shd w:val="clear" w:color="auto" w:fill="auto"/>
            <w:vAlign w:val="center"/>
          </w:tcPr>
          <w:p w14:paraId="0F67CBAE" w14:textId="77777777" w:rsidR="00FE35CD" w:rsidRPr="00FE35CD" w:rsidRDefault="00FE35CD" w:rsidP="00FE3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Osielsko</w:t>
            </w:r>
          </w:p>
          <w:p w14:paraId="1BFD89CF" w14:textId="77777777" w:rsidR="00FE35CD" w:rsidRPr="00FE35CD" w:rsidRDefault="00FE35CD" w:rsidP="00FE3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ul. Szosa Gdańska 55A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9C9B7F" w14:textId="77777777" w:rsidR="00FE35CD" w:rsidRPr="00FE35CD" w:rsidRDefault="00FE35CD" w:rsidP="00FE3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Budynek użyteczności publicznej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5B06340C" w14:textId="77777777" w:rsidR="00FE35CD" w:rsidRPr="00FE35CD" w:rsidRDefault="00FE35CD" w:rsidP="00FE35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Kocioł wodny Viessmann – 225 kW                – zasilany gazem</w:t>
            </w:r>
          </w:p>
        </w:tc>
      </w:tr>
      <w:tr w:rsidR="00FE35CD" w:rsidRPr="00FE35CD" w14:paraId="65B420E2" w14:textId="77777777" w:rsidTr="00180436">
        <w:trPr>
          <w:trHeight w:val="830"/>
        </w:trPr>
        <w:tc>
          <w:tcPr>
            <w:tcW w:w="2518" w:type="dxa"/>
            <w:shd w:val="clear" w:color="auto" w:fill="auto"/>
            <w:vAlign w:val="center"/>
          </w:tcPr>
          <w:p w14:paraId="75A688AD" w14:textId="77777777" w:rsidR="00FE35CD" w:rsidRPr="00FE35CD" w:rsidRDefault="00FE35CD" w:rsidP="00FE3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Osielsko</w:t>
            </w:r>
          </w:p>
          <w:p w14:paraId="10D658CD" w14:textId="77777777" w:rsidR="00FE35CD" w:rsidRPr="00FE35CD" w:rsidRDefault="00FE35CD" w:rsidP="00FE3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ul. Centralna 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195F02" w14:textId="77777777" w:rsidR="00FE35CD" w:rsidRPr="00FE35CD" w:rsidRDefault="00FE35CD" w:rsidP="00FE35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Budynek użyteczności publicznej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0A5E7B7D" w14:textId="77777777" w:rsidR="00FE35CD" w:rsidRPr="00FE35CD" w:rsidRDefault="00FE35CD" w:rsidP="00FE35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Kocioł wodny Viessmann – 225 kW              – zasilany gazem</w:t>
            </w:r>
          </w:p>
        </w:tc>
      </w:tr>
    </w:tbl>
    <w:p w14:paraId="4A5E59F7" w14:textId="77777777" w:rsidR="00FE35CD" w:rsidRPr="00FE35CD" w:rsidRDefault="00FE35CD" w:rsidP="00FE35CD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- zgodnie z ofertą Wykonawcy.</w:t>
      </w:r>
    </w:p>
    <w:p w14:paraId="20AE26BC" w14:textId="77777777" w:rsidR="00FE35CD" w:rsidRPr="00FE35CD" w:rsidRDefault="00FE35CD" w:rsidP="00FE35CD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5410B125" w14:textId="77777777" w:rsidR="00FE35CD" w:rsidRPr="00FE35CD" w:rsidRDefault="00FE35CD" w:rsidP="00FE35CD">
      <w:pPr>
        <w:numPr>
          <w:ilvl w:val="0"/>
          <w:numId w:val="3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Usługę przeglądu kotłowni wraz z konserwacją i serwisem kotłów gazowych i pieca olejowego w budynkach zasobu komunalnego Gminy Osielsko: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5"/>
        <w:gridCol w:w="2896"/>
        <w:gridCol w:w="3905"/>
      </w:tblGrid>
      <w:tr w:rsidR="005D3BF7" w:rsidRPr="00FE35CD" w14:paraId="0CF8001A" w14:textId="77777777" w:rsidTr="00A11F54">
        <w:trPr>
          <w:trHeight w:val="828"/>
        </w:trPr>
        <w:tc>
          <w:tcPr>
            <w:tcW w:w="2485" w:type="dxa"/>
            <w:shd w:val="clear" w:color="auto" w:fill="auto"/>
            <w:vAlign w:val="center"/>
          </w:tcPr>
          <w:p w14:paraId="1F68B0C9" w14:textId="77777777" w:rsidR="005D3BF7" w:rsidRPr="00FE35CD" w:rsidRDefault="005D3BF7" w:rsidP="00FE3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Maksymilianowo</w:t>
            </w:r>
          </w:p>
          <w:p w14:paraId="0E52C86B" w14:textId="77777777" w:rsidR="005D3BF7" w:rsidRPr="00FE35CD" w:rsidRDefault="005D3BF7" w:rsidP="00FE35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ul. Szkolna 1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18DF6998" w14:textId="77777777" w:rsidR="005D3BF7" w:rsidRPr="00FE35CD" w:rsidRDefault="005D3BF7" w:rsidP="00FE3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Budynek użyteczności publicznej</w:t>
            </w:r>
          </w:p>
        </w:tc>
        <w:tc>
          <w:tcPr>
            <w:tcW w:w="3905" w:type="dxa"/>
            <w:shd w:val="clear" w:color="auto" w:fill="auto"/>
            <w:vAlign w:val="center"/>
          </w:tcPr>
          <w:p w14:paraId="4DE2B2F3" w14:textId="77777777" w:rsidR="005D3BF7" w:rsidRPr="00FE35CD" w:rsidRDefault="005D3BF7" w:rsidP="00FE35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 xml:space="preserve">Kocioł wodny Viessmann, </w:t>
            </w:r>
            <w:proofErr w:type="spellStart"/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Vitodens</w:t>
            </w:r>
            <w:proofErr w:type="spellEnd"/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 xml:space="preserve"> 200 BZ-HA-35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 xml:space="preserve"> zasilany gazem </w:t>
            </w:r>
          </w:p>
        </w:tc>
      </w:tr>
      <w:tr w:rsidR="00FE35CD" w:rsidRPr="00FE35CD" w14:paraId="48042853" w14:textId="77777777" w:rsidTr="005D3BF7">
        <w:trPr>
          <w:trHeight w:val="830"/>
        </w:trPr>
        <w:tc>
          <w:tcPr>
            <w:tcW w:w="2485" w:type="dxa"/>
            <w:shd w:val="clear" w:color="auto" w:fill="auto"/>
            <w:vAlign w:val="center"/>
          </w:tcPr>
          <w:p w14:paraId="2128A789" w14:textId="77777777" w:rsidR="00FE35CD" w:rsidRPr="00FE35CD" w:rsidRDefault="00FE35CD" w:rsidP="00FE3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Maksymilianowo</w:t>
            </w:r>
          </w:p>
          <w:p w14:paraId="2FAFEE30" w14:textId="77777777" w:rsidR="00FE35CD" w:rsidRPr="00FE35CD" w:rsidRDefault="00FE35CD" w:rsidP="00FE3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ul. Szkolna 5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0B5182DB" w14:textId="77777777" w:rsidR="00FE35CD" w:rsidRPr="00FE35CD" w:rsidRDefault="00FE35CD" w:rsidP="00FE3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Budynek mieszkalny</w:t>
            </w:r>
          </w:p>
        </w:tc>
        <w:tc>
          <w:tcPr>
            <w:tcW w:w="3905" w:type="dxa"/>
            <w:shd w:val="clear" w:color="auto" w:fill="auto"/>
            <w:vAlign w:val="center"/>
          </w:tcPr>
          <w:p w14:paraId="5115AFC0" w14:textId="77777777" w:rsidR="00FE35CD" w:rsidRPr="00FE35CD" w:rsidRDefault="00FE35CD" w:rsidP="00FE35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 xml:space="preserve">Kocioł wodny Viessmann, </w:t>
            </w:r>
            <w:proofErr w:type="spellStart"/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Vitodens</w:t>
            </w:r>
            <w:proofErr w:type="spellEnd"/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 xml:space="preserve"> 200 BZ-HA-26 </w:t>
            </w:r>
            <w:r w:rsidR="002374D9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 xml:space="preserve"> zasilany gazem </w:t>
            </w:r>
          </w:p>
        </w:tc>
      </w:tr>
      <w:tr w:rsidR="00FE35CD" w:rsidRPr="00FE35CD" w14:paraId="194DE09E" w14:textId="77777777" w:rsidTr="005D3BF7">
        <w:trPr>
          <w:trHeight w:val="830"/>
        </w:trPr>
        <w:tc>
          <w:tcPr>
            <w:tcW w:w="2485" w:type="dxa"/>
            <w:shd w:val="clear" w:color="auto" w:fill="auto"/>
            <w:vAlign w:val="center"/>
          </w:tcPr>
          <w:p w14:paraId="628BCE3E" w14:textId="77777777" w:rsidR="00FE35CD" w:rsidRPr="00FE35CD" w:rsidRDefault="00FE35CD" w:rsidP="00FE3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Żołędowo</w:t>
            </w:r>
          </w:p>
          <w:p w14:paraId="2874156A" w14:textId="77777777" w:rsidR="00FE35CD" w:rsidRPr="00FE35CD" w:rsidRDefault="00FE35CD" w:rsidP="00FE35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ul. Bydgoska 26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086644C6" w14:textId="77777777" w:rsidR="00FE35CD" w:rsidRPr="00FE35CD" w:rsidRDefault="00FE35CD" w:rsidP="00FE35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1 lokal użyteczności publicznej</w:t>
            </w:r>
          </w:p>
        </w:tc>
        <w:tc>
          <w:tcPr>
            <w:tcW w:w="3905" w:type="dxa"/>
            <w:shd w:val="clear" w:color="auto" w:fill="auto"/>
            <w:vAlign w:val="center"/>
          </w:tcPr>
          <w:p w14:paraId="56691B6C" w14:textId="77777777" w:rsidR="00FE35CD" w:rsidRPr="00FE35CD" w:rsidRDefault="00FE35CD" w:rsidP="00FE35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 xml:space="preserve">Kocioł gazowy Viessmann, </w:t>
            </w:r>
            <w:proofErr w:type="spellStart"/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Vitodens</w:t>
            </w:r>
            <w:proofErr w:type="spellEnd"/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 xml:space="preserve"> 111</w:t>
            </w:r>
          </w:p>
        </w:tc>
      </w:tr>
      <w:tr w:rsidR="00FE35CD" w:rsidRPr="00FE35CD" w14:paraId="628EBDED" w14:textId="77777777" w:rsidTr="005D3BF7">
        <w:trPr>
          <w:trHeight w:val="830"/>
        </w:trPr>
        <w:tc>
          <w:tcPr>
            <w:tcW w:w="2485" w:type="dxa"/>
            <w:shd w:val="clear" w:color="auto" w:fill="auto"/>
            <w:vAlign w:val="center"/>
          </w:tcPr>
          <w:p w14:paraId="5BAED3D4" w14:textId="77777777" w:rsidR="00FE35CD" w:rsidRPr="00FE35CD" w:rsidRDefault="00FE35CD" w:rsidP="00FE3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Bożenkowo</w:t>
            </w:r>
          </w:p>
          <w:p w14:paraId="5D016253" w14:textId="77777777" w:rsidR="00FE35CD" w:rsidRPr="00FE35CD" w:rsidRDefault="00FE35CD" w:rsidP="00FE3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ul. Osiedlowa 1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19260317" w14:textId="77777777" w:rsidR="00FE35CD" w:rsidRPr="00FE35CD" w:rsidRDefault="00FE35CD" w:rsidP="00FE35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Budynek mieszkalny</w:t>
            </w:r>
          </w:p>
        </w:tc>
        <w:tc>
          <w:tcPr>
            <w:tcW w:w="3905" w:type="dxa"/>
            <w:shd w:val="clear" w:color="auto" w:fill="auto"/>
            <w:vAlign w:val="center"/>
          </w:tcPr>
          <w:p w14:paraId="62514346" w14:textId="77777777" w:rsidR="00FE35CD" w:rsidRPr="00FE35CD" w:rsidRDefault="00FE35CD" w:rsidP="00FE35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 xml:space="preserve">Kocioł wodny </w:t>
            </w:r>
            <w:proofErr w:type="spellStart"/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Buderus</w:t>
            </w:r>
            <w:proofErr w:type="spellEnd"/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 xml:space="preserve"> – 64 kW                      – zasilany paliwem olejowym</w:t>
            </w:r>
          </w:p>
        </w:tc>
      </w:tr>
    </w:tbl>
    <w:p w14:paraId="191923B6" w14:textId="77777777" w:rsidR="00FE35CD" w:rsidRPr="00FE35CD" w:rsidRDefault="00FE35CD" w:rsidP="00FE35CD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- zgodnie z ofertą Wykonawcy.</w:t>
      </w:r>
    </w:p>
    <w:p w14:paraId="747BC532" w14:textId="77777777" w:rsidR="00FE35CD" w:rsidRPr="00FE35CD" w:rsidRDefault="00FE35CD" w:rsidP="00FE35C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B490553" w14:textId="77777777" w:rsidR="00FE35CD" w:rsidRDefault="00FE35CD" w:rsidP="00FE35CD">
      <w:pPr>
        <w:numPr>
          <w:ilvl w:val="0"/>
          <w:numId w:val="3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Kontrolę funkcjonowania Aktywnego Systemu Bezpieczeństwa Instalacji Gazowej typu GAZEX w 4 budynkach zasobu komunalnego Gminy Osielsko:</w:t>
      </w:r>
    </w:p>
    <w:p w14:paraId="4B5E2C39" w14:textId="77777777" w:rsidR="00C66D02" w:rsidRPr="00FE35CD" w:rsidRDefault="00C66D02" w:rsidP="00C66D02">
      <w:pPr>
        <w:numPr>
          <w:ilvl w:val="0"/>
          <w:numId w:val="4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Osielsko ul. Szosa Gdańska 55 A,</w:t>
      </w:r>
    </w:p>
    <w:p w14:paraId="76D37633" w14:textId="77777777" w:rsidR="00C66D02" w:rsidRPr="00FE35CD" w:rsidRDefault="00C66D02" w:rsidP="00C66D02">
      <w:pPr>
        <w:numPr>
          <w:ilvl w:val="0"/>
          <w:numId w:val="4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Osielsko ul. Centralna 6,</w:t>
      </w:r>
    </w:p>
    <w:p w14:paraId="296A6728" w14:textId="77777777" w:rsidR="00C66D02" w:rsidRPr="00FE35CD" w:rsidRDefault="00C66D02" w:rsidP="00C66D02">
      <w:pPr>
        <w:numPr>
          <w:ilvl w:val="0"/>
          <w:numId w:val="4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Maksymilianowo ul. Szkolna 1,</w:t>
      </w:r>
    </w:p>
    <w:p w14:paraId="72044145" w14:textId="77777777" w:rsidR="00C66D02" w:rsidRPr="00FE35CD" w:rsidRDefault="00C66D02" w:rsidP="00C66D02">
      <w:pPr>
        <w:numPr>
          <w:ilvl w:val="0"/>
          <w:numId w:val="4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Maksymilianowo ul. Szkolna 5.</w:t>
      </w:r>
    </w:p>
    <w:p w14:paraId="2848E8CE" w14:textId="77777777" w:rsidR="00C66D02" w:rsidRPr="00FE35CD" w:rsidRDefault="00C66D02" w:rsidP="00C66D02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zgodnie z ofertą Wykonawcy.</w:t>
      </w:r>
    </w:p>
    <w:p w14:paraId="101800AE" w14:textId="77777777" w:rsidR="00C66D02" w:rsidRDefault="00C66D02" w:rsidP="00C66D02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03DEBE86" w14:textId="77777777" w:rsidR="00FE35CD" w:rsidRPr="00F11F86" w:rsidRDefault="00D4547F" w:rsidP="00FE35CD">
      <w:pPr>
        <w:numPr>
          <w:ilvl w:val="0"/>
          <w:numId w:val="3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11F86">
        <w:rPr>
          <w:rFonts w:ascii="Times New Roman" w:eastAsia="Times New Roman" w:hAnsi="Times New Roman"/>
          <w:sz w:val="24"/>
          <w:szCs w:val="24"/>
        </w:rPr>
        <w:t>Usług</w:t>
      </w:r>
      <w:r w:rsidR="00F11F86" w:rsidRPr="00F11F86">
        <w:rPr>
          <w:rFonts w:ascii="Times New Roman" w:eastAsia="Times New Roman" w:hAnsi="Times New Roman"/>
          <w:sz w:val="24"/>
          <w:szCs w:val="24"/>
        </w:rPr>
        <w:t>ę</w:t>
      </w:r>
      <w:r w:rsidRPr="00F11F86">
        <w:rPr>
          <w:rFonts w:ascii="Times New Roman" w:eastAsia="Times New Roman" w:hAnsi="Times New Roman"/>
          <w:sz w:val="24"/>
          <w:szCs w:val="24"/>
        </w:rPr>
        <w:t xml:space="preserve"> usuwania awarii bądź wykonania napraw wynikających z protokołów przeglądu lub kontroli,</w:t>
      </w:r>
      <w:r w:rsidR="00F11F86" w:rsidRPr="00F11F86">
        <w:rPr>
          <w:rFonts w:ascii="Times New Roman" w:eastAsia="Times New Roman" w:hAnsi="Times New Roman"/>
          <w:sz w:val="24"/>
          <w:szCs w:val="24"/>
        </w:rPr>
        <w:t xml:space="preserve"> </w:t>
      </w:r>
      <w:r w:rsidR="00FE35CD" w:rsidRPr="00F11F86">
        <w:rPr>
          <w:rFonts w:ascii="Times New Roman" w:eastAsia="Times New Roman" w:hAnsi="Times New Roman"/>
          <w:sz w:val="24"/>
          <w:szCs w:val="24"/>
        </w:rPr>
        <w:t>zgodnie z ofertą Wykonawcy.</w:t>
      </w:r>
    </w:p>
    <w:p w14:paraId="133FCDB5" w14:textId="77777777" w:rsidR="00FE35CD" w:rsidRPr="00FE35CD" w:rsidRDefault="00FE35CD" w:rsidP="00FE35C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1C366FB" w14:textId="77777777" w:rsidR="00FE35CD" w:rsidRPr="00FE35CD" w:rsidRDefault="00FE35CD" w:rsidP="00FE35C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Częstotliwość przeglądu i czynności konserwacyjnych wraz z serwisem kotłów gazowych wymienionych w ust. 1 pkt. a – 2 razy w ciągu roku:</w:t>
      </w:r>
    </w:p>
    <w:p w14:paraId="105276F0" w14:textId="77777777" w:rsidR="00FE35CD" w:rsidRPr="00FE35CD" w:rsidRDefault="00FE35CD" w:rsidP="00FE35CD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Po zakończeniu sezonu grzewczego – w okresie do 15 maja br.</w:t>
      </w:r>
    </w:p>
    <w:p w14:paraId="46A9A12A" w14:textId="77777777" w:rsidR="00FE35CD" w:rsidRPr="00FE35CD" w:rsidRDefault="00FE35CD" w:rsidP="00FE35CD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Przed sezonem grzewczym – w okresie do 15 września br.</w:t>
      </w:r>
    </w:p>
    <w:p w14:paraId="7498A923" w14:textId="77777777" w:rsidR="00FE35CD" w:rsidRPr="00FE35CD" w:rsidRDefault="00FE35CD" w:rsidP="00FE35C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Częstotliwość przeglądu i czynności konserwacyjnych wraz z serwisem kotłów gazowych / pieca olejowego wymienionych w ust. 1 pkt. b – 1 raz w ciągu roku, p</w:t>
      </w:r>
      <w:r w:rsidR="00635B73">
        <w:rPr>
          <w:rFonts w:ascii="Times New Roman" w:eastAsia="Times New Roman" w:hAnsi="Times New Roman"/>
          <w:sz w:val="24"/>
          <w:szCs w:val="24"/>
        </w:rPr>
        <w:t>o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</w:t>
      </w:r>
      <w:r w:rsidR="00635B73">
        <w:rPr>
          <w:rFonts w:ascii="Times New Roman" w:eastAsia="Times New Roman" w:hAnsi="Times New Roman"/>
          <w:sz w:val="24"/>
          <w:szCs w:val="24"/>
        </w:rPr>
        <w:t xml:space="preserve">zakończeniu </w:t>
      </w:r>
      <w:r w:rsidRPr="00FE35CD">
        <w:rPr>
          <w:rFonts w:ascii="Times New Roman" w:eastAsia="Times New Roman" w:hAnsi="Times New Roman"/>
          <w:sz w:val="24"/>
          <w:szCs w:val="24"/>
        </w:rPr>
        <w:t>sezon</w:t>
      </w:r>
      <w:r w:rsidR="00635B73">
        <w:rPr>
          <w:rFonts w:ascii="Times New Roman" w:eastAsia="Times New Roman" w:hAnsi="Times New Roman"/>
          <w:sz w:val="24"/>
          <w:szCs w:val="24"/>
        </w:rPr>
        <w:t>u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grzewcz</w:t>
      </w:r>
      <w:r w:rsidR="00635B73">
        <w:rPr>
          <w:rFonts w:ascii="Times New Roman" w:eastAsia="Times New Roman" w:hAnsi="Times New Roman"/>
          <w:sz w:val="24"/>
          <w:szCs w:val="24"/>
        </w:rPr>
        <w:t>ego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– w okresie do 15 </w:t>
      </w:r>
      <w:r w:rsidR="00635B73">
        <w:rPr>
          <w:rFonts w:ascii="Times New Roman" w:eastAsia="Times New Roman" w:hAnsi="Times New Roman"/>
          <w:sz w:val="24"/>
          <w:szCs w:val="24"/>
        </w:rPr>
        <w:t>maja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br.</w:t>
      </w:r>
    </w:p>
    <w:p w14:paraId="1F9D9E99" w14:textId="77777777" w:rsidR="00FE35CD" w:rsidRPr="00FE35CD" w:rsidRDefault="00FE35CD" w:rsidP="00FE35C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Częstotliwość kontroli funkcjonowania Aktywnego Systemu Bezpieczeństwa Instalacji Gazowej typu GAZEX – 4 przeglądy w ciągu roku (raz na kwartał).</w:t>
      </w:r>
    </w:p>
    <w:p w14:paraId="7CDA2939" w14:textId="4AE18329" w:rsidR="00FE35CD" w:rsidRPr="00FE35CD" w:rsidRDefault="00FE35CD" w:rsidP="00FE35C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Koszty materiałów eksploatacyjnych niezbędnych do przeprowadzenia konserwacji</w:t>
      </w:r>
      <w:r w:rsidR="009024F5">
        <w:rPr>
          <w:rFonts w:ascii="Times New Roman" w:eastAsia="Times New Roman" w:hAnsi="Times New Roman"/>
          <w:sz w:val="24"/>
          <w:szCs w:val="24"/>
        </w:rPr>
        <w:br/>
      </w:r>
      <w:r w:rsidRPr="00FE35CD">
        <w:rPr>
          <w:rFonts w:ascii="Times New Roman" w:eastAsia="Times New Roman" w:hAnsi="Times New Roman"/>
          <w:sz w:val="24"/>
          <w:szCs w:val="24"/>
        </w:rPr>
        <w:t>i kontroli pokrywa Wykonawca w ramach kosztów skalkulowanych w ofercie.</w:t>
      </w:r>
      <w:r w:rsidR="009024F5">
        <w:rPr>
          <w:rFonts w:ascii="Times New Roman" w:eastAsia="Times New Roman" w:hAnsi="Times New Roman"/>
          <w:sz w:val="24"/>
          <w:szCs w:val="24"/>
        </w:rPr>
        <w:br/>
      </w:r>
      <w:r w:rsidRPr="00FE35CD">
        <w:rPr>
          <w:rFonts w:ascii="Times New Roman" w:eastAsia="Times New Roman" w:hAnsi="Times New Roman"/>
          <w:sz w:val="24"/>
          <w:szCs w:val="24"/>
        </w:rPr>
        <w:t>Do wykonania usługi Wykonawca będzie używał narzędzi własnych.</w:t>
      </w:r>
    </w:p>
    <w:p w14:paraId="586C6126" w14:textId="48C67C41" w:rsidR="00FE35CD" w:rsidRPr="00FE35CD" w:rsidRDefault="00FE35CD" w:rsidP="00FE35C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Podczas przeprowadzania czynności konserwacyjnych i kontrolnych, w przypadku zauważenia jakichkolwiek odchyleń od prawidłowej pracy kotła gazowego / pieca olejowego należy wykonać właściwe czynności i zabiegi doprowadzające urządzenie</w:t>
      </w:r>
      <w:r w:rsidR="009024F5">
        <w:rPr>
          <w:rFonts w:ascii="Times New Roman" w:eastAsia="Times New Roman" w:hAnsi="Times New Roman"/>
          <w:sz w:val="24"/>
          <w:szCs w:val="24"/>
        </w:rPr>
        <w:br/>
      </w:r>
      <w:r w:rsidRPr="00FE35CD">
        <w:rPr>
          <w:rFonts w:ascii="Times New Roman" w:eastAsia="Times New Roman" w:hAnsi="Times New Roman"/>
          <w:sz w:val="24"/>
          <w:szCs w:val="24"/>
        </w:rPr>
        <w:t>do pełnej sprawności technicznej.</w:t>
      </w:r>
    </w:p>
    <w:p w14:paraId="50D7C8F1" w14:textId="77777777" w:rsidR="00FE35CD" w:rsidRPr="00FE35CD" w:rsidRDefault="00FE35CD" w:rsidP="00FE35C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W ramach umowy Wykonawca zobowiązuje się do wykonania poniższych czynności:</w:t>
      </w:r>
    </w:p>
    <w:p w14:paraId="0144B31A" w14:textId="77777777" w:rsidR="00FE35CD" w:rsidRPr="00FE35CD" w:rsidRDefault="00FE35CD" w:rsidP="00FE35CD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przygotowanie do uruchomienia kotłów,</w:t>
      </w:r>
    </w:p>
    <w:p w14:paraId="43978EFD" w14:textId="77777777" w:rsidR="00FE35CD" w:rsidRPr="00FE35CD" w:rsidRDefault="00FE35CD" w:rsidP="00FE35CD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konserwacja kotłów – czyszczenie, sprawdzenie stanu komory spalania,</w:t>
      </w:r>
    </w:p>
    <w:p w14:paraId="28554FA3" w14:textId="77777777" w:rsidR="00FE35CD" w:rsidRPr="00FE35CD" w:rsidRDefault="00FE35CD" w:rsidP="00FE35CD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czyszczenie i regulacja palników – w razie konieczności wymiana dysz,</w:t>
      </w:r>
    </w:p>
    <w:p w14:paraId="6BDCE958" w14:textId="77777777" w:rsidR="00FE35CD" w:rsidRPr="00FE35CD" w:rsidRDefault="00FE35CD" w:rsidP="00FE35CD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regulacja i kontrola systemu sterowania,</w:t>
      </w:r>
    </w:p>
    <w:p w14:paraId="14F0B99A" w14:textId="77777777" w:rsidR="00FE35CD" w:rsidRPr="00FE35CD" w:rsidRDefault="00FE35CD" w:rsidP="00FE35CD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kontrola techniczna urządzeń pomiarowych,</w:t>
      </w:r>
    </w:p>
    <w:p w14:paraId="720CFA52" w14:textId="77777777" w:rsidR="00FE35CD" w:rsidRPr="00FE35CD" w:rsidRDefault="00FE35CD" w:rsidP="00FE35CD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dokonywanie drobnych korekt regulacyjnych przepływu, temperatury i ciśnienia,</w:t>
      </w:r>
    </w:p>
    <w:p w14:paraId="76EC1086" w14:textId="77777777" w:rsidR="00FE35CD" w:rsidRPr="00FE35CD" w:rsidRDefault="00FE35CD" w:rsidP="00FE35CD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odpowietrzanie instalacji CO z poziomu kotłowni,</w:t>
      </w:r>
    </w:p>
    <w:p w14:paraId="5942E4E1" w14:textId="77777777" w:rsidR="00FE35CD" w:rsidRPr="00FE35CD" w:rsidRDefault="00FE35CD" w:rsidP="00FE35CD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sprawdzenie szczelności instalacji gazowej / olejowej wraz z jej ewentualnym uszczelnieniem,</w:t>
      </w:r>
    </w:p>
    <w:p w14:paraId="765383D8" w14:textId="77777777" w:rsidR="00FE35CD" w:rsidRPr="00FE35CD" w:rsidRDefault="00FE35CD" w:rsidP="00FE35CD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sprawdzenie działania urządzeń zabezpieczających – zawory bezpieczeństwa, etc.,</w:t>
      </w:r>
    </w:p>
    <w:p w14:paraId="7CF5FC30" w14:textId="77777777" w:rsidR="00FE35CD" w:rsidRPr="00FE35CD" w:rsidRDefault="00FE35CD" w:rsidP="00FE35CD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sprawdzenie Aktywnego Systemu Bezpieczeństwa Instalacji Gazowej tupu GAZEX,</w:t>
      </w:r>
    </w:p>
    <w:p w14:paraId="03D8AE0F" w14:textId="77777777" w:rsidR="00FE35CD" w:rsidRPr="00FE35CD" w:rsidRDefault="00FE35CD" w:rsidP="00FE35CD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sprawdzenie i zapisywanie parametrów pracy kotłowni,</w:t>
      </w:r>
    </w:p>
    <w:p w14:paraId="2A9A293A" w14:textId="77777777" w:rsidR="00FE35CD" w:rsidRPr="00FE35CD" w:rsidRDefault="00FE35CD" w:rsidP="00FE35CD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typowanie urządzeń do wymiany i remontów kapitalnych do wykonania przez Zamawiającego,</w:t>
      </w:r>
    </w:p>
    <w:p w14:paraId="772C5D40" w14:textId="77777777" w:rsidR="00FE35CD" w:rsidRPr="00FE35CD" w:rsidRDefault="00FE35CD" w:rsidP="00FE35CD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obsługę stacji uzdatniania wody – w tym uzupełnianie soli,</w:t>
      </w:r>
    </w:p>
    <w:p w14:paraId="7C024F84" w14:textId="77777777" w:rsidR="00FE35CD" w:rsidRPr="00FE35CD" w:rsidRDefault="00FE35CD" w:rsidP="00FE35CD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utrzymanie w porządku i czystości urządzeń kotłowni,</w:t>
      </w:r>
    </w:p>
    <w:p w14:paraId="7FB1711D" w14:textId="77777777" w:rsidR="00FE35CD" w:rsidRPr="00FE35CD" w:rsidRDefault="00FE35CD" w:rsidP="00FE35CD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inne czynności niezbędne do wykonania przez Wykonawcę, a wynikające bezpośrednio                z DTR danego urządzenia.</w:t>
      </w:r>
    </w:p>
    <w:p w14:paraId="554D509B" w14:textId="31D980A5" w:rsidR="00FE35CD" w:rsidRPr="00FE35CD" w:rsidRDefault="00FE35CD" w:rsidP="00FE35C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W przypadku pojawienia się w toku realizacji umowy konieczności usunięcia awarii, uprawniony pracownik Urzędu Gminy Osielsko zgłosi ten fakt Wykonawcy telefonicznie</w:t>
      </w:r>
      <w:r w:rsidR="009024F5">
        <w:rPr>
          <w:rFonts w:ascii="Times New Roman" w:eastAsia="Times New Roman" w:hAnsi="Times New Roman"/>
          <w:sz w:val="24"/>
          <w:szCs w:val="24"/>
        </w:rPr>
        <w:t xml:space="preserve"> lub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za pośrednictwem poczty elektronicznej.</w:t>
      </w:r>
    </w:p>
    <w:p w14:paraId="121A39E1" w14:textId="21C65AF3" w:rsidR="00FE35CD" w:rsidRPr="00FE35CD" w:rsidRDefault="00FE35CD" w:rsidP="00FE35C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Przystąpienie do usunięcia awarii – zgodnie z telefoniczną</w:t>
      </w:r>
      <w:r w:rsidR="00242724">
        <w:rPr>
          <w:rFonts w:ascii="Times New Roman" w:eastAsia="Times New Roman" w:hAnsi="Times New Roman"/>
          <w:sz w:val="24"/>
          <w:szCs w:val="24"/>
        </w:rPr>
        <w:t xml:space="preserve"> lub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mailową</w:t>
      </w:r>
      <w:r w:rsidR="002427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dyspozycją uprawnionych pracowników Zamawiającego powinno nastąpić w ciągu </w:t>
      </w:r>
      <w:r w:rsidRPr="0054369E">
        <w:rPr>
          <w:rFonts w:ascii="Times New Roman" w:eastAsia="Times New Roman" w:hAnsi="Times New Roman"/>
          <w:b/>
          <w:sz w:val="24"/>
          <w:szCs w:val="24"/>
        </w:rPr>
        <w:t>3 godzin</w:t>
      </w:r>
      <w:r w:rsidR="00242724">
        <w:rPr>
          <w:rFonts w:ascii="Times New Roman" w:eastAsia="Times New Roman" w:hAnsi="Times New Roman"/>
          <w:b/>
          <w:sz w:val="24"/>
          <w:szCs w:val="24"/>
        </w:rPr>
        <w:br/>
      </w:r>
      <w:r w:rsidRPr="00FE35CD">
        <w:rPr>
          <w:rFonts w:ascii="Times New Roman" w:eastAsia="Times New Roman" w:hAnsi="Times New Roman"/>
          <w:sz w:val="24"/>
          <w:szCs w:val="24"/>
        </w:rPr>
        <w:t xml:space="preserve">od zgłoszenia, natomiast awarii zostać usunięta w ciągu </w:t>
      </w:r>
      <w:r w:rsidRPr="0054369E">
        <w:rPr>
          <w:rFonts w:ascii="Times New Roman" w:eastAsia="Times New Roman" w:hAnsi="Times New Roman"/>
          <w:b/>
          <w:sz w:val="24"/>
          <w:szCs w:val="24"/>
        </w:rPr>
        <w:t>24 godzin</w:t>
      </w:r>
      <w:r w:rsidRPr="00FE35CD">
        <w:rPr>
          <w:rFonts w:ascii="Times New Roman" w:eastAsia="Times New Roman" w:hAnsi="Times New Roman"/>
          <w:sz w:val="24"/>
          <w:szCs w:val="24"/>
        </w:rPr>
        <w:t>.</w:t>
      </w:r>
    </w:p>
    <w:p w14:paraId="132B31FA" w14:textId="40F767B4" w:rsidR="00FE35CD" w:rsidRPr="00FE35CD" w:rsidRDefault="00FE35CD" w:rsidP="00FE35C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Wykonawca przed przystąpieniem do usunięcia awarii zobowiązany jest przedstawić Zamawiającemu wstępną kalkulacją kosztów części zamiennych, podzespołów</w:t>
      </w:r>
      <w:r w:rsidR="009024F5">
        <w:rPr>
          <w:rFonts w:ascii="Times New Roman" w:eastAsia="Times New Roman" w:hAnsi="Times New Roman"/>
          <w:sz w:val="24"/>
          <w:szCs w:val="24"/>
        </w:rPr>
        <w:br/>
      </w:r>
      <w:r w:rsidRPr="00FE35CD">
        <w:rPr>
          <w:rFonts w:ascii="Times New Roman" w:eastAsia="Times New Roman" w:hAnsi="Times New Roman"/>
          <w:sz w:val="24"/>
          <w:szCs w:val="24"/>
        </w:rPr>
        <w:t>i dodatkowego wynagrodzenia przysługującego Wykonawcy za usunięcie awarii oraz uzyskania akceptacji tych kosztów przez Zamawiającego.</w:t>
      </w:r>
    </w:p>
    <w:p w14:paraId="7B28F100" w14:textId="77777777" w:rsidR="00FE35CD" w:rsidRPr="00FE35CD" w:rsidRDefault="00FE35CD" w:rsidP="00FE35C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W przypadku konieczności zamówienia części niebędących w posiadaniu Wykonawcy, termin naprawy awarii ulegnie przedłużeniu – nie może on jednakże przekroczyć maksymalnie dwóch dni roboczych (48h).</w:t>
      </w:r>
    </w:p>
    <w:p w14:paraId="6CB27B24" w14:textId="61B4B9D0" w:rsidR="00FE35CD" w:rsidRPr="00FE35CD" w:rsidRDefault="00FE35CD" w:rsidP="00FE35C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Naprawy realizowane będą z należytą starannością i z zastosowaniem oryginalnych części             i materiałów eksploatacyjnych – w przypadku braku części oryginalnych, użycie części zamiennych innego pochodzenia może nastąpić wyłącznie po uzgodnieniu</w:t>
      </w:r>
      <w:r w:rsidR="009024F5">
        <w:rPr>
          <w:rFonts w:ascii="Times New Roman" w:eastAsia="Times New Roman" w:hAnsi="Times New Roman"/>
          <w:sz w:val="24"/>
          <w:szCs w:val="24"/>
        </w:rPr>
        <w:br/>
      </w:r>
      <w:r w:rsidRPr="00FE35CD">
        <w:rPr>
          <w:rFonts w:ascii="Times New Roman" w:eastAsia="Times New Roman" w:hAnsi="Times New Roman"/>
          <w:sz w:val="24"/>
          <w:szCs w:val="24"/>
        </w:rPr>
        <w:t>z Zamawiającym.</w:t>
      </w:r>
    </w:p>
    <w:p w14:paraId="162B14E2" w14:textId="77777777" w:rsidR="00FE35CD" w:rsidRPr="00FE35CD" w:rsidRDefault="00FE35CD" w:rsidP="00FE35C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lastRenderedPageBreak/>
        <w:t>Wykonawca odpowiedzialny jest za jakość wykonywanych usług.</w:t>
      </w:r>
    </w:p>
    <w:p w14:paraId="0DCCDEDF" w14:textId="77777777" w:rsidR="00FE35CD" w:rsidRPr="00FE35CD" w:rsidRDefault="00FE35CD" w:rsidP="00FE35C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Czynności serwisowe, konserwacyjne, kontrolne oraz ewentualne naprawy mogą wykonywać osoby posiadające:</w:t>
      </w:r>
    </w:p>
    <w:p w14:paraId="078ED068" w14:textId="4D91CCAB" w:rsidR="00FE35CD" w:rsidRPr="00FE35CD" w:rsidRDefault="00FE35CD" w:rsidP="00FE35CD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 xml:space="preserve">uprawnienia eksploatacyjne w zakresie obsługi, konserwacji, remontów, montażu </w:t>
      </w:r>
      <w:proofErr w:type="spellStart"/>
      <w:r w:rsidRPr="00FE35CD">
        <w:rPr>
          <w:rFonts w:ascii="Times New Roman" w:eastAsia="Times New Roman" w:hAnsi="Times New Roman"/>
          <w:sz w:val="24"/>
          <w:szCs w:val="24"/>
        </w:rPr>
        <w:t>kontrolno</w:t>
      </w:r>
      <w:proofErr w:type="spellEnd"/>
      <w:r w:rsidRPr="00FE35CD">
        <w:rPr>
          <w:rFonts w:ascii="Times New Roman" w:eastAsia="Times New Roman" w:hAnsi="Times New Roman"/>
          <w:sz w:val="24"/>
          <w:szCs w:val="24"/>
        </w:rPr>
        <w:t xml:space="preserve"> – pomiarowego w zakresie obsługiwanych urządzeń i instalacji określonych w przedmiocie zamówienia (Rozporządzenie Ministra Gospodarki, Pracy i Polityki Społecznej z dnia 28 kwietnia 2003 r. w sprawie szczegółowych zasad stwierdzania posiadania kwalifikacji przez osoby zajmujące się eksploatacją urządzeń, instalacji</w:t>
      </w:r>
      <w:r w:rsidR="00E57E20">
        <w:rPr>
          <w:rFonts w:ascii="Times New Roman" w:eastAsia="Times New Roman" w:hAnsi="Times New Roman"/>
          <w:sz w:val="24"/>
          <w:szCs w:val="24"/>
        </w:rPr>
        <w:br/>
      </w:r>
      <w:r w:rsidRPr="00FE35CD">
        <w:rPr>
          <w:rFonts w:ascii="Times New Roman" w:eastAsia="Times New Roman" w:hAnsi="Times New Roman"/>
          <w:sz w:val="24"/>
          <w:szCs w:val="24"/>
        </w:rPr>
        <w:t>i sieci Dz. U. z 2003 r. Nr 89, poz. 828 z późn. zm.),</w:t>
      </w:r>
    </w:p>
    <w:p w14:paraId="0CDDCC86" w14:textId="3D43E8FD" w:rsidR="00FE35CD" w:rsidRPr="00FE35CD" w:rsidRDefault="00FE35CD" w:rsidP="00FE35CD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uprawnienia do sprawdzania stanu technicznego instalacji gazowych zgodnie z art. 62 ust. 5 w związku z art. 62 ust. 1 pkt. 1 lit. c) ustawy z dnia 07 lipca 1994 r. Prawo budowlane (tj. Dz. U. z 20</w:t>
      </w:r>
      <w:r w:rsidR="00E00CE5">
        <w:rPr>
          <w:rFonts w:ascii="Times New Roman" w:eastAsia="Times New Roman" w:hAnsi="Times New Roman"/>
          <w:sz w:val="24"/>
          <w:szCs w:val="24"/>
        </w:rPr>
        <w:t>2</w:t>
      </w:r>
      <w:r w:rsidR="00E57E20">
        <w:rPr>
          <w:rFonts w:ascii="Times New Roman" w:eastAsia="Times New Roman" w:hAnsi="Times New Roman"/>
          <w:sz w:val="24"/>
          <w:szCs w:val="24"/>
        </w:rPr>
        <w:t>1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r. poz. </w:t>
      </w:r>
      <w:r w:rsidR="00E57E20">
        <w:rPr>
          <w:rFonts w:ascii="Times New Roman" w:eastAsia="Times New Roman" w:hAnsi="Times New Roman"/>
          <w:sz w:val="24"/>
          <w:szCs w:val="24"/>
        </w:rPr>
        <w:t>2</w:t>
      </w:r>
      <w:r w:rsidR="00E00CE5">
        <w:rPr>
          <w:rFonts w:ascii="Times New Roman" w:eastAsia="Times New Roman" w:hAnsi="Times New Roman"/>
          <w:sz w:val="24"/>
          <w:szCs w:val="24"/>
        </w:rPr>
        <w:t>3</w:t>
      </w:r>
      <w:r w:rsidR="00E57E20">
        <w:rPr>
          <w:rFonts w:ascii="Times New Roman" w:eastAsia="Times New Roman" w:hAnsi="Times New Roman"/>
          <w:sz w:val="24"/>
          <w:szCs w:val="24"/>
        </w:rPr>
        <w:t>51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z późn. zm.) w zakresie obsługiwanych urządzeń i instalacji określonych w przedmiocie zamówienia,</w:t>
      </w:r>
    </w:p>
    <w:p w14:paraId="33FBE0A3" w14:textId="77777777" w:rsidR="00FE35CD" w:rsidRPr="00FE35CD" w:rsidRDefault="00FE35CD" w:rsidP="00FE35CD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uprawnienia w zakresie dozoru nad eksploatacją urządzeń, instalacji i sieci objętych zakresem zamówienia,</w:t>
      </w:r>
    </w:p>
    <w:p w14:paraId="60E58A48" w14:textId="226D8226" w:rsidR="00FE35CD" w:rsidRPr="00FE35CD" w:rsidRDefault="00FE35CD" w:rsidP="00FE35CD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uprawnienia kwalifikacyjne grupy III tj. D 3 (w zakresie dozoru urządzeń, instalacji</w:t>
      </w:r>
      <w:r w:rsidR="00E57E20">
        <w:rPr>
          <w:rFonts w:ascii="Times New Roman" w:eastAsia="Times New Roman" w:hAnsi="Times New Roman"/>
          <w:sz w:val="24"/>
          <w:szCs w:val="24"/>
        </w:rPr>
        <w:br/>
      </w:r>
      <w:r w:rsidRPr="00FE35CD">
        <w:rPr>
          <w:rFonts w:ascii="Times New Roman" w:eastAsia="Times New Roman" w:hAnsi="Times New Roman"/>
          <w:sz w:val="24"/>
          <w:szCs w:val="24"/>
        </w:rPr>
        <w:t>i sieci gazowych) oraz E 3 (w zakresie eksploatacji urządzeń, instalacji i sieci gazowych).</w:t>
      </w:r>
    </w:p>
    <w:p w14:paraId="60F6C76B" w14:textId="0AFB7BDB" w:rsidR="00FE35CD" w:rsidRPr="00FE35CD" w:rsidRDefault="00FE35CD" w:rsidP="00FE35C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Wykonawca zobowiązany jest do przedłożenia wykazu osób skierowanych</w:t>
      </w:r>
      <w:r w:rsidR="00E57E20">
        <w:rPr>
          <w:rFonts w:ascii="Times New Roman" w:eastAsia="Times New Roman" w:hAnsi="Times New Roman"/>
          <w:sz w:val="24"/>
          <w:szCs w:val="24"/>
        </w:rPr>
        <w:br/>
      </w:r>
      <w:r w:rsidRPr="00FE35CD">
        <w:rPr>
          <w:rFonts w:ascii="Times New Roman" w:eastAsia="Times New Roman" w:hAnsi="Times New Roman"/>
          <w:sz w:val="24"/>
          <w:szCs w:val="24"/>
        </w:rPr>
        <w:t>do wykonywania umowy.</w:t>
      </w:r>
    </w:p>
    <w:p w14:paraId="764D36D9" w14:textId="1BB2B8B1" w:rsidR="00FE35CD" w:rsidRPr="00FE35CD" w:rsidRDefault="00FE35CD" w:rsidP="00FE35C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Zamawiający w trakcie trwania umowy przewiduje możliwość dokonania likwidacji lub wymiany pieców gazowych / kotła olejowego na nowe objęte gwarancją i usługami konserwacji. W takim przypadku Zamawiający zleci obsługę serwisu i konserwacji tych urządzeń Wykonawcy lub też pomniejszy płatność za wykonane usługi serwisu</w:t>
      </w:r>
      <w:r w:rsidR="002715BD">
        <w:rPr>
          <w:rFonts w:ascii="Times New Roman" w:eastAsia="Times New Roman" w:hAnsi="Times New Roman"/>
          <w:sz w:val="24"/>
          <w:szCs w:val="24"/>
        </w:rPr>
        <w:br/>
      </w:r>
      <w:r w:rsidRPr="00FE35CD">
        <w:rPr>
          <w:rFonts w:ascii="Times New Roman" w:eastAsia="Times New Roman" w:hAnsi="Times New Roman"/>
          <w:sz w:val="24"/>
          <w:szCs w:val="24"/>
        </w:rPr>
        <w:t>i konserwacji proporcjonalnie o wartość usługi konserwacji danego urządzenia przedstawioną przez Wykonawcę w załączniku nr 1 do umowy.</w:t>
      </w:r>
    </w:p>
    <w:p w14:paraId="0B3E2104" w14:textId="77777777" w:rsidR="00FE35CD" w:rsidRPr="00FE35CD" w:rsidRDefault="00FE35CD" w:rsidP="00FE35C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Wykonawca zobowiązany jest do usunięcia na własny koszt oraz utylizacji materiałów, które zostały wyeksploatowane w związku z pracą urządzeń.</w:t>
      </w:r>
    </w:p>
    <w:p w14:paraId="6985456E" w14:textId="77777777" w:rsidR="00FE35CD" w:rsidRPr="00FE35CD" w:rsidRDefault="00FE35CD" w:rsidP="00FE35C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Wykonawca zobowiązany jest do przedstawienia pisemnej ekspertyzy stanu technicznego kotła / pieca celem wycofania go z eksploatacji, w każdym z następujących przypadków:</w:t>
      </w:r>
    </w:p>
    <w:p w14:paraId="38C588E5" w14:textId="77777777" w:rsidR="00FE35CD" w:rsidRPr="00FE35CD" w:rsidRDefault="00FE35CD" w:rsidP="00FE35CD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koszt naprawy przewyższa wartość urządzenia,</w:t>
      </w:r>
    </w:p>
    <w:p w14:paraId="0D217D4E" w14:textId="77777777" w:rsidR="00FE35CD" w:rsidRPr="00FE35CD" w:rsidRDefault="00FE35CD" w:rsidP="00FE35CD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urządzenie jest niezdatne do dalszej eksploatacji z uwagi na nadmierne zużycie,</w:t>
      </w:r>
    </w:p>
    <w:p w14:paraId="58D0D115" w14:textId="77777777" w:rsidR="00FE35CD" w:rsidRPr="00FE35CD" w:rsidRDefault="00FE35CD" w:rsidP="00FE35CD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naprawa kotłów gazowych / pieca olejowego jest niemożliwa z przyczyn niezależnych od Wykonawcy, np. pozyskanie części zamiennych jest niemożliwe z uwagi na zaniechanie ich produkcji itp.</w:t>
      </w:r>
    </w:p>
    <w:p w14:paraId="5DF1F1DC" w14:textId="77777777" w:rsidR="00FE35CD" w:rsidRPr="00FE35CD" w:rsidRDefault="00FE35CD" w:rsidP="00FE35C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Koszty opinii i ekspertyz stanu technicznego kotłów gazowych / pieca olejowego wykonane będą bez dodatkowego wynagrodzenia.</w:t>
      </w:r>
    </w:p>
    <w:p w14:paraId="25D87FF5" w14:textId="77777777" w:rsidR="00FE35CD" w:rsidRPr="00FE35CD" w:rsidRDefault="00FE35CD" w:rsidP="00FE35C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Wykonawca zobowiązany jest do zgłaszania Zamawiającemu ewentualnych nieprawidłowości, awarii i potrzeb remontowych, których usunięcie wykracza poza zakres bieżącej eksploatacji, informowania o możliwościach modernizacyjnych, oszczędnościowych oraz zgłaszania innych wniosków dotyczących pracy urządzeń.</w:t>
      </w:r>
    </w:p>
    <w:p w14:paraId="7DB19738" w14:textId="334EDB9B" w:rsidR="00FE35CD" w:rsidRPr="00FE35CD" w:rsidRDefault="00FE35CD" w:rsidP="00FE35C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 xml:space="preserve">Termin usługi przeglądu kotłowni wraz z konserwacją i serwisem każdego kotła gazowego / pieca olejowego winien nastąpić po zakończeniu sezonu grzewczego – do lokalizacji określonych w § </w:t>
      </w:r>
      <w:r w:rsidR="002C1EEC">
        <w:rPr>
          <w:rFonts w:ascii="Times New Roman" w:eastAsia="Times New Roman" w:hAnsi="Times New Roman"/>
          <w:sz w:val="24"/>
          <w:szCs w:val="24"/>
        </w:rPr>
        <w:t>1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ust. 1 pkt. </w:t>
      </w:r>
      <w:r w:rsidR="0044009F">
        <w:rPr>
          <w:rFonts w:ascii="Times New Roman" w:eastAsia="Times New Roman" w:hAnsi="Times New Roman"/>
          <w:sz w:val="24"/>
          <w:szCs w:val="24"/>
        </w:rPr>
        <w:t>a</w:t>
      </w:r>
      <w:r w:rsidR="00A60219">
        <w:rPr>
          <w:rFonts w:ascii="Times New Roman" w:eastAsia="Times New Roman" w:hAnsi="Times New Roman"/>
          <w:sz w:val="24"/>
          <w:szCs w:val="24"/>
        </w:rPr>
        <w:t xml:space="preserve"> i b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oraz przed rozpoczęciem sezonu grzewczego – do lokalizacji określonych w § </w:t>
      </w:r>
      <w:r w:rsidR="002C1EEC">
        <w:rPr>
          <w:rFonts w:ascii="Times New Roman" w:eastAsia="Times New Roman" w:hAnsi="Times New Roman"/>
          <w:sz w:val="24"/>
          <w:szCs w:val="24"/>
        </w:rPr>
        <w:t>1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ust. 1 pkt. </w:t>
      </w:r>
      <w:r w:rsidR="002540ED">
        <w:rPr>
          <w:rFonts w:ascii="Times New Roman" w:eastAsia="Times New Roman" w:hAnsi="Times New Roman"/>
          <w:sz w:val="24"/>
          <w:szCs w:val="24"/>
        </w:rPr>
        <w:t>a</w:t>
      </w:r>
      <w:r w:rsidRPr="00FE35CD">
        <w:rPr>
          <w:rFonts w:ascii="Times New Roman" w:eastAsia="Times New Roman" w:hAnsi="Times New Roman"/>
          <w:sz w:val="24"/>
          <w:szCs w:val="24"/>
        </w:rPr>
        <w:t>. Termin kontroli funkcjonowania Aktywnego Systemu Bezpieczeństwa Instalacji Gazowej typu GAZEX winien być dokonany raz na kwartał. Szczegółowy termin (datę) dokonania ww. czynności Wykonawca ustala</w:t>
      </w:r>
      <w:r w:rsidR="002C1EEC">
        <w:rPr>
          <w:rFonts w:ascii="Times New Roman" w:eastAsia="Times New Roman" w:hAnsi="Times New Roman"/>
          <w:sz w:val="24"/>
          <w:szCs w:val="24"/>
        </w:rPr>
        <w:br/>
      </w:r>
      <w:r w:rsidRPr="00FE35CD">
        <w:rPr>
          <w:rFonts w:ascii="Times New Roman" w:eastAsia="Times New Roman" w:hAnsi="Times New Roman"/>
          <w:sz w:val="24"/>
          <w:szCs w:val="24"/>
        </w:rPr>
        <w:t>z upoważnionym pracownikiem Zamawiającego telefonicznie bądź drogą elektroniczną.</w:t>
      </w:r>
    </w:p>
    <w:p w14:paraId="2103288C" w14:textId="77777777" w:rsidR="00FE35CD" w:rsidRPr="00FE35CD" w:rsidRDefault="00FE35CD" w:rsidP="00FE35C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 xml:space="preserve">Wykonawca każdorazowo sporządzi protokoły z kontroli kotłowni i kotłów oraz Aktywnego Systemu Bezpieczeństwa Instalacji Gazowych typu GAZEX (według własnego wzoru) w zakresie wykonanych czynności. </w:t>
      </w:r>
    </w:p>
    <w:p w14:paraId="1137373D" w14:textId="77777777" w:rsidR="00FE35CD" w:rsidRPr="00FE35CD" w:rsidRDefault="00FE35CD" w:rsidP="00FE35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0E4ED15E" w14:textId="47BC866B" w:rsidR="00FE35CD" w:rsidRPr="00FE35CD" w:rsidRDefault="00FE35CD" w:rsidP="00FE35C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E35CD">
        <w:rPr>
          <w:rFonts w:ascii="Times New Roman" w:eastAsia="Times New Roman" w:hAnsi="Times New Roman"/>
          <w:b/>
          <w:sz w:val="24"/>
          <w:szCs w:val="24"/>
        </w:rPr>
        <w:t xml:space="preserve">§ </w:t>
      </w:r>
      <w:r w:rsidR="002715BD">
        <w:rPr>
          <w:rFonts w:ascii="Times New Roman" w:eastAsia="Times New Roman" w:hAnsi="Times New Roman"/>
          <w:b/>
          <w:sz w:val="24"/>
          <w:szCs w:val="24"/>
        </w:rPr>
        <w:t>2</w:t>
      </w:r>
    </w:p>
    <w:p w14:paraId="00C2AB17" w14:textId="77777777" w:rsidR="00FE35CD" w:rsidRPr="00FE35CD" w:rsidRDefault="00FE35CD" w:rsidP="00FE35C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E35CD">
        <w:rPr>
          <w:rFonts w:ascii="Times New Roman" w:eastAsia="Times New Roman" w:hAnsi="Times New Roman"/>
          <w:b/>
          <w:sz w:val="24"/>
          <w:szCs w:val="24"/>
        </w:rPr>
        <w:t>Okres realizacji umowy.</w:t>
      </w:r>
    </w:p>
    <w:p w14:paraId="472A3DB7" w14:textId="2CB8659E" w:rsidR="00FE35CD" w:rsidRPr="00FE35CD" w:rsidRDefault="00FE35CD" w:rsidP="00FE35C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Umowa zostaje zawarta na czas określony</w:t>
      </w:r>
      <w:r w:rsidR="002B645C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FE35CD">
        <w:rPr>
          <w:rFonts w:ascii="Times New Roman" w:eastAsia="Times New Roman" w:hAnsi="Times New Roman"/>
          <w:sz w:val="24"/>
          <w:szCs w:val="24"/>
        </w:rPr>
        <w:t>do dnia 31.12.202</w:t>
      </w:r>
      <w:r w:rsidR="00FD3AE8">
        <w:rPr>
          <w:rFonts w:ascii="Times New Roman" w:eastAsia="Times New Roman" w:hAnsi="Times New Roman"/>
          <w:sz w:val="24"/>
          <w:szCs w:val="24"/>
        </w:rPr>
        <w:t>2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r.</w:t>
      </w:r>
    </w:p>
    <w:p w14:paraId="3A8E5D57" w14:textId="77777777" w:rsidR="002B645C" w:rsidRDefault="002B645C" w:rsidP="00FE35C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ahoma"/>
          <w:b/>
          <w:sz w:val="24"/>
          <w:szCs w:val="24"/>
        </w:rPr>
      </w:pPr>
    </w:p>
    <w:p w14:paraId="029F98F8" w14:textId="381D1F33" w:rsidR="00FE35CD" w:rsidRPr="00FE35CD" w:rsidRDefault="00FE35CD" w:rsidP="00FE35C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ahoma"/>
          <w:b/>
          <w:sz w:val="24"/>
          <w:szCs w:val="24"/>
        </w:rPr>
      </w:pPr>
      <w:r w:rsidRPr="00FE35CD">
        <w:rPr>
          <w:rFonts w:ascii="Times New Roman" w:eastAsia="Arial" w:hAnsi="Times New Roman" w:cs="Tahoma"/>
          <w:b/>
          <w:sz w:val="24"/>
          <w:szCs w:val="24"/>
        </w:rPr>
        <w:lastRenderedPageBreak/>
        <w:t xml:space="preserve">§ </w:t>
      </w:r>
      <w:r w:rsidR="002715BD">
        <w:rPr>
          <w:rFonts w:ascii="Times New Roman" w:eastAsia="Arial" w:hAnsi="Times New Roman" w:cs="Tahoma"/>
          <w:b/>
          <w:sz w:val="24"/>
          <w:szCs w:val="24"/>
        </w:rPr>
        <w:t>3</w:t>
      </w:r>
    </w:p>
    <w:p w14:paraId="3FBC04B6" w14:textId="77777777" w:rsidR="00FE35CD" w:rsidRPr="00FE35CD" w:rsidRDefault="00FE35CD" w:rsidP="00FE35C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ahoma"/>
          <w:b/>
          <w:sz w:val="24"/>
          <w:szCs w:val="24"/>
        </w:rPr>
      </w:pPr>
      <w:r w:rsidRPr="00FE35CD">
        <w:rPr>
          <w:rFonts w:ascii="Times New Roman" w:eastAsia="Arial" w:hAnsi="Times New Roman" w:cs="Tahoma"/>
          <w:b/>
          <w:sz w:val="24"/>
          <w:szCs w:val="24"/>
        </w:rPr>
        <w:t>Warunki gwarancji.</w:t>
      </w:r>
    </w:p>
    <w:p w14:paraId="2B0D90D0" w14:textId="77777777" w:rsidR="00FE35CD" w:rsidRPr="00FE35CD" w:rsidRDefault="00FE35CD" w:rsidP="00FE35CD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 xml:space="preserve">Wykonawca udziela Zamawiającemu każdorazowo </w:t>
      </w:r>
      <w:r w:rsidR="00B130A9">
        <w:rPr>
          <w:rFonts w:ascii="Times New Roman" w:eastAsia="Times New Roman" w:hAnsi="Times New Roman"/>
          <w:b/>
          <w:sz w:val="24"/>
          <w:szCs w:val="24"/>
        </w:rPr>
        <w:t>12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miesięcznej gwarancji na wykonaną usługę naprawy oraz na wymienione części, począwszy od daty podpisania protokołu potwierdzającego wykonanie usługi. W ramach gwarancji Wykonawca nieodpłatnie                         i niezwłocznie usunie zaistniałą wadę, a w razie konieczności dokona wymiany wadliwie działających części.</w:t>
      </w:r>
    </w:p>
    <w:p w14:paraId="42794C1C" w14:textId="48961F97" w:rsidR="00FE35CD" w:rsidRPr="00FE35CD" w:rsidRDefault="00FE35CD" w:rsidP="00FE35CD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Reklamacje dotyczące wykonanych napraw będą załatwiane w ciągu 24 godzin</w:t>
      </w:r>
      <w:r w:rsidR="00FD3AE8">
        <w:rPr>
          <w:rFonts w:ascii="Times New Roman" w:eastAsia="Times New Roman" w:hAnsi="Times New Roman"/>
          <w:sz w:val="24"/>
          <w:szCs w:val="24"/>
        </w:rPr>
        <w:br/>
      </w:r>
      <w:r w:rsidRPr="00FE35CD">
        <w:rPr>
          <w:rFonts w:ascii="Times New Roman" w:eastAsia="Times New Roman" w:hAnsi="Times New Roman"/>
          <w:sz w:val="24"/>
          <w:szCs w:val="24"/>
        </w:rPr>
        <w:t>po otrzymaniu przez Wykonawcę zgłoszenia pisemnego, telefonicznego lub za pośrednictwem poczty elektronicznej.</w:t>
      </w:r>
    </w:p>
    <w:p w14:paraId="4269B220" w14:textId="167A2E0D" w:rsidR="00FE35CD" w:rsidRPr="00FE35CD" w:rsidRDefault="00FE35CD" w:rsidP="00FE35CD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Jakość stosowanych części zamiennych musi być zgodna z normami obowiązującymi</w:t>
      </w:r>
      <w:r w:rsidR="00FD3AE8">
        <w:rPr>
          <w:rFonts w:ascii="Times New Roman" w:eastAsia="Times New Roman" w:hAnsi="Times New Roman"/>
          <w:sz w:val="24"/>
          <w:szCs w:val="24"/>
        </w:rPr>
        <w:br/>
      </w:r>
      <w:r w:rsidRPr="00FE35CD">
        <w:rPr>
          <w:rFonts w:ascii="Times New Roman" w:eastAsia="Times New Roman" w:hAnsi="Times New Roman"/>
          <w:sz w:val="24"/>
          <w:szCs w:val="24"/>
        </w:rPr>
        <w:t>w tym zakresie, a w szczególności znakiem bezpieczeństwa. Dostarczone przez Wykonawcę w ramach realizacji umowy części będą zgodne z zaleceniami producenta kotła gazowego / pieca olejowego, fabrycznie nowe i wolne od wad.</w:t>
      </w:r>
    </w:p>
    <w:p w14:paraId="6BE35B4D" w14:textId="77777777" w:rsidR="00FE35CD" w:rsidRPr="00FE35CD" w:rsidRDefault="00FE35CD" w:rsidP="00FE35CD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W przypadku nieprawidłowego wykonania usługi Wykonawca zobowiązany jest do naprawy lub pokrycia kosztów naprawy uszkodzonego z jego winy urządzenia.</w:t>
      </w:r>
    </w:p>
    <w:p w14:paraId="0C328579" w14:textId="77777777" w:rsidR="00FE35CD" w:rsidRPr="00FE35CD" w:rsidRDefault="00FE35CD" w:rsidP="00FE35C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9372709" w14:textId="3803B760" w:rsidR="00FE35CD" w:rsidRPr="00FE35CD" w:rsidRDefault="00FE35CD" w:rsidP="00FE35C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E35CD">
        <w:rPr>
          <w:rFonts w:ascii="Times New Roman" w:eastAsia="Times New Roman" w:hAnsi="Times New Roman"/>
          <w:b/>
          <w:sz w:val="24"/>
          <w:szCs w:val="24"/>
        </w:rPr>
        <w:t xml:space="preserve">§ </w:t>
      </w:r>
      <w:r w:rsidR="002C1EEC">
        <w:rPr>
          <w:rFonts w:ascii="Times New Roman" w:eastAsia="Times New Roman" w:hAnsi="Times New Roman"/>
          <w:b/>
          <w:sz w:val="24"/>
          <w:szCs w:val="24"/>
        </w:rPr>
        <w:t>4</w:t>
      </w:r>
    </w:p>
    <w:p w14:paraId="23E140F7" w14:textId="77777777" w:rsidR="00FE35CD" w:rsidRPr="00FE35CD" w:rsidRDefault="00FE35CD" w:rsidP="00FE35C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E35CD">
        <w:rPr>
          <w:rFonts w:ascii="Times New Roman" w:eastAsia="Times New Roman" w:hAnsi="Times New Roman"/>
          <w:b/>
          <w:sz w:val="24"/>
          <w:szCs w:val="24"/>
        </w:rPr>
        <w:t>Osoby powołane do nadzorowania wykonania umowy.</w:t>
      </w:r>
    </w:p>
    <w:p w14:paraId="1385FC28" w14:textId="77777777" w:rsidR="00FE35CD" w:rsidRPr="00FE35CD" w:rsidRDefault="00FE35CD" w:rsidP="00FE35CD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Przedstawicielem Zamawiającego jest:</w:t>
      </w:r>
    </w:p>
    <w:p w14:paraId="739C1615" w14:textId="77777777" w:rsidR="00FD3AE8" w:rsidRDefault="00FE35CD" w:rsidP="00FE35CD">
      <w:pPr>
        <w:numPr>
          <w:ilvl w:val="0"/>
          <w:numId w:val="13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 xml:space="preserve">Paweł Kujawa – inspektor ds. gospodarki mieszkaniowej i komunalnej                             </w:t>
      </w:r>
    </w:p>
    <w:p w14:paraId="16273565" w14:textId="1056BA57" w:rsidR="00FE35CD" w:rsidRPr="00FE35CD" w:rsidRDefault="00FE35CD" w:rsidP="00FD3AE8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 xml:space="preserve">tel. 509 998 138, 52 324 18 53, e-mail: </w:t>
      </w:r>
      <w:hyperlink r:id="rId7" w:history="1">
        <w:r w:rsidRPr="00FE35CD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p.kujawa@osielsko.pl</w:t>
        </w:r>
      </w:hyperlink>
      <w:r w:rsidRPr="00FE35CD">
        <w:rPr>
          <w:rFonts w:ascii="Times New Roman" w:eastAsia="Times New Roman" w:hAnsi="Times New Roman"/>
          <w:sz w:val="24"/>
          <w:szCs w:val="24"/>
        </w:rPr>
        <w:t>,</w:t>
      </w:r>
    </w:p>
    <w:p w14:paraId="79381345" w14:textId="77777777" w:rsidR="00FE35CD" w:rsidRPr="00FE35CD" w:rsidRDefault="00FE35CD" w:rsidP="00FE35CD">
      <w:pPr>
        <w:numPr>
          <w:ilvl w:val="0"/>
          <w:numId w:val="13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 xml:space="preserve">Elżbieta </w:t>
      </w:r>
      <w:proofErr w:type="spellStart"/>
      <w:r w:rsidRPr="00FE35CD">
        <w:rPr>
          <w:rFonts w:ascii="Times New Roman" w:eastAsia="Times New Roman" w:hAnsi="Times New Roman"/>
          <w:sz w:val="24"/>
          <w:szCs w:val="24"/>
        </w:rPr>
        <w:t>Chałubek</w:t>
      </w:r>
      <w:proofErr w:type="spellEnd"/>
      <w:r w:rsidRPr="00FE35CD">
        <w:rPr>
          <w:rFonts w:ascii="Times New Roman" w:eastAsia="Times New Roman" w:hAnsi="Times New Roman"/>
          <w:sz w:val="24"/>
          <w:szCs w:val="24"/>
        </w:rPr>
        <w:t xml:space="preserve"> – inspektor UG – tel. 52 324 18 63, e-mail: </w:t>
      </w:r>
      <w:hyperlink r:id="rId8" w:history="1">
        <w:r w:rsidRPr="00FE35CD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echalubek@osielsko.pl</w:t>
        </w:r>
      </w:hyperlink>
      <w:r w:rsidRPr="00FE35CD">
        <w:rPr>
          <w:rFonts w:ascii="Times New Roman" w:eastAsia="Times New Roman" w:hAnsi="Times New Roman"/>
          <w:sz w:val="24"/>
          <w:szCs w:val="24"/>
        </w:rPr>
        <w:t>,</w:t>
      </w:r>
    </w:p>
    <w:p w14:paraId="77482504" w14:textId="77777777" w:rsidR="00FE35CD" w:rsidRPr="00FE35CD" w:rsidRDefault="00FE35CD" w:rsidP="00FE35CD">
      <w:pPr>
        <w:numPr>
          <w:ilvl w:val="0"/>
          <w:numId w:val="13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Mariusz Sobociński – pracownik gospodarczy – tel. 661 529 970,</w:t>
      </w:r>
    </w:p>
    <w:p w14:paraId="25C0FA79" w14:textId="77777777" w:rsidR="00FE35CD" w:rsidRPr="00FE35CD" w:rsidRDefault="00FE35CD" w:rsidP="00FE35CD">
      <w:pPr>
        <w:numPr>
          <w:ilvl w:val="0"/>
          <w:numId w:val="13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 xml:space="preserve">Darek </w:t>
      </w:r>
      <w:proofErr w:type="spellStart"/>
      <w:r w:rsidRPr="00FE35CD">
        <w:rPr>
          <w:rFonts w:ascii="Times New Roman" w:eastAsia="Times New Roman" w:hAnsi="Times New Roman"/>
          <w:sz w:val="24"/>
          <w:szCs w:val="24"/>
        </w:rPr>
        <w:t>Jurak</w:t>
      </w:r>
      <w:proofErr w:type="spellEnd"/>
      <w:r w:rsidRPr="00FE35CD">
        <w:rPr>
          <w:rFonts w:ascii="Times New Roman" w:eastAsia="Times New Roman" w:hAnsi="Times New Roman"/>
          <w:sz w:val="24"/>
          <w:szCs w:val="24"/>
        </w:rPr>
        <w:t xml:space="preserve"> – pracownik gospodarczy – tel. 887 201 203,</w:t>
      </w:r>
    </w:p>
    <w:p w14:paraId="7755BCB6" w14:textId="77777777" w:rsidR="00FE35CD" w:rsidRPr="00FE35CD" w:rsidRDefault="00FE35CD" w:rsidP="00FE35CD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Przedstawicielem Wykonawcy jest:</w:t>
      </w:r>
    </w:p>
    <w:p w14:paraId="2F357A45" w14:textId="77777777" w:rsidR="00FE35CD" w:rsidRPr="00FE35CD" w:rsidRDefault="00FE35CD" w:rsidP="00FE35CD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</w:p>
    <w:p w14:paraId="31A06F20" w14:textId="77777777" w:rsidR="00FE35CD" w:rsidRPr="00FE35CD" w:rsidRDefault="00FE35CD" w:rsidP="00FE35CD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</w:p>
    <w:p w14:paraId="72D3F218" w14:textId="77777777" w:rsidR="00FE35CD" w:rsidRPr="00FE35CD" w:rsidRDefault="00FE35CD" w:rsidP="00FE35CD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</w:p>
    <w:p w14:paraId="47FB69E5" w14:textId="77777777" w:rsidR="00FE35CD" w:rsidRPr="00FE35CD" w:rsidRDefault="00FE35CD" w:rsidP="00FE35CD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Każda ze Stron umowy zobowiązana jest do niezwłocznego powiadomienia o każdej zmianie numeru telefonu lub adresu e-mail drugiej Strony umowy.</w:t>
      </w:r>
    </w:p>
    <w:p w14:paraId="131A54AE" w14:textId="77777777" w:rsidR="00FE35CD" w:rsidRPr="00FE35CD" w:rsidRDefault="00FE35CD" w:rsidP="00FE35CD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W przypadku nie zrealizowania zobowiązania wskazanego w ust. 3, wiadomości dostarczone na adres e-mail wskazany w umowie uważa się za doręczone.</w:t>
      </w:r>
    </w:p>
    <w:p w14:paraId="742F4C8F" w14:textId="77777777" w:rsidR="00FE35CD" w:rsidRPr="00FE35CD" w:rsidRDefault="00FE35CD" w:rsidP="00FE35C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598F060" w14:textId="3D9C5FF3" w:rsidR="00FE35CD" w:rsidRPr="00FE35CD" w:rsidRDefault="00FE35CD" w:rsidP="00FE35C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E35CD">
        <w:rPr>
          <w:rFonts w:ascii="Times New Roman" w:eastAsia="Times New Roman" w:hAnsi="Times New Roman"/>
          <w:b/>
          <w:sz w:val="24"/>
          <w:szCs w:val="24"/>
        </w:rPr>
        <w:t xml:space="preserve">§ </w:t>
      </w:r>
      <w:r w:rsidR="002C1EEC">
        <w:rPr>
          <w:rFonts w:ascii="Times New Roman" w:eastAsia="Times New Roman" w:hAnsi="Times New Roman"/>
          <w:b/>
          <w:sz w:val="24"/>
          <w:szCs w:val="24"/>
        </w:rPr>
        <w:t>5</w:t>
      </w:r>
    </w:p>
    <w:p w14:paraId="674A7867" w14:textId="77777777" w:rsidR="00FE35CD" w:rsidRPr="00FE35CD" w:rsidRDefault="00FE35CD" w:rsidP="00FE35C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E35CD">
        <w:rPr>
          <w:rFonts w:ascii="Times New Roman" w:eastAsia="Times New Roman" w:hAnsi="Times New Roman"/>
          <w:b/>
          <w:sz w:val="24"/>
          <w:szCs w:val="24"/>
        </w:rPr>
        <w:t>Wynagrodzenie Wykonawcy i warunki płatności.</w:t>
      </w:r>
    </w:p>
    <w:p w14:paraId="2EF9E5FB" w14:textId="0034D8D0" w:rsidR="00FE35CD" w:rsidRPr="00FE35CD" w:rsidRDefault="00FE35CD" w:rsidP="00FE35CD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 xml:space="preserve">Strony ustalają za wykonanie przedmiotu umowy, w zakresie określonym w § </w:t>
      </w:r>
      <w:r w:rsidR="002C1EEC">
        <w:rPr>
          <w:rFonts w:ascii="Times New Roman" w:eastAsia="Times New Roman" w:hAnsi="Times New Roman"/>
          <w:sz w:val="24"/>
          <w:szCs w:val="24"/>
        </w:rPr>
        <w:t>1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ust. 1 </w:t>
      </w:r>
      <w:r w:rsidR="00CF0A82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Pr="00FE35CD">
        <w:rPr>
          <w:rFonts w:ascii="Times New Roman" w:eastAsia="Times New Roman" w:hAnsi="Times New Roman"/>
          <w:sz w:val="24"/>
          <w:szCs w:val="24"/>
        </w:rPr>
        <w:t>pkt</w:t>
      </w:r>
      <w:r w:rsidR="00CF0A82">
        <w:rPr>
          <w:rFonts w:ascii="Times New Roman" w:eastAsia="Times New Roman" w:hAnsi="Times New Roman"/>
          <w:sz w:val="24"/>
          <w:szCs w:val="24"/>
        </w:rPr>
        <w:t xml:space="preserve"> a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i </w:t>
      </w:r>
      <w:r w:rsidR="00CF0A82">
        <w:rPr>
          <w:rFonts w:ascii="Times New Roman" w:eastAsia="Times New Roman" w:hAnsi="Times New Roman"/>
          <w:sz w:val="24"/>
          <w:szCs w:val="24"/>
        </w:rPr>
        <w:t>b</w:t>
      </w:r>
      <w:r w:rsidRPr="00FE35CD">
        <w:rPr>
          <w:rFonts w:ascii="Times New Roman" w:eastAsia="Times New Roman" w:hAnsi="Times New Roman"/>
          <w:sz w:val="24"/>
          <w:szCs w:val="24"/>
        </w:rPr>
        <w:t>, wynagrodzenie ryczałtowe w wysokości:</w:t>
      </w:r>
    </w:p>
    <w:p w14:paraId="43F88A80" w14:textId="77777777" w:rsidR="00FE35CD" w:rsidRPr="00FE35CD" w:rsidRDefault="00FE35CD" w:rsidP="00FE35CD">
      <w:pPr>
        <w:numPr>
          <w:ilvl w:val="0"/>
          <w:numId w:val="17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 xml:space="preserve">za przegląd kotłowni wraz z konserwacją i serwisem kotła – kotłownia Osielsko </w:t>
      </w:r>
      <w:r w:rsidR="00CF0A82">
        <w:rPr>
          <w:rFonts w:ascii="Times New Roman" w:eastAsia="Times New Roman" w:hAnsi="Times New Roman"/>
          <w:sz w:val="24"/>
          <w:szCs w:val="24"/>
        </w:rPr>
        <w:t xml:space="preserve">                 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ul. Szosa Gdańska 55 A – po zakończeniu sezonu grzewczego - ……… netto + </w:t>
      </w:r>
      <w:r w:rsidR="002838E0">
        <w:rPr>
          <w:rFonts w:ascii="Times New Roman" w:eastAsia="Times New Roman" w:hAnsi="Times New Roman"/>
          <w:sz w:val="24"/>
          <w:szCs w:val="24"/>
        </w:rPr>
        <w:t>….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% VAT = ……….. brutto (słownie brutto: ………………. ),</w:t>
      </w:r>
    </w:p>
    <w:p w14:paraId="30E632CF" w14:textId="77777777" w:rsidR="00FE35CD" w:rsidRPr="00FE35CD" w:rsidRDefault="00FE35CD" w:rsidP="00FE35CD">
      <w:pPr>
        <w:numPr>
          <w:ilvl w:val="0"/>
          <w:numId w:val="17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 xml:space="preserve">za przegląd kotłowni wraz z konserwacją i serwisem kotła – kotłownia Osielsko </w:t>
      </w:r>
      <w:r w:rsidR="00CF0A82"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ul. Szosa Gdańska 55 A – przed sezonem grzewczym - ……… netto + </w:t>
      </w:r>
      <w:r w:rsidR="002838E0">
        <w:rPr>
          <w:rFonts w:ascii="Times New Roman" w:eastAsia="Times New Roman" w:hAnsi="Times New Roman"/>
          <w:sz w:val="24"/>
          <w:szCs w:val="24"/>
        </w:rPr>
        <w:t>….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% VAT = ……….. brutto (słownie brutto: ………………. ),</w:t>
      </w:r>
    </w:p>
    <w:p w14:paraId="0A37EEAB" w14:textId="77777777" w:rsidR="00FE35CD" w:rsidRPr="00FE35CD" w:rsidRDefault="00FE35CD" w:rsidP="00FE35CD">
      <w:pPr>
        <w:numPr>
          <w:ilvl w:val="0"/>
          <w:numId w:val="17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za przegląd kotłowni wraz z konserwacją i serwisem kotła – kotłownia Osielsko                        ul. Centralna 6 – po zakończeniu se</w:t>
      </w:r>
      <w:r w:rsidR="002838E0">
        <w:rPr>
          <w:rFonts w:ascii="Times New Roman" w:eastAsia="Times New Roman" w:hAnsi="Times New Roman"/>
          <w:sz w:val="24"/>
          <w:szCs w:val="24"/>
        </w:rPr>
        <w:t>zonu grzewczego - ……… netto + ….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% VAT = ……….. brutto (słownie brutto: ………………. ),</w:t>
      </w:r>
    </w:p>
    <w:p w14:paraId="1ECBC3D4" w14:textId="77777777" w:rsidR="00FE35CD" w:rsidRPr="00FE35CD" w:rsidRDefault="00FE35CD" w:rsidP="00FE35CD">
      <w:pPr>
        <w:numPr>
          <w:ilvl w:val="0"/>
          <w:numId w:val="17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 xml:space="preserve">za przegląd kotłowni wraz z konserwacją i serwisem kotła – kotłownia Osielsko                        ul. Centralna 6 – przed sezonem grzewczym - ……… netto + </w:t>
      </w:r>
      <w:r w:rsidR="002838E0">
        <w:rPr>
          <w:rFonts w:ascii="Times New Roman" w:eastAsia="Times New Roman" w:hAnsi="Times New Roman"/>
          <w:sz w:val="24"/>
          <w:szCs w:val="24"/>
        </w:rPr>
        <w:t>…..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% VAT = ……….. brutto (słownie brutto: ………………. ),</w:t>
      </w:r>
    </w:p>
    <w:p w14:paraId="0A246E37" w14:textId="77777777" w:rsidR="00FE35CD" w:rsidRPr="00FE35CD" w:rsidRDefault="00FE35CD" w:rsidP="00FE35CD">
      <w:pPr>
        <w:numPr>
          <w:ilvl w:val="0"/>
          <w:numId w:val="17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za przegląd kotłowni wraz z konserwacją i serwisem kotła – kotłownia Maksymilianowo  ul. Szkolna 1 – p</w:t>
      </w:r>
      <w:r w:rsidR="00484F54">
        <w:rPr>
          <w:rFonts w:ascii="Times New Roman" w:eastAsia="Times New Roman" w:hAnsi="Times New Roman"/>
          <w:sz w:val="24"/>
          <w:szCs w:val="24"/>
        </w:rPr>
        <w:t>o zakończeniu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sezon</w:t>
      </w:r>
      <w:r w:rsidR="00484F54">
        <w:rPr>
          <w:rFonts w:ascii="Times New Roman" w:eastAsia="Times New Roman" w:hAnsi="Times New Roman"/>
          <w:sz w:val="24"/>
          <w:szCs w:val="24"/>
        </w:rPr>
        <w:t>u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grzewcz</w:t>
      </w:r>
      <w:r w:rsidR="00484F54">
        <w:rPr>
          <w:rFonts w:ascii="Times New Roman" w:eastAsia="Times New Roman" w:hAnsi="Times New Roman"/>
          <w:sz w:val="24"/>
          <w:szCs w:val="24"/>
        </w:rPr>
        <w:t>ego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- ……… netto + </w:t>
      </w:r>
      <w:r w:rsidR="002838E0">
        <w:rPr>
          <w:rFonts w:ascii="Times New Roman" w:eastAsia="Times New Roman" w:hAnsi="Times New Roman"/>
          <w:sz w:val="24"/>
          <w:szCs w:val="24"/>
        </w:rPr>
        <w:t>…..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% VAT = ……….. brutto (słownie brutto: ………………. ),</w:t>
      </w:r>
    </w:p>
    <w:p w14:paraId="32A4F16C" w14:textId="77777777" w:rsidR="00FE35CD" w:rsidRPr="00FE35CD" w:rsidRDefault="00FE35CD" w:rsidP="00FE35CD">
      <w:pPr>
        <w:numPr>
          <w:ilvl w:val="0"/>
          <w:numId w:val="17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za przegląd kotłowni wraz z konserwacją i serwisem kotła – kotłownia Maksymilianowo  ul. Szkolna 5 – p</w:t>
      </w:r>
      <w:r w:rsidR="00193684">
        <w:rPr>
          <w:rFonts w:ascii="Times New Roman" w:eastAsia="Times New Roman" w:hAnsi="Times New Roman"/>
          <w:sz w:val="24"/>
          <w:szCs w:val="24"/>
        </w:rPr>
        <w:t>o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</w:t>
      </w:r>
      <w:r w:rsidR="00193684">
        <w:rPr>
          <w:rFonts w:ascii="Times New Roman" w:eastAsia="Times New Roman" w:hAnsi="Times New Roman"/>
          <w:sz w:val="24"/>
          <w:szCs w:val="24"/>
        </w:rPr>
        <w:t xml:space="preserve">zakończeniu </w:t>
      </w:r>
      <w:r w:rsidRPr="00FE35CD">
        <w:rPr>
          <w:rFonts w:ascii="Times New Roman" w:eastAsia="Times New Roman" w:hAnsi="Times New Roman"/>
          <w:sz w:val="24"/>
          <w:szCs w:val="24"/>
        </w:rPr>
        <w:t>sezon</w:t>
      </w:r>
      <w:r w:rsidR="00193684">
        <w:rPr>
          <w:rFonts w:ascii="Times New Roman" w:eastAsia="Times New Roman" w:hAnsi="Times New Roman"/>
          <w:sz w:val="24"/>
          <w:szCs w:val="24"/>
        </w:rPr>
        <w:t>u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grzewcz</w:t>
      </w:r>
      <w:r w:rsidR="00193684">
        <w:rPr>
          <w:rFonts w:ascii="Times New Roman" w:eastAsia="Times New Roman" w:hAnsi="Times New Roman"/>
          <w:sz w:val="24"/>
          <w:szCs w:val="24"/>
        </w:rPr>
        <w:t>ego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- ……… netto + </w:t>
      </w:r>
      <w:r w:rsidR="002838E0">
        <w:rPr>
          <w:rFonts w:ascii="Times New Roman" w:eastAsia="Times New Roman" w:hAnsi="Times New Roman"/>
          <w:sz w:val="24"/>
          <w:szCs w:val="24"/>
        </w:rPr>
        <w:t>…..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% VAT = ……….. brutto (słownie brutto: ………………. ),</w:t>
      </w:r>
    </w:p>
    <w:p w14:paraId="7CCE93F9" w14:textId="77777777" w:rsidR="00FE35CD" w:rsidRPr="00FE35CD" w:rsidRDefault="00FE35CD" w:rsidP="00FE35CD">
      <w:pPr>
        <w:numPr>
          <w:ilvl w:val="0"/>
          <w:numId w:val="17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lastRenderedPageBreak/>
        <w:t>za przegląd kotłowni wraz z konserwacją i serwisem kotła – kotłownia Żołędowo                     ul. Bydgoska 26 – p</w:t>
      </w:r>
      <w:r w:rsidR="00193684">
        <w:rPr>
          <w:rFonts w:ascii="Times New Roman" w:eastAsia="Times New Roman" w:hAnsi="Times New Roman"/>
          <w:sz w:val="24"/>
          <w:szCs w:val="24"/>
        </w:rPr>
        <w:t>o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</w:t>
      </w:r>
      <w:r w:rsidR="00193684">
        <w:rPr>
          <w:rFonts w:ascii="Times New Roman" w:eastAsia="Times New Roman" w:hAnsi="Times New Roman"/>
          <w:sz w:val="24"/>
          <w:szCs w:val="24"/>
        </w:rPr>
        <w:t xml:space="preserve">zakończeniu </w:t>
      </w:r>
      <w:r w:rsidRPr="00FE35CD">
        <w:rPr>
          <w:rFonts w:ascii="Times New Roman" w:eastAsia="Times New Roman" w:hAnsi="Times New Roman"/>
          <w:sz w:val="24"/>
          <w:szCs w:val="24"/>
        </w:rPr>
        <w:t>sezon</w:t>
      </w:r>
      <w:r w:rsidR="00193684">
        <w:rPr>
          <w:rFonts w:ascii="Times New Roman" w:eastAsia="Times New Roman" w:hAnsi="Times New Roman"/>
          <w:sz w:val="24"/>
          <w:szCs w:val="24"/>
        </w:rPr>
        <w:t>u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grzewcz</w:t>
      </w:r>
      <w:r w:rsidR="00193684">
        <w:rPr>
          <w:rFonts w:ascii="Times New Roman" w:eastAsia="Times New Roman" w:hAnsi="Times New Roman"/>
          <w:sz w:val="24"/>
          <w:szCs w:val="24"/>
        </w:rPr>
        <w:t>ego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- ……… netto + </w:t>
      </w:r>
      <w:r w:rsidR="002838E0">
        <w:rPr>
          <w:rFonts w:ascii="Times New Roman" w:eastAsia="Times New Roman" w:hAnsi="Times New Roman"/>
          <w:sz w:val="24"/>
          <w:szCs w:val="24"/>
        </w:rPr>
        <w:t>…..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% VAT = ……….. brutto (słownie brutto: ………………. ),</w:t>
      </w:r>
    </w:p>
    <w:p w14:paraId="1C0FAC33" w14:textId="77777777" w:rsidR="00FE35CD" w:rsidRPr="00FE35CD" w:rsidRDefault="00FE35CD" w:rsidP="00FE35CD">
      <w:pPr>
        <w:numPr>
          <w:ilvl w:val="0"/>
          <w:numId w:val="17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za przegląd kotłowni wraz z konserwacją i serwisem pieca – kotłownia Bożenkowo          ul. Osiedlowa 1 – p</w:t>
      </w:r>
      <w:r w:rsidR="00D55CF0">
        <w:rPr>
          <w:rFonts w:ascii="Times New Roman" w:eastAsia="Times New Roman" w:hAnsi="Times New Roman"/>
          <w:sz w:val="24"/>
          <w:szCs w:val="24"/>
        </w:rPr>
        <w:t>o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</w:t>
      </w:r>
      <w:r w:rsidR="00D55CF0">
        <w:rPr>
          <w:rFonts w:ascii="Times New Roman" w:eastAsia="Times New Roman" w:hAnsi="Times New Roman"/>
          <w:sz w:val="24"/>
          <w:szCs w:val="24"/>
        </w:rPr>
        <w:t xml:space="preserve">zakończeniu </w:t>
      </w:r>
      <w:r w:rsidRPr="00FE35CD">
        <w:rPr>
          <w:rFonts w:ascii="Times New Roman" w:eastAsia="Times New Roman" w:hAnsi="Times New Roman"/>
          <w:sz w:val="24"/>
          <w:szCs w:val="24"/>
        </w:rPr>
        <w:t>sezon</w:t>
      </w:r>
      <w:r w:rsidR="00D55CF0">
        <w:rPr>
          <w:rFonts w:ascii="Times New Roman" w:eastAsia="Times New Roman" w:hAnsi="Times New Roman"/>
          <w:sz w:val="24"/>
          <w:szCs w:val="24"/>
        </w:rPr>
        <w:t>u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grzewcz</w:t>
      </w:r>
      <w:r w:rsidR="00D55CF0">
        <w:rPr>
          <w:rFonts w:ascii="Times New Roman" w:eastAsia="Times New Roman" w:hAnsi="Times New Roman"/>
          <w:sz w:val="24"/>
          <w:szCs w:val="24"/>
        </w:rPr>
        <w:t>ego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- ……… netto + </w:t>
      </w:r>
      <w:r w:rsidR="00527384">
        <w:rPr>
          <w:rFonts w:ascii="Times New Roman" w:eastAsia="Times New Roman" w:hAnsi="Times New Roman"/>
          <w:sz w:val="24"/>
          <w:szCs w:val="24"/>
        </w:rPr>
        <w:t>……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% VAT = ……….. brutto (słownie brutto: ………………. ),</w:t>
      </w:r>
    </w:p>
    <w:p w14:paraId="204DD401" w14:textId="51D74EC3" w:rsidR="00FE35CD" w:rsidRPr="00FE35CD" w:rsidRDefault="00FE35CD" w:rsidP="00FE35CD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 xml:space="preserve">Strony ustalają za wykonanie przedmiotu umowy, w zakresie określonym w § </w:t>
      </w:r>
      <w:r w:rsidR="002C1EEC">
        <w:rPr>
          <w:rFonts w:ascii="Times New Roman" w:eastAsia="Times New Roman" w:hAnsi="Times New Roman"/>
          <w:sz w:val="24"/>
          <w:szCs w:val="24"/>
        </w:rPr>
        <w:t>1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ust. 1 </w:t>
      </w:r>
      <w:r w:rsidR="0022558B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pkt </w:t>
      </w:r>
      <w:r w:rsidR="0022558B">
        <w:rPr>
          <w:rFonts w:ascii="Times New Roman" w:eastAsia="Times New Roman" w:hAnsi="Times New Roman"/>
          <w:sz w:val="24"/>
          <w:szCs w:val="24"/>
        </w:rPr>
        <w:t>c</w:t>
      </w:r>
      <w:r w:rsidRPr="00FE35CD">
        <w:rPr>
          <w:rFonts w:ascii="Times New Roman" w:eastAsia="Times New Roman" w:hAnsi="Times New Roman"/>
          <w:sz w:val="24"/>
          <w:szCs w:val="24"/>
        </w:rPr>
        <w:t>, wynagrodzenie ryczałtowe w wysokości:</w:t>
      </w:r>
    </w:p>
    <w:p w14:paraId="64CAFC08" w14:textId="77777777" w:rsidR="00FE35CD" w:rsidRPr="00FE35CD" w:rsidRDefault="00FE35CD" w:rsidP="00FE35CD">
      <w:pPr>
        <w:numPr>
          <w:ilvl w:val="0"/>
          <w:numId w:val="18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 xml:space="preserve">za kontrolę funkcjonowania Aktywnego Systemu Bezpieczeństwa Instalacji Gazowej typu GAZEX zainstalowanej w kotłowni Osielsko ul. Szosa Gdańska 55 A (4 kontrole w roku), łącznie ………….. netto + </w:t>
      </w:r>
      <w:r w:rsidR="00527384">
        <w:rPr>
          <w:rFonts w:ascii="Times New Roman" w:eastAsia="Times New Roman" w:hAnsi="Times New Roman"/>
          <w:sz w:val="24"/>
          <w:szCs w:val="24"/>
        </w:rPr>
        <w:t>…..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% VAT = …………… brutto (słownie brutto: ………………. ),</w:t>
      </w:r>
    </w:p>
    <w:p w14:paraId="5A33BEA8" w14:textId="77777777" w:rsidR="00FE35CD" w:rsidRPr="00FE35CD" w:rsidRDefault="00FE35CD" w:rsidP="00FE35CD">
      <w:pPr>
        <w:numPr>
          <w:ilvl w:val="0"/>
          <w:numId w:val="18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 xml:space="preserve">za kontrolę funkcjonowania Aktywnego Systemu Bezpieczeństwa Instalacji Gazowej typu GAZEX zainstalowanej w kotłowni Osielsko ul. Centralna 6 (4 kontrole w roku), łącznie ………….. netto + </w:t>
      </w:r>
      <w:r w:rsidR="00527384">
        <w:rPr>
          <w:rFonts w:ascii="Times New Roman" w:eastAsia="Times New Roman" w:hAnsi="Times New Roman"/>
          <w:sz w:val="24"/>
          <w:szCs w:val="24"/>
        </w:rPr>
        <w:t>……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% VAT = …………… brutto (słownie brutto: ………………. ),</w:t>
      </w:r>
    </w:p>
    <w:p w14:paraId="0E26279F" w14:textId="77777777" w:rsidR="00FE35CD" w:rsidRPr="00FE35CD" w:rsidRDefault="00FE35CD" w:rsidP="00FE35CD">
      <w:pPr>
        <w:numPr>
          <w:ilvl w:val="0"/>
          <w:numId w:val="18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 xml:space="preserve">za kontrolę funkcjonowania Aktywnego Systemu Bezpieczeństwa Instalacji Gazowej typu GAZEX zainstalowanej w kotłowni Maksymilianowo ul. Szkolna 1 (4 kontrole w roku), łącznie ………….. netto + </w:t>
      </w:r>
      <w:r w:rsidR="00527384">
        <w:rPr>
          <w:rFonts w:ascii="Times New Roman" w:eastAsia="Times New Roman" w:hAnsi="Times New Roman"/>
          <w:sz w:val="24"/>
          <w:szCs w:val="24"/>
        </w:rPr>
        <w:t>……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% VAT = …………… brutto (słownie brutto: ………………. ),</w:t>
      </w:r>
    </w:p>
    <w:p w14:paraId="68CACA83" w14:textId="77777777" w:rsidR="00FE35CD" w:rsidRPr="00FE35CD" w:rsidRDefault="00FE35CD" w:rsidP="00FE35CD">
      <w:pPr>
        <w:numPr>
          <w:ilvl w:val="0"/>
          <w:numId w:val="18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 xml:space="preserve">za kontrolę funkcjonowania Aktywnego Systemu Bezpieczeństwa Instalacji Gazowej typu GAZEX zainstalowanej w kotłowni Maksymilianowo ul. Szkolna 5 (4 kontrole w roku), łącznie ………….. netto + </w:t>
      </w:r>
      <w:r w:rsidR="00527384">
        <w:rPr>
          <w:rFonts w:ascii="Times New Roman" w:eastAsia="Times New Roman" w:hAnsi="Times New Roman"/>
          <w:sz w:val="24"/>
          <w:szCs w:val="24"/>
        </w:rPr>
        <w:t>…..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% VAT = …………… brutto (słownie brutto: ……………. ).</w:t>
      </w:r>
    </w:p>
    <w:p w14:paraId="46C7F5EE" w14:textId="77777777" w:rsidR="00893BFF" w:rsidRDefault="00B8014D" w:rsidP="00DB20A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Wynagrodzenie za usunięcie awarii bądź wykonanie naprawy </w:t>
      </w:r>
      <w:r w:rsidR="00D62A3C">
        <w:rPr>
          <w:rFonts w:ascii="Times New Roman" w:eastAsia="Times New Roman" w:hAnsi="Times New Roman"/>
          <w:sz w:val="24"/>
          <w:szCs w:val="24"/>
        </w:rPr>
        <w:t>wynikającej z protokołu przeglądu lub kontroli wynosić będzie</w:t>
      </w:r>
      <w:r w:rsidR="00893BFF">
        <w:rPr>
          <w:rFonts w:ascii="Times New Roman" w:eastAsia="Times New Roman" w:hAnsi="Times New Roman"/>
          <w:sz w:val="24"/>
          <w:szCs w:val="24"/>
        </w:rPr>
        <w:t xml:space="preserve"> w zależność od miejsca świadczenia usługi: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992"/>
        <w:gridCol w:w="710"/>
        <w:gridCol w:w="991"/>
        <w:gridCol w:w="2374"/>
      </w:tblGrid>
      <w:tr w:rsidR="00AC314E" w14:paraId="67614F3B" w14:textId="77777777" w:rsidTr="00846895">
        <w:tc>
          <w:tcPr>
            <w:tcW w:w="534" w:type="dxa"/>
          </w:tcPr>
          <w:p w14:paraId="00328C59" w14:textId="77777777" w:rsidR="00AC314E" w:rsidRPr="00B0068F" w:rsidRDefault="00AC314E" w:rsidP="00CA1CEB">
            <w:pPr>
              <w:pStyle w:val="Bezodstpw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E3EE07D" w14:textId="77777777" w:rsidR="00AC314E" w:rsidRPr="00B0068F" w:rsidRDefault="007B5410" w:rsidP="00CA1CEB">
            <w:pPr>
              <w:pStyle w:val="Bezodstpw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Lokalizacja świadczenia usługi</w:t>
            </w:r>
          </w:p>
        </w:tc>
        <w:tc>
          <w:tcPr>
            <w:tcW w:w="992" w:type="dxa"/>
          </w:tcPr>
          <w:p w14:paraId="3D36F10E" w14:textId="77777777" w:rsidR="00AC314E" w:rsidRPr="00B0068F" w:rsidRDefault="007B5410" w:rsidP="00CA1CE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CE04C2" w:rsidRPr="00B0068F">
              <w:rPr>
                <w:rFonts w:ascii="Times New Roman" w:hAnsi="Times New Roman"/>
                <w:sz w:val="24"/>
                <w:szCs w:val="24"/>
              </w:rPr>
              <w:t>etto</w:t>
            </w:r>
          </w:p>
        </w:tc>
        <w:tc>
          <w:tcPr>
            <w:tcW w:w="710" w:type="dxa"/>
          </w:tcPr>
          <w:p w14:paraId="7FCA7F8C" w14:textId="77777777" w:rsidR="00CA1CEB" w:rsidRDefault="00B0068F" w:rsidP="00CA1CE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14:paraId="168C196B" w14:textId="77777777" w:rsidR="00AC314E" w:rsidRPr="00B0068F" w:rsidRDefault="00B0068F" w:rsidP="00CA1CE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VAT</w:t>
            </w:r>
          </w:p>
        </w:tc>
        <w:tc>
          <w:tcPr>
            <w:tcW w:w="991" w:type="dxa"/>
          </w:tcPr>
          <w:p w14:paraId="17B7E595" w14:textId="77777777" w:rsidR="00AC314E" w:rsidRPr="00B0068F" w:rsidRDefault="007B5410" w:rsidP="00CA1CE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Brutto</w:t>
            </w:r>
          </w:p>
        </w:tc>
        <w:tc>
          <w:tcPr>
            <w:tcW w:w="2374" w:type="dxa"/>
          </w:tcPr>
          <w:p w14:paraId="04EF3217" w14:textId="77777777" w:rsidR="00AC314E" w:rsidRPr="00B0068F" w:rsidRDefault="007B5410" w:rsidP="00CA1CE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Słownie brutto</w:t>
            </w:r>
          </w:p>
        </w:tc>
      </w:tr>
      <w:tr w:rsidR="00F54959" w14:paraId="56BF82FF" w14:textId="77777777" w:rsidTr="00846895">
        <w:tc>
          <w:tcPr>
            <w:tcW w:w="534" w:type="dxa"/>
            <w:vMerge w:val="restart"/>
          </w:tcPr>
          <w:p w14:paraId="1B297117" w14:textId="77777777" w:rsidR="00F54959" w:rsidRDefault="00152AEF" w:rsidP="00152AEF">
            <w:pPr>
              <w:pStyle w:val="Bezodstpw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3685" w:type="dxa"/>
          </w:tcPr>
          <w:p w14:paraId="1FE42CFD" w14:textId="77777777" w:rsidR="00F54959" w:rsidRDefault="00F54959" w:rsidP="00CE7183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 jedną godzinę pracy serwisanta</w:t>
            </w:r>
          </w:p>
          <w:p w14:paraId="0F9EB124" w14:textId="77777777" w:rsidR="00F54959" w:rsidRDefault="00F54959" w:rsidP="00CE7183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Osielsko, ul. Szosa Gdańska 55A</w:t>
            </w:r>
          </w:p>
        </w:tc>
        <w:tc>
          <w:tcPr>
            <w:tcW w:w="992" w:type="dxa"/>
          </w:tcPr>
          <w:p w14:paraId="55FE73A4" w14:textId="77777777" w:rsidR="00F54959" w:rsidRPr="00CA1CEB" w:rsidRDefault="00F54959" w:rsidP="00CE718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1DA731F2" w14:textId="77777777" w:rsidR="00F54959" w:rsidRPr="00CA1CEB" w:rsidRDefault="00F54959" w:rsidP="00CE718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3233E2D0" w14:textId="77777777" w:rsidR="00F54959" w:rsidRPr="00CA1CEB" w:rsidRDefault="00F54959" w:rsidP="00CE718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0B910D7F" w14:textId="77777777" w:rsidR="00F54959" w:rsidRPr="00CA1CEB" w:rsidRDefault="00F54959" w:rsidP="00CE718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959" w14:paraId="5A18EC58" w14:textId="77777777" w:rsidTr="00846895">
        <w:tc>
          <w:tcPr>
            <w:tcW w:w="534" w:type="dxa"/>
            <w:vMerge/>
          </w:tcPr>
          <w:p w14:paraId="0C1163E1" w14:textId="77777777" w:rsidR="00F54959" w:rsidRDefault="00F54959" w:rsidP="00152AEF">
            <w:pPr>
              <w:pStyle w:val="Bezodstpw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2317027" w14:textId="77777777" w:rsidR="00F54959" w:rsidRDefault="00F54959" w:rsidP="00CE7183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jednorazowy koszt dojazdu </w:t>
            </w:r>
          </w:p>
          <w:p w14:paraId="0DA8519A" w14:textId="77777777" w:rsidR="00F54959" w:rsidRDefault="00F54959" w:rsidP="00CE7183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Osielsko, ul. Szosa Gdańska 55A</w:t>
            </w:r>
          </w:p>
        </w:tc>
        <w:tc>
          <w:tcPr>
            <w:tcW w:w="992" w:type="dxa"/>
          </w:tcPr>
          <w:p w14:paraId="0D4F34B9" w14:textId="77777777" w:rsidR="00F54959" w:rsidRPr="00CA1CEB" w:rsidRDefault="00F54959" w:rsidP="00CE718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32A66464" w14:textId="77777777" w:rsidR="00F54959" w:rsidRPr="00CA1CEB" w:rsidRDefault="00F54959" w:rsidP="00CE718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3466193C" w14:textId="77777777" w:rsidR="00F54959" w:rsidRPr="00CA1CEB" w:rsidRDefault="00F54959" w:rsidP="00CE718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4BE2E285" w14:textId="77777777" w:rsidR="00F54959" w:rsidRPr="00CA1CEB" w:rsidRDefault="00F54959" w:rsidP="00CE718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959" w14:paraId="7FC4D415" w14:textId="77777777" w:rsidTr="00846895">
        <w:tc>
          <w:tcPr>
            <w:tcW w:w="534" w:type="dxa"/>
            <w:vMerge w:val="restart"/>
          </w:tcPr>
          <w:p w14:paraId="092FD89E" w14:textId="77777777" w:rsidR="00F54959" w:rsidRDefault="00152AEF" w:rsidP="00152AEF">
            <w:pPr>
              <w:pStyle w:val="Bezodstpw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3685" w:type="dxa"/>
          </w:tcPr>
          <w:p w14:paraId="0B95E76A" w14:textId="77777777" w:rsidR="00F54959" w:rsidRDefault="00F54959" w:rsidP="00CE7183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 jedną godzinę pracy serwisanta</w:t>
            </w:r>
          </w:p>
          <w:p w14:paraId="10DB81F6" w14:textId="77777777" w:rsidR="00F54959" w:rsidRDefault="00F54959" w:rsidP="00CE7183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Osielsko, ul. Centralna 6</w:t>
            </w:r>
          </w:p>
        </w:tc>
        <w:tc>
          <w:tcPr>
            <w:tcW w:w="992" w:type="dxa"/>
          </w:tcPr>
          <w:p w14:paraId="50157389" w14:textId="77777777" w:rsidR="00F54959" w:rsidRPr="00CA1CEB" w:rsidRDefault="00F54959" w:rsidP="00CE718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61FE3F4F" w14:textId="77777777" w:rsidR="00F54959" w:rsidRPr="00CA1CEB" w:rsidRDefault="00F54959" w:rsidP="00CE718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71CFB328" w14:textId="77777777" w:rsidR="00F54959" w:rsidRPr="00CA1CEB" w:rsidRDefault="00F54959" w:rsidP="00CE718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4818F03B" w14:textId="77777777" w:rsidR="00F54959" w:rsidRPr="00CA1CEB" w:rsidRDefault="00F54959" w:rsidP="00CE718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959" w14:paraId="68910556" w14:textId="77777777" w:rsidTr="00846895">
        <w:tc>
          <w:tcPr>
            <w:tcW w:w="534" w:type="dxa"/>
            <w:vMerge/>
          </w:tcPr>
          <w:p w14:paraId="3D0922DD" w14:textId="77777777" w:rsidR="00F54959" w:rsidRDefault="00F54959" w:rsidP="00152AEF">
            <w:pPr>
              <w:pStyle w:val="Bezodstpw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28B4E3B" w14:textId="77777777" w:rsidR="00F54959" w:rsidRDefault="00F54959" w:rsidP="00CE7183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jednorazowy koszt dojazdu </w:t>
            </w:r>
          </w:p>
          <w:p w14:paraId="5544EE05" w14:textId="77777777" w:rsidR="00F54959" w:rsidRDefault="00F54959" w:rsidP="00CE7183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Osielsko, ul. Centralna 6</w:t>
            </w:r>
          </w:p>
        </w:tc>
        <w:tc>
          <w:tcPr>
            <w:tcW w:w="992" w:type="dxa"/>
          </w:tcPr>
          <w:p w14:paraId="506C25AF" w14:textId="77777777" w:rsidR="00F54959" w:rsidRPr="00CA1CEB" w:rsidRDefault="00F54959" w:rsidP="00CE718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5FEE8BAE" w14:textId="77777777" w:rsidR="00F54959" w:rsidRPr="00CA1CEB" w:rsidRDefault="00F54959" w:rsidP="00CE718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5D717BA2" w14:textId="77777777" w:rsidR="00F54959" w:rsidRPr="00CA1CEB" w:rsidRDefault="00F54959" w:rsidP="00CE718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65A0E57E" w14:textId="77777777" w:rsidR="00F54959" w:rsidRPr="00CA1CEB" w:rsidRDefault="00F54959" w:rsidP="00CE718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959" w14:paraId="26294473" w14:textId="77777777" w:rsidTr="00846895">
        <w:tc>
          <w:tcPr>
            <w:tcW w:w="534" w:type="dxa"/>
            <w:vMerge w:val="restart"/>
          </w:tcPr>
          <w:p w14:paraId="1E86AA08" w14:textId="77777777" w:rsidR="00F54959" w:rsidRDefault="00152AEF" w:rsidP="00152AEF">
            <w:pPr>
              <w:pStyle w:val="Bezodstpw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3685" w:type="dxa"/>
          </w:tcPr>
          <w:p w14:paraId="2F35BD10" w14:textId="77777777" w:rsidR="00F54959" w:rsidRDefault="00F54959" w:rsidP="00CE7183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 jedną godzinę pracy serwisanta</w:t>
            </w:r>
          </w:p>
          <w:p w14:paraId="3BA2E594" w14:textId="77777777" w:rsidR="00F54959" w:rsidRDefault="00F54959" w:rsidP="00CE7183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Maksymilianowo, ul. Szkolna 1</w:t>
            </w:r>
          </w:p>
        </w:tc>
        <w:tc>
          <w:tcPr>
            <w:tcW w:w="992" w:type="dxa"/>
          </w:tcPr>
          <w:p w14:paraId="734E45A4" w14:textId="77777777" w:rsidR="00F54959" w:rsidRPr="00CA1CEB" w:rsidRDefault="00F54959" w:rsidP="00CE718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1CD28D7B" w14:textId="77777777" w:rsidR="00F54959" w:rsidRPr="00CA1CEB" w:rsidRDefault="00F54959" w:rsidP="00CE718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548A668C" w14:textId="77777777" w:rsidR="00F54959" w:rsidRPr="00CA1CEB" w:rsidRDefault="00F54959" w:rsidP="00CE718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5C8CF1E8" w14:textId="77777777" w:rsidR="00F54959" w:rsidRPr="00CA1CEB" w:rsidRDefault="00F54959" w:rsidP="00CE718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959" w14:paraId="13BF72BD" w14:textId="77777777" w:rsidTr="00846895">
        <w:tc>
          <w:tcPr>
            <w:tcW w:w="534" w:type="dxa"/>
            <w:vMerge/>
          </w:tcPr>
          <w:p w14:paraId="1833AA39" w14:textId="77777777" w:rsidR="00F54959" w:rsidRDefault="00F54959" w:rsidP="00152AEF">
            <w:pPr>
              <w:pStyle w:val="Bezodstpw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1161A43" w14:textId="77777777" w:rsidR="00F54959" w:rsidRDefault="00F54959" w:rsidP="00CE7183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jednorazowy koszt dojazdu </w:t>
            </w:r>
          </w:p>
          <w:p w14:paraId="17FA2FBE" w14:textId="77777777" w:rsidR="00F54959" w:rsidRDefault="00F54959" w:rsidP="00CE7183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Maksymilianowo, ul. Szkolna 1 </w:t>
            </w:r>
          </w:p>
        </w:tc>
        <w:tc>
          <w:tcPr>
            <w:tcW w:w="992" w:type="dxa"/>
          </w:tcPr>
          <w:p w14:paraId="740656B9" w14:textId="77777777" w:rsidR="00F54959" w:rsidRPr="00CA1CEB" w:rsidRDefault="00F54959" w:rsidP="00CE718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3239FB15" w14:textId="77777777" w:rsidR="00F54959" w:rsidRPr="00CA1CEB" w:rsidRDefault="00F54959" w:rsidP="00CE718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7562227A" w14:textId="77777777" w:rsidR="00F54959" w:rsidRPr="00CA1CEB" w:rsidRDefault="00F54959" w:rsidP="00CE718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50D197F5" w14:textId="77777777" w:rsidR="00F54959" w:rsidRPr="00CA1CEB" w:rsidRDefault="00F54959" w:rsidP="00CE718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959" w14:paraId="4732BCDF" w14:textId="77777777" w:rsidTr="00846895">
        <w:tc>
          <w:tcPr>
            <w:tcW w:w="534" w:type="dxa"/>
            <w:vMerge w:val="restart"/>
          </w:tcPr>
          <w:p w14:paraId="32A1833E" w14:textId="77777777" w:rsidR="00CE04C2" w:rsidRPr="00CE04C2" w:rsidRDefault="00152AEF" w:rsidP="00CE04C2">
            <w:pPr>
              <w:pStyle w:val="Bezodstpw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3685" w:type="dxa"/>
          </w:tcPr>
          <w:p w14:paraId="7934BF68" w14:textId="77777777" w:rsidR="00F54959" w:rsidRDefault="00F54959" w:rsidP="00CE7183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 jedną godzinę pracy serwisanta</w:t>
            </w:r>
          </w:p>
          <w:p w14:paraId="779FE978" w14:textId="77777777" w:rsidR="00F54959" w:rsidRDefault="00F54959" w:rsidP="00CE7183">
            <w:pPr>
              <w:pStyle w:val="Bezodstpw"/>
              <w:tabs>
                <w:tab w:val="left" w:pos="358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Maksymilianowo, ul. Szkolna 5</w:t>
            </w:r>
          </w:p>
        </w:tc>
        <w:tc>
          <w:tcPr>
            <w:tcW w:w="992" w:type="dxa"/>
          </w:tcPr>
          <w:p w14:paraId="4CCCA7FD" w14:textId="77777777" w:rsidR="00F54959" w:rsidRPr="00CA1CEB" w:rsidRDefault="00F54959" w:rsidP="00CE718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62557770" w14:textId="77777777" w:rsidR="00F54959" w:rsidRPr="00CA1CEB" w:rsidRDefault="00F54959" w:rsidP="00CE718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03D3FE6D" w14:textId="77777777" w:rsidR="00F54959" w:rsidRPr="00CA1CEB" w:rsidRDefault="00F54959" w:rsidP="00CE718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76D43CF0" w14:textId="77777777" w:rsidR="00F54959" w:rsidRPr="00CA1CEB" w:rsidRDefault="00F54959" w:rsidP="00CE718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959" w14:paraId="40FB0E32" w14:textId="77777777" w:rsidTr="00846895">
        <w:tc>
          <w:tcPr>
            <w:tcW w:w="534" w:type="dxa"/>
            <w:vMerge/>
          </w:tcPr>
          <w:p w14:paraId="00849041" w14:textId="77777777" w:rsidR="00F54959" w:rsidRDefault="00F54959" w:rsidP="00152AEF">
            <w:pPr>
              <w:pStyle w:val="Bezodstpw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89ECDE6" w14:textId="77777777" w:rsidR="00F54959" w:rsidRDefault="00F54959" w:rsidP="00CE7183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jednorazowy koszt dojazdu </w:t>
            </w:r>
          </w:p>
          <w:p w14:paraId="7F4DEAE9" w14:textId="77777777" w:rsidR="00F54959" w:rsidRDefault="00F54959" w:rsidP="00CE7183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Maksymilianowo, ul. Szkolna 5 </w:t>
            </w:r>
          </w:p>
        </w:tc>
        <w:tc>
          <w:tcPr>
            <w:tcW w:w="992" w:type="dxa"/>
          </w:tcPr>
          <w:p w14:paraId="6B39E9D9" w14:textId="77777777" w:rsidR="00F54959" w:rsidRPr="00CA1CEB" w:rsidRDefault="00F54959" w:rsidP="00CE718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27CD17C1" w14:textId="77777777" w:rsidR="00F54959" w:rsidRPr="00CA1CEB" w:rsidRDefault="00F54959" w:rsidP="00CE718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02150C93" w14:textId="77777777" w:rsidR="00F54959" w:rsidRPr="00CA1CEB" w:rsidRDefault="00F54959" w:rsidP="00CE718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7C90257C" w14:textId="77777777" w:rsidR="00F54959" w:rsidRPr="00CA1CEB" w:rsidRDefault="00F54959" w:rsidP="00CE718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CEB" w14:paraId="37185EDB" w14:textId="77777777" w:rsidTr="00846895">
        <w:tc>
          <w:tcPr>
            <w:tcW w:w="534" w:type="dxa"/>
            <w:vMerge w:val="restart"/>
          </w:tcPr>
          <w:p w14:paraId="7A5C6037" w14:textId="77777777" w:rsidR="00CA1CEB" w:rsidRDefault="00CA1CEB" w:rsidP="00152AEF">
            <w:pPr>
              <w:pStyle w:val="Bezodstpw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3685" w:type="dxa"/>
          </w:tcPr>
          <w:p w14:paraId="44E405D5" w14:textId="77777777" w:rsidR="00CA1CEB" w:rsidRDefault="00CA1CEB" w:rsidP="00CE7183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 jedną godzinę pracy serwisanta</w:t>
            </w:r>
          </w:p>
          <w:p w14:paraId="7AC08CEC" w14:textId="77777777" w:rsidR="00CA1CEB" w:rsidRDefault="00CA1CEB" w:rsidP="00CE7183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Żołędowo, ul. Bydgoska 26</w:t>
            </w:r>
          </w:p>
        </w:tc>
        <w:tc>
          <w:tcPr>
            <w:tcW w:w="992" w:type="dxa"/>
          </w:tcPr>
          <w:p w14:paraId="47EB440D" w14:textId="77777777" w:rsidR="00CA1CEB" w:rsidRPr="00CA1CEB" w:rsidRDefault="00CA1CEB" w:rsidP="00CE718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279E8C8D" w14:textId="77777777" w:rsidR="00CA1CEB" w:rsidRPr="00CA1CEB" w:rsidRDefault="00CA1CEB" w:rsidP="00CE718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0882D14C" w14:textId="77777777" w:rsidR="00CA1CEB" w:rsidRPr="00CA1CEB" w:rsidRDefault="00CA1CEB" w:rsidP="0044433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1DA3FC72" w14:textId="77777777" w:rsidR="00CA1CEB" w:rsidRPr="00CA1CEB" w:rsidRDefault="00CA1CEB" w:rsidP="0044433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CEB" w14:paraId="6385AAAA" w14:textId="77777777" w:rsidTr="00846895">
        <w:trPr>
          <w:trHeight w:val="698"/>
        </w:trPr>
        <w:tc>
          <w:tcPr>
            <w:tcW w:w="534" w:type="dxa"/>
            <w:vMerge/>
          </w:tcPr>
          <w:p w14:paraId="3CFBCF4D" w14:textId="77777777" w:rsidR="00CA1CEB" w:rsidRDefault="00CA1CEB" w:rsidP="00152AEF">
            <w:pPr>
              <w:pStyle w:val="Bezodstpw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34C8B5A" w14:textId="77777777" w:rsidR="00CA1CEB" w:rsidRDefault="00CA1CEB" w:rsidP="00CE7183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jednorazowy koszt dojazdu </w:t>
            </w:r>
          </w:p>
          <w:p w14:paraId="4A8AAF05" w14:textId="77777777" w:rsidR="00CA1CEB" w:rsidRDefault="00CA1CEB" w:rsidP="00CE7183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Żołędowo, ul. Bydgoska 26</w:t>
            </w:r>
          </w:p>
        </w:tc>
        <w:tc>
          <w:tcPr>
            <w:tcW w:w="992" w:type="dxa"/>
          </w:tcPr>
          <w:p w14:paraId="45693CEA" w14:textId="77777777" w:rsidR="00CA1CEB" w:rsidRPr="00CA1CEB" w:rsidRDefault="00CA1CEB" w:rsidP="00CE718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7152BEA3" w14:textId="77777777" w:rsidR="00CA1CEB" w:rsidRPr="00CA1CEB" w:rsidRDefault="00CA1CEB" w:rsidP="00CE718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0E68670F" w14:textId="77777777" w:rsidR="00CA1CEB" w:rsidRPr="00CA1CEB" w:rsidRDefault="00CA1CEB" w:rsidP="00CE718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56465708" w14:textId="77777777" w:rsidR="00CA1CEB" w:rsidRPr="00CA1CEB" w:rsidRDefault="00CA1CEB" w:rsidP="00CE718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CEB" w14:paraId="73306DA8" w14:textId="77777777" w:rsidTr="00846895">
        <w:tc>
          <w:tcPr>
            <w:tcW w:w="534" w:type="dxa"/>
            <w:vMerge w:val="restart"/>
          </w:tcPr>
          <w:p w14:paraId="19F13704" w14:textId="77777777" w:rsidR="00CA1CEB" w:rsidRDefault="00CA1CEB" w:rsidP="00152AEF">
            <w:pPr>
              <w:pStyle w:val="Bezodstpw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f)</w:t>
            </w:r>
          </w:p>
        </w:tc>
        <w:tc>
          <w:tcPr>
            <w:tcW w:w="3685" w:type="dxa"/>
          </w:tcPr>
          <w:p w14:paraId="55D86693" w14:textId="77777777" w:rsidR="00CA1CEB" w:rsidRDefault="00CA1CEB" w:rsidP="00CE7183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 jedną godzinę pracy serwisanta</w:t>
            </w:r>
          </w:p>
          <w:p w14:paraId="69E3F23C" w14:textId="77777777" w:rsidR="00CA1CEB" w:rsidRDefault="00CA1CEB" w:rsidP="00CE7183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Bożenkowo, ul. Osiedlowa 1</w:t>
            </w:r>
          </w:p>
        </w:tc>
        <w:tc>
          <w:tcPr>
            <w:tcW w:w="992" w:type="dxa"/>
          </w:tcPr>
          <w:p w14:paraId="68D0EA05" w14:textId="77777777" w:rsidR="00CA1CEB" w:rsidRPr="00CA1CEB" w:rsidRDefault="00CA1CEB" w:rsidP="00CE718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31AEB62E" w14:textId="77777777" w:rsidR="00CA1CEB" w:rsidRPr="00CA1CEB" w:rsidRDefault="00CA1CEB" w:rsidP="00CE718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168FDFED" w14:textId="77777777" w:rsidR="00CA1CEB" w:rsidRPr="00CA1CEB" w:rsidRDefault="00CA1CEB" w:rsidP="00CE718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288E3914" w14:textId="77777777" w:rsidR="00CA1CEB" w:rsidRPr="00CA1CEB" w:rsidRDefault="00CA1CEB" w:rsidP="00CE718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CEB" w14:paraId="49D1FD19" w14:textId="77777777" w:rsidTr="00846895">
        <w:tc>
          <w:tcPr>
            <w:tcW w:w="534" w:type="dxa"/>
            <w:vMerge/>
          </w:tcPr>
          <w:p w14:paraId="23EBCB7B" w14:textId="77777777" w:rsidR="00CA1CEB" w:rsidRDefault="00CA1CEB" w:rsidP="00152AEF">
            <w:pPr>
              <w:pStyle w:val="Bezodstpw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7E9F47E" w14:textId="77777777" w:rsidR="00CA1CEB" w:rsidRDefault="00CA1CEB" w:rsidP="00CE7183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jednorazowy koszt dojazdu </w:t>
            </w:r>
          </w:p>
          <w:p w14:paraId="55555233" w14:textId="77777777" w:rsidR="00CA1CEB" w:rsidRDefault="00CA1CEB" w:rsidP="00CE7183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Bożenkowo, ul. Osiedlowa 1</w:t>
            </w:r>
          </w:p>
        </w:tc>
        <w:tc>
          <w:tcPr>
            <w:tcW w:w="992" w:type="dxa"/>
          </w:tcPr>
          <w:p w14:paraId="453F52DB" w14:textId="77777777" w:rsidR="00CA1CEB" w:rsidRPr="00CA1CEB" w:rsidRDefault="00CA1CEB" w:rsidP="00CE718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295A7DB7" w14:textId="77777777" w:rsidR="00CA1CEB" w:rsidRPr="00CA1CEB" w:rsidRDefault="00CA1CEB" w:rsidP="00CE718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0F95AD60" w14:textId="77777777" w:rsidR="00CA1CEB" w:rsidRPr="00CA1CEB" w:rsidRDefault="00CA1CEB" w:rsidP="00CE718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7C28F1D2" w14:textId="77777777" w:rsidR="00CA1CEB" w:rsidRPr="00CA1CEB" w:rsidRDefault="00CA1CEB" w:rsidP="00CE718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E79302" w14:textId="77777777" w:rsidR="00893BFF" w:rsidRDefault="00893BFF" w:rsidP="00893BF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14:paraId="29FF6EEC" w14:textId="77777777" w:rsidR="00FE35CD" w:rsidRPr="00FE35CD" w:rsidRDefault="00FE35CD" w:rsidP="00FE35CD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lastRenderedPageBreak/>
        <w:t>Wynagrodzenie określone w ust. 1 płatne będzie każdorazowo po dokonaniu przez Wykonawcę przeglądu kotłowni wraz z konserwacją i serwisem kotła / pieca po spełnieniu warunków określonych w niniejszej umowie.</w:t>
      </w:r>
    </w:p>
    <w:p w14:paraId="474F1A3E" w14:textId="77777777" w:rsidR="00FE35CD" w:rsidRPr="00FE35CD" w:rsidRDefault="00FE35CD" w:rsidP="00FE35CD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Wynagrodzenie określone w ust. 2 pkt. a, b, c i d płatne będzie w czterech równych transzach, raz na kwartał po dokonaniu kontroli Aktywnego Systemu Bezpieczeństwa Instalacji Gazowej typu GAZEX i spełnieniu warunków określonych niniejszą umową.</w:t>
      </w:r>
    </w:p>
    <w:p w14:paraId="40AE9371" w14:textId="1BA6194E" w:rsidR="00FE35CD" w:rsidRPr="00FE35CD" w:rsidRDefault="00FE35CD" w:rsidP="00FE35CD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 xml:space="preserve">Podstawę wystawienia faktury VAT i wypłaty wynagrodzenia za zrealizowanie usługi przeglądu kotłowni wraz z konserwacją i serwisem kotłów gazowych / pieca olejowego oraz kontroli funkcjonowania Aktywnego Systemu Bezpieczeństwa Instalacji Gazowej typu GAZEX stanowić będzie obustronnie podpisany protokół odbioru wykonania usługi (bez uwag), który Wykonawca zobowiązany jest dostarczyć Zamawiającemu. </w:t>
      </w:r>
      <w:r w:rsidR="00CD770B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Pr="00FE35CD">
        <w:rPr>
          <w:rFonts w:ascii="Times New Roman" w:eastAsia="Times New Roman" w:hAnsi="Times New Roman"/>
          <w:sz w:val="24"/>
          <w:szCs w:val="24"/>
        </w:rPr>
        <w:t>Do podpisania protokołu odbioru ze strony Zamawiającego upoważni</w:t>
      </w:r>
      <w:r w:rsidR="006E315A">
        <w:rPr>
          <w:rFonts w:ascii="Times New Roman" w:eastAsia="Times New Roman" w:hAnsi="Times New Roman"/>
          <w:sz w:val="24"/>
          <w:szCs w:val="24"/>
        </w:rPr>
        <w:t>eni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</w:t>
      </w:r>
      <w:r w:rsidR="006E315A">
        <w:rPr>
          <w:rFonts w:ascii="Times New Roman" w:eastAsia="Times New Roman" w:hAnsi="Times New Roman"/>
          <w:sz w:val="24"/>
          <w:szCs w:val="24"/>
        </w:rPr>
        <w:t>są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pracowni</w:t>
      </w:r>
      <w:r w:rsidR="006E315A">
        <w:rPr>
          <w:rFonts w:ascii="Times New Roman" w:eastAsia="Times New Roman" w:hAnsi="Times New Roman"/>
          <w:sz w:val="24"/>
          <w:szCs w:val="24"/>
        </w:rPr>
        <w:t>cy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UG Osielsko wskazan</w:t>
      </w:r>
      <w:r w:rsidR="006E315A">
        <w:rPr>
          <w:rFonts w:ascii="Times New Roman" w:eastAsia="Times New Roman" w:hAnsi="Times New Roman"/>
          <w:sz w:val="24"/>
          <w:szCs w:val="24"/>
        </w:rPr>
        <w:t>i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w § </w:t>
      </w:r>
      <w:r w:rsidR="006E315A">
        <w:rPr>
          <w:rFonts w:ascii="Times New Roman" w:eastAsia="Times New Roman" w:hAnsi="Times New Roman"/>
          <w:sz w:val="24"/>
          <w:szCs w:val="24"/>
        </w:rPr>
        <w:t>4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ust. 1. Brak obustronnie podpisanego protokołu stanowi podstawę do odmowy przyjęcia faktury przez Zamawiającego.</w:t>
      </w:r>
    </w:p>
    <w:p w14:paraId="045B2481" w14:textId="464E51BD" w:rsidR="00FE35CD" w:rsidRPr="00FE35CD" w:rsidRDefault="00FE35CD" w:rsidP="00FE35CD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 xml:space="preserve">W przypadku awarii koszty zakupu części zamiennych oraz wynagrodzenie Wykonawcy związane z naprawą urządzenia </w:t>
      </w:r>
      <w:r w:rsidR="00452A48">
        <w:rPr>
          <w:rFonts w:ascii="Times New Roman" w:eastAsia="Times New Roman" w:hAnsi="Times New Roman"/>
          <w:sz w:val="24"/>
          <w:szCs w:val="24"/>
        </w:rPr>
        <w:t xml:space="preserve">obliczone w oparciu o stawki wynikające z ust. 3, </w:t>
      </w:r>
      <w:r w:rsidRPr="00FE35CD">
        <w:rPr>
          <w:rFonts w:ascii="Times New Roman" w:eastAsia="Times New Roman" w:hAnsi="Times New Roman"/>
          <w:sz w:val="24"/>
          <w:szCs w:val="24"/>
        </w:rPr>
        <w:t>przedstawione będą w formie wyceny – celem ich akceptacji przez Zamawiającego. Rozliczenie następować będzie każdorazowo po wykonaniu zleconej naprawy,</w:t>
      </w:r>
      <w:r w:rsidR="002C1EEC">
        <w:rPr>
          <w:rFonts w:ascii="Times New Roman" w:eastAsia="Times New Roman" w:hAnsi="Times New Roman"/>
          <w:sz w:val="24"/>
          <w:szCs w:val="24"/>
        </w:rPr>
        <w:br/>
      </w:r>
      <w:r w:rsidRPr="00FE35CD">
        <w:rPr>
          <w:rFonts w:ascii="Times New Roman" w:eastAsia="Times New Roman" w:hAnsi="Times New Roman"/>
          <w:sz w:val="24"/>
          <w:szCs w:val="24"/>
        </w:rPr>
        <w:t>na podstawie faktury VAT. Warunkiem przyjęcia faktury jest dołączenie do niej obustronnie podpisanego protokołu odbioru wykonanych usług przez upoważnione osoby.</w:t>
      </w:r>
    </w:p>
    <w:p w14:paraId="37942329" w14:textId="77777777" w:rsidR="00FE35CD" w:rsidRPr="00FE35CD" w:rsidRDefault="00FE35CD" w:rsidP="00FE35CD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 xml:space="preserve">Strony ustalają, że płatność wynagrodzenia, o którym mowa w ust. 1, 2 i </w:t>
      </w:r>
      <w:r w:rsidR="00691766">
        <w:rPr>
          <w:rFonts w:ascii="Times New Roman" w:eastAsia="Times New Roman" w:hAnsi="Times New Roman"/>
          <w:sz w:val="24"/>
          <w:szCs w:val="24"/>
        </w:rPr>
        <w:t>7</w:t>
      </w:r>
      <w:r w:rsidRPr="00FE35CD">
        <w:rPr>
          <w:rFonts w:ascii="Times New Roman" w:eastAsia="Times New Roman" w:hAnsi="Times New Roman"/>
          <w:sz w:val="24"/>
          <w:szCs w:val="24"/>
        </w:rPr>
        <w:t>, nastąpi przelewem na rachunek bankowy Wykonawcy nr ………………………………………… do 30 dni od daty otrzymania przez Zamawiającego faktury. Wykonawca jest zobowiązany do wystawienia faktury w terminie 21 dni od daty podpisania protokołu odbioru. Data wystawienia faktury nie może być wcześniejsza niż data ostatniego protokołu potwierdzającego wykonanie usługi.</w:t>
      </w:r>
    </w:p>
    <w:p w14:paraId="49159B82" w14:textId="77777777" w:rsidR="00FE35CD" w:rsidRPr="00FE35CD" w:rsidRDefault="00FE35CD" w:rsidP="00FE35CD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Wynagrodzenie Wykonawcy nie podlega indeksacji z tytułu inflacji.</w:t>
      </w:r>
    </w:p>
    <w:p w14:paraId="5CFBAC3B" w14:textId="77777777" w:rsidR="00FE35CD" w:rsidRPr="00FE35CD" w:rsidRDefault="00FE35CD" w:rsidP="00E867BA">
      <w:pPr>
        <w:numPr>
          <w:ilvl w:val="0"/>
          <w:numId w:val="15"/>
        </w:numPr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W razie zwłoki w zapłacie wierzytelności pieniężnych Strony zobowiązują się do zapłaty odsetek ustawowych.</w:t>
      </w:r>
    </w:p>
    <w:p w14:paraId="3E0B43C0" w14:textId="77777777" w:rsidR="00FE35CD" w:rsidRPr="00FE35CD" w:rsidRDefault="00FE35CD" w:rsidP="00FE35CD">
      <w:pPr>
        <w:numPr>
          <w:ilvl w:val="0"/>
          <w:numId w:val="15"/>
        </w:numPr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Wykonawca oświadcza, że jest podatnikiem podatku VAT, uprawnionym do wystawienia faktury VAT, zarejestrowanym pod nr NIP ………………….. .</w:t>
      </w:r>
    </w:p>
    <w:p w14:paraId="5133014E" w14:textId="77777777" w:rsidR="00FE35CD" w:rsidRPr="00FE35CD" w:rsidRDefault="00FE35CD" w:rsidP="00FE35C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CC5DE09" w14:textId="0ED7D264" w:rsidR="00FE35CD" w:rsidRPr="00FE35CD" w:rsidRDefault="00FE35CD" w:rsidP="00FE35C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E35CD">
        <w:rPr>
          <w:rFonts w:ascii="Times New Roman" w:eastAsia="Times New Roman" w:hAnsi="Times New Roman"/>
          <w:b/>
          <w:sz w:val="24"/>
          <w:szCs w:val="24"/>
        </w:rPr>
        <w:t xml:space="preserve">§ </w:t>
      </w:r>
      <w:r w:rsidR="006E315A">
        <w:rPr>
          <w:rFonts w:ascii="Times New Roman" w:eastAsia="Times New Roman" w:hAnsi="Times New Roman"/>
          <w:b/>
          <w:sz w:val="24"/>
          <w:szCs w:val="24"/>
        </w:rPr>
        <w:t>6</w:t>
      </w:r>
    </w:p>
    <w:p w14:paraId="3DE3CACC" w14:textId="77777777" w:rsidR="00FE35CD" w:rsidRPr="00FE35CD" w:rsidRDefault="00FE35CD" w:rsidP="00FE35C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E35CD">
        <w:rPr>
          <w:rFonts w:ascii="Times New Roman" w:eastAsia="Times New Roman" w:hAnsi="Times New Roman"/>
          <w:b/>
          <w:sz w:val="24"/>
          <w:szCs w:val="24"/>
        </w:rPr>
        <w:t>Kary umowne.</w:t>
      </w:r>
    </w:p>
    <w:p w14:paraId="66E7D18B" w14:textId="77777777" w:rsidR="00FE35CD" w:rsidRPr="00FE35CD" w:rsidRDefault="00FE35CD" w:rsidP="00FE35CD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Wykonawca zapłaci Zamawiającemu karę umowną za niewykonanie lub nienależyte wykonanie przedmiotu umowy w następujących przypadkach i w wysokości:</w:t>
      </w:r>
    </w:p>
    <w:p w14:paraId="665EAEBD" w14:textId="3F49FC20" w:rsidR="00FE35CD" w:rsidRPr="00FE35CD" w:rsidRDefault="00FE35CD" w:rsidP="00FE35CD">
      <w:pPr>
        <w:numPr>
          <w:ilvl w:val="0"/>
          <w:numId w:val="20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 xml:space="preserve">za niewykonanie zamówienia lub odstąpienie od umowy ze swojej winy w wysokości 10 % wynagrodzenia umownego określonego w § </w:t>
      </w:r>
      <w:r w:rsidR="006E315A">
        <w:rPr>
          <w:rFonts w:ascii="Times New Roman" w:eastAsia="Times New Roman" w:hAnsi="Times New Roman"/>
          <w:sz w:val="24"/>
          <w:szCs w:val="24"/>
        </w:rPr>
        <w:t>5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ust. 1 i 2 umowy,</w:t>
      </w:r>
    </w:p>
    <w:p w14:paraId="5962826B" w14:textId="47F964C6" w:rsidR="00FE35CD" w:rsidRPr="00FE35CD" w:rsidRDefault="00FE35CD" w:rsidP="00FE35CD">
      <w:pPr>
        <w:numPr>
          <w:ilvl w:val="0"/>
          <w:numId w:val="20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 xml:space="preserve">za usunięcie ewentualnej awarii po terminie określonym w § </w:t>
      </w:r>
      <w:r w:rsidR="006E315A">
        <w:rPr>
          <w:rFonts w:ascii="Times New Roman" w:eastAsia="Times New Roman" w:hAnsi="Times New Roman"/>
          <w:sz w:val="24"/>
          <w:szCs w:val="24"/>
        </w:rPr>
        <w:t>1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ust. 9 i 11 oraz w § </w:t>
      </w:r>
      <w:r w:rsidR="006E315A">
        <w:rPr>
          <w:rFonts w:ascii="Times New Roman" w:eastAsia="Times New Roman" w:hAnsi="Times New Roman"/>
          <w:sz w:val="24"/>
          <w:szCs w:val="24"/>
        </w:rPr>
        <w:t>3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ust. 2 w wysokości 5 % wynagrodzenia określonego w § </w:t>
      </w:r>
      <w:r w:rsidR="006E315A">
        <w:rPr>
          <w:rFonts w:ascii="Times New Roman" w:eastAsia="Times New Roman" w:hAnsi="Times New Roman"/>
          <w:sz w:val="24"/>
          <w:szCs w:val="24"/>
        </w:rPr>
        <w:t>5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ust. 1 i 2 umowy, za każdy dzień opóźnienia.</w:t>
      </w:r>
    </w:p>
    <w:p w14:paraId="33322315" w14:textId="77777777" w:rsidR="00FE35CD" w:rsidRPr="00FE35CD" w:rsidRDefault="00FE35CD" w:rsidP="00FE35CD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Kary umowne naliczane będą niezwłocznie po zaistnieniu okoliczności uzasadniających ich zastosowanie. Zamawiający może potrącić karę z należności przysługujących Wykonawcy od Zamawiającego.</w:t>
      </w:r>
    </w:p>
    <w:p w14:paraId="257898CC" w14:textId="77777777" w:rsidR="00FE35CD" w:rsidRPr="00FE35CD" w:rsidRDefault="00FE35CD" w:rsidP="00FE35CD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Zamawiający zastrzega sobie prawo potrącenia należnych kar umownych z wynagrodzenia należnego Wykonawcy na podstawie noty obciążeniowej wystawionej na rzecz Wykonawcy.</w:t>
      </w:r>
    </w:p>
    <w:p w14:paraId="1E8A9E7B" w14:textId="77777777" w:rsidR="00FE35CD" w:rsidRPr="00FE35CD" w:rsidRDefault="00FE35CD" w:rsidP="00FE35CD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Jeżeli Zamawiający dopuści się opóźnienia w terminie płatności, Wykonawca ma prawo żądać odsetek ustawowych za czas opóźnienia.</w:t>
      </w:r>
    </w:p>
    <w:p w14:paraId="46EE9C64" w14:textId="77777777" w:rsidR="00FE35CD" w:rsidRPr="00FE35CD" w:rsidRDefault="00FE35CD" w:rsidP="00FE35CD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Zamawiający zastrzega sobie prawo dochodzenia odszkodowania uzupełniającego na zasadach ogólnych przewidzianych w Kodeksie cywilnym, w przypadku, jeżeli szkoda wynikła z niewykonania lub nienależytego wykonania umowy przewyższa wartość zastrzeżonej kary umownej.</w:t>
      </w:r>
    </w:p>
    <w:p w14:paraId="4AF27BA6" w14:textId="77777777" w:rsidR="00FE35CD" w:rsidRPr="00FE35CD" w:rsidRDefault="00FE35CD" w:rsidP="00FE35CD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Wykonawca zobowiązany jest pokryć wszystkie straty poniesione przez Zamawiającego lub osoby trzecie powstałe z jego winy w związku z realizacją niniejszej umowy.</w:t>
      </w:r>
    </w:p>
    <w:p w14:paraId="537E688B" w14:textId="77777777" w:rsidR="00FE35CD" w:rsidRPr="00FE35CD" w:rsidRDefault="00FE35CD" w:rsidP="00FE35C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37D8326" w14:textId="05438029" w:rsidR="00FE35CD" w:rsidRPr="00FE35CD" w:rsidRDefault="00FE35CD" w:rsidP="00FE35C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E35CD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§ </w:t>
      </w:r>
      <w:r w:rsidR="006E315A">
        <w:rPr>
          <w:rFonts w:ascii="Times New Roman" w:eastAsia="Times New Roman" w:hAnsi="Times New Roman"/>
          <w:b/>
          <w:sz w:val="24"/>
          <w:szCs w:val="24"/>
        </w:rPr>
        <w:t>7</w:t>
      </w:r>
    </w:p>
    <w:p w14:paraId="711D1CCC" w14:textId="77777777" w:rsidR="00FE35CD" w:rsidRPr="00FE35CD" w:rsidRDefault="00FE35CD" w:rsidP="00FE35C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E35CD">
        <w:rPr>
          <w:rFonts w:ascii="Times New Roman" w:eastAsia="Times New Roman" w:hAnsi="Times New Roman"/>
          <w:b/>
          <w:sz w:val="24"/>
          <w:szCs w:val="24"/>
        </w:rPr>
        <w:t>Odstąpienie od umowy.</w:t>
      </w:r>
    </w:p>
    <w:p w14:paraId="04E6AFB4" w14:textId="31D12539" w:rsidR="00FE35CD" w:rsidRPr="00FE35CD" w:rsidRDefault="00FE35CD" w:rsidP="00FE35CD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Zamawiającemu przysługuje prawo natychmiastowego odstąpienia od umowy</w:t>
      </w:r>
      <w:r w:rsidR="006E315A">
        <w:rPr>
          <w:rFonts w:ascii="Times New Roman" w:eastAsia="Times New Roman" w:hAnsi="Times New Roman"/>
          <w:sz w:val="24"/>
          <w:szCs w:val="24"/>
        </w:rPr>
        <w:br/>
      </w:r>
      <w:r w:rsidRPr="00FE35CD">
        <w:rPr>
          <w:rFonts w:ascii="Times New Roman" w:eastAsia="Times New Roman" w:hAnsi="Times New Roman"/>
          <w:sz w:val="24"/>
          <w:szCs w:val="24"/>
        </w:rPr>
        <w:t>w przypadku niedotrzymania następujących zobowiązań:</w:t>
      </w:r>
    </w:p>
    <w:p w14:paraId="20EF4DF5" w14:textId="3DF2FCCB" w:rsidR="00FE35CD" w:rsidRPr="00FE35CD" w:rsidRDefault="00FE35CD" w:rsidP="00FE35CD">
      <w:pPr>
        <w:numPr>
          <w:ilvl w:val="0"/>
          <w:numId w:val="22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 xml:space="preserve">trzykrotnego przekroczenia czasu reakcji, o którym mowa w § </w:t>
      </w:r>
      <w:r w:rsidR="006E315A">
        <w:rPr>
          <w:rFonts w:ascii="Times New Roman" w:eastAsia="Times New Roman" w:hAnsi="Times New Roman"/>
          <w:sz w:val="24"/>
          <w:szCs w:val="24"/>
        </w:rPr>
        <w:t>1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ust. 9,</w:t>
      </w:r>
    </w:p>
    <w:p w14:paraId="178E6103" w14:textId="2E82A0BB" w:rsidR="00FE35CD" w:rsidRPr="00FE35CD" w:rsidRDefault="00FE35CD" w:rsidP="00FE35CD">
      <w:pPr>
        <w:numPr>
          <w:ilvl w:val="0"/>
          <w:numId w:val="22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 xml:space="preserve">trzykrotnego przekroczenia terminu usunięcia awarii, o którym mowa w § </w:t>
      </w:r>
      <w:r w:rsidR="006E315A">
        <w:rPr>
          <w:rFonts w:ascii="Times New Roman" w:eastAsia="Times New Roman" w:hAnsi="Times New Roman"/>
          <w:sz w:val="24"/>
          <w:szCs w:val="24"/>
        </w:rPr>
        <w:t>1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ust. 9 i 11 oraz § </w:t>
      </w:r>
      <w:r w:rsidR="006E315A">
        <w:rPr>
          <w:rFonts w:ascii="Times New Roman" w:eastAsia="Times New Roman" w:hAnsi="Times New Roman"/>
          <w:sz w:val="24"/>
          <w:szCs w:val="24"/>
        </w:rPr>
        <w:t>3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ust. 2,</w:t>
      </w:r>
    </w:p>
    <w:p w14:paraId="4C2C5B9F" w14:textId="77777777" w:rsidR="00FE35CD" w:rsidRPr="00FE35CD" w:rsidRDefault="00FE35CD" w:rsidP="00FE35CD">
      <w:pPr>
        <w:numPr>
          <w:ilvl w:val="0"/>
          <w:numId w:val="22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>jednokrotnego przekroczenia czasu reakcji lub terminu usunięcia awarii, jeżeli przekroczenie to jest dłuższe niż 2 dni.</w:t>
      </w:r>
    </w:p>
    <w:p w14:paraId="5CC3D10E" w14:textId="5C859ADA" w:rsidR="00FE35CD" w:rsidRPr="00FE35CD" w:rsidRDefault="00FE35CD" w:rsidP="00FE35CD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E35CD">
        <w:rPr>
          <w:rFonts w:ascii="Times New Roman" w:eastAsia="Times New Roman" w:hAnsi="Times New Roman"/>
          <w:sz w:val="24"/>
          <w:szCs w:val="24"/>
        </w:rPr>
        <w:t xml:space="preserve">W przypadku niewywiązania się z umowy z winy Wykonawcy oprócz odstąpienia od umowy z przyczyn wymienionych w ust. 1, Zamawiającemu przysługują kary umowne określone w § </w:t>
      </w:r>
      <w:r w:rsidR="006E315A">
        <w:rPr>
          <w:rFonts w:ascii="Times New Roman" w:eastAsia="Times New Roman" w:hAnsi="Times New Roman"/>
          <w:sz w:val="24"/>
          <w:szCs w:val="24"/>
        </w:rPr>
        <w:t>6</w:t>
      </w:r>
      <w:r w:rsidRPr="00FE35CD">
        <w:rPr>
          <w:rFonts w:ascii="Times New Roman" w:eastAsia="Times New Roman" w:hAnsi="Times New Roman"/>
          <w:sz w:val="24"/>
          <w:szCs w:val="24"/>
        </w:rPr>
        <w:t xml:space="preserve"> ust. 1 pkt. a umowy.</w:t>
      </w:r>
    </w:p>
    <w:p w14:paraId="5F37EE4F" w14:textId="77777777" w:rsidR="00D17BFD" w:rsidRDefault="00D17BFD" w:rsidP="00FE35CD">
      <w:pPr>
        <w:autoSpaceDE w:val="0"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7FBE3FEF" w14:textId="48C7194D" w:rsidR="00FE35CD" w:rsidRPr="00FE35CD" w:rsidRDefault="00FE35CD" w:rsidP="00FE35CD">
      <w:pPr>
        <w:autoSpaceDE w:val="0"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FE35CD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§ </w:t>
      </w:r>
      <w:r w:rsidR="006E315A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8</w:t>
      </w:r>
    </w:p>
    <w:p w14:paraId="40A7C1F7" w14:textId="77777777" w:rsidR="00FE35CD" w:rsidRPr="00FE35CD" w:rsidRDefault="00FE35CD" w:rsidP="00FE35CD">
      <w:pPr>
        <w:autoSpaceDE w:val="0"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FE35CD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Postanowienia końcowe.</w:t>
      </w:r>
    </w:p>
    <w:p w14:paraId="7EC8EA3B" w14:textId="77777777" w:rsidR="00FE35CD" w:rsidRPr="00FE35CD" w:rsidRDefault="00FE35CD" w:rsidP="00FE35CD">
      <w:pPr>
        <w:numPr>
          <w:ilvl w:val="0"/>
          <w:numId w:val="16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FE35C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Wykonawca nie może zbywać ani przenosić na rzecz osób trzecich praw i wierzytelności powstałych w związku z realizacją niniejszej umowy, bez uzyskania pisemnej zgody Zamawiającego.</w:t>
      </w:r>
    </w:p>
    <w:p w14:paraId="7CCEE0E7" w14:textId="77777777" w:rsidR="00FE35CD" w:rsidRPr="00FE35CD" w:rsidRDefault="00FE35CD" w:rsidP="00FE35CD">
      <w:pPr>
        <w:numPr>
          <w:ilvl w:val="0"/>
          <w:numId w:val="16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FE35C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Wszelkie zmiany i uzupełnienia treści niniejszej umowy i jej załączników wymagają formy pisemnego aneksu pod rygorem nieważności.</w:t>
      </w:r>
    </w:p>
    <w:p w14:paraId="2796E758" w14:textId="77777777" w:rsidR="00FE35CD" w:rsidRPr="00FE35CD" w:rsidRDefault="00FE35CD" w:rsidP="00FE35CD">
      <w:pPr>
        <w:numPr>
          <w:ilvl w:val="0"/>
          <w:numId w:val="16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FE35C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Wszelkie spory, które nie będą mogły być rozstrzygnięte w sposób polubowny, będą rozstrzygane przez sad powszechny właściwy dla siedziby Zamawiającego.</w:t>
      </w:r>
    </w:p>
    <w:p w14:paraId="6335E452" w14:textId="77777777" w:rsidR="00FE35CD" w:rsidRPr="00D17BFD" w:rsidRDefault="00FE35CD" w:rsidP="00FE35CD">
      <w:pPr>
        <w:numPr>
          <w:ilvl w:val="0"/>
          <w:numId w:val="16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FE35C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W sprawach nieuregulowanych w umowie stosuje się przepisy Kodeksu cywilnego                          i </w:t>
      </w:r>
      <w:r w:rsidRPr="00FE35C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odpowiednie przepisy branżowe.</w:t>
      </w:r>
    </w:p>
    <w:p w14:paraId="25851753" w14:textId="3603CECE" w:rsidR="00D17BFD" w:rsidRPr="00FE35CD" w:rsidRDefault="00D17BFD" w:rsidP="00FE35CD">
      <w:pPr>
        <w:numPr>
          <w:ilvl w:val="0"/>
          <w:numId w:val="16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Do niniejszej umowy zgodnie z art. 2 ust. 1 pkt. 1 nie mają zastosowania przepisy ustawy </w:t>
      </w:r>
      <w:r w:rsidR="00726C0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z dnia </w:t>
      </w:r>
      <w:r w:rsidR="00726C0F" w:rsidRPr="00726C0F">
        <w:rPr>
          <w:rFonts w:ascii="Times New Roman" w:hAnsi="Times New Roman"/>
          <w:sz w:val="24"/>
          <w:szCs w:val="24"/>
        </w:rPr>
        <w:t>11 września 2019 r. Prawo zamówień publicznych (</w:t>
      </w:r>
      <w:r w:rsidR="006E315A">
        <w:rPr>
          <w:rFonts w:ascii="Times New Roman" w:hAnsi="Times New Roman"/>
          <w:sz w:val="24"/>
          <w:szCs w:val="24"/>
        </w:rPr>
        <w:t xml:space="preserve">tj. </w:t>
      </w:r>
      <w:r w:rsidR="00726C0F" w:rsidRPr="00726C0F">
        <w:rPr>
          <w:rFonts w:ascii="Times New Roman" w:hAnsi="Times New Roman"/>
          <w:sz w:val="24"/>
          <w:szCs w:val="24"/>
        </w:rPr>
        <w:t>Dz. U. z 20</w:t>
      </w:r>
      <w:r w:rsidR="006E315A">
        <w:rPr>
          <w:rFonts w:ascii="Times New Roman" w:hAnsi="Times New Roman"/>
          <w:sz w:val="24"/>
          <w:szCs w:val="24"/>
        </w:rPr>
        <w:t>2</w:t>
      </w:r>
      <w:r w:rsidR="00726C0F" w:rsidRPr="00726C0F">
        <w:rPr>
          <w:rFonts w:ascii="Times New Roman" w:hAnsi="Times New Roman"/>
          <w:sz w:val="24"/>
          <w:szCs w:val="24"/>
        </w:rPr>
        <w:t xml:space="preserve">1 r. poz. </w:t>
      </w:r>
      <w:r w:rsidR="001373DD">
        <w:rPr>
          <w:rFonts w:ascii="Times New Roman" w:hAnsi="Times New Roman"/>
          <w:sz w:val="24"/>
          <w:szCs w:val="24"/>
        </w:rPr>
        <w:t>1129</w:t>
      </w:r>
      <w:r w:rsidR="00726C0F" w:rsidRPr="00726C0F">
        <w:rPr>
          <w:rFonts w:ascii="Times New Roman" w:hAnsi="Times New Roman"/>
          <w:sz w:val="24"/>
          <w:szCs w:val="24"/>
        </w:rPr>
        <w:t xml:space="preserve"> </w:t>
      </w:r>
      <w:r w:rsidR="00726C0F">
        <w:rPr>
          <w:rFonts w:ascii="Times New Roman" w:hAnsi="Times New Roman"/>
          <w:sz w:val="24"/>
          <w:szCs w:val="24"/>
        </w:rPr>
        <w:t xml:space="preserve">         </w:t>
      </w:r>
      <w:r w:rsidR="00726C0F" w:rsidRPr="00726C0F">
        <w:rPr>
          <w:rFonts w:ascii="Times New Roman" w:hAnsi="Times New Roman"/>
          <w:sz w:val="24"/>
          <w:szCs w:val="24"/>
        </w:rPr>
        <w:t>z późn. zm.)</w:t>
      </w:r>
    </w:p>
    <w:p w14:paraId="7DDC9674" w14:textId="4B219724" w:rsidR="00FE35CD" w:rsidRPr="00FE35CD" w:rsidRDefault="00FE35CD" w:rsidP="00FE35CD">
      <w:pPr>
        <w:numPr>
          <w:ilvl w:val="0"/>
          <w:numId w:val="16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FE35C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Umowę sporządzono w trzech jednobrzmiących egzemplarzach, w tym dwa egzemplarze dla Zamawiającego, a jeden egzemplarz dla Wykonawcy.</w:t>
      </w:r>
    </w:p>
    <w:p w14:paraId="1284CF0A" w14:textId="77777777" w:rsidR="00FE35CD" w:rsidRDefault="00FE35CD" w:rsidP="00FE35C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</w:pPr>
    </w:p>
    <w:p w14:paraId="0C075F85" w14:textId="77777777" w:rsidR="00726C0F" w:rsidRPr="00FE35CD" w:rsidRDefault="00726C0F" w:rsidP="00FE35C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</w:pPr>
    </w:p>
    <w:p w14:paraId="11E81D3A" w14:textId="77777777" w:rsidR="00FE35CD" w:rsidRPr="00FE35CD" w:rsidRDefault="00FE35CD" w:rsidP="00FE35CD">
      <w:pPr>
        <w:widowControl w:val="0"/>
        <w:suppressAutoHyphens/>
        <w:autoSpaceDE w:val="0"/>
        <w:spacing w:after="0" w:line="240" w:lineRule="auto"/>
        <w:ind w:left="708"/>
        <w:contextualSpacing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E35C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ZAMAWIAJĄCY         </w:t>
      </w:r>
      <w:r w:rsidRPr="00FE35CD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                                              WYKONAWCA</w:t>
      </w:r>
    </w:p>
    <w:sectPr w:rsidR="00FE35CD" w:rsidRPr="00FE35CD" w:rsidSect="002E6FCD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548C6" w14:textId="77777777" w:rsidR="009D6F23" w:rsidRDefault="009D6F23" w:rsidP="00CA1CEB">
      <w:pPr>
        <w:spacing w:after="0" w:line="240" w:lineRule="auto"/>
      </w:pPr>
      <w:r>
        <w:separator/>
      </w:r>
    </w:p>
  </w:endnote>
  <w:endnote w:type="continuationSeparator" w:id="0">
    <w:p w14:paraId="20E53FD1" w14:textId="77777777" w:rsidR="009D6F23" w:rsidRDefault="009D6F23" w:rsidP="00CA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E6F30" w14:textId="77777777" w:rsidR="009D6F23" w:rsidRDefault="009D6F23" w:rsidP="00CA1CEB">
      <w:pPr>
        <w:spacing w:after="0" w:line="240" w:lineRule="auto"/>
      </w:pPr>
      <w:r>
        <w:separator/>
      </w:r>
    </w:p>
  </w:footnote>
  <w:footnote w:type="continuationSeparator" w:id="0">
    <w:p w14:paraId="0CA27B65" w14:textId="77777777" w:rsidR="009D6F23" w:rsidRDefault="009D6F23" w:rsidP="00CA1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7EA"/>
    <w:multiLevelType w:val="hybridMultilevel"/>
    <w:tmpl w:val="F8B4B3CA"/>
    <w:lvl w:ilvl="0" w:tplc="F94220AE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2DAE"/>
    <w:multiLevelType w:val="hybridMultilevel"/>
    <w:tmpl w:val="5A14093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3687E"/>
    <w:multiLevelType w:val="hybridMultilevel"/>
    <w:tmpl w:val="FF5E667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3977FE5"/>
    <w:multiLevelType w:val="hybridMultilevel"/>
    <w:tmpl w:val="941EC82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9DF79CD"/>
    <w:multiLevelType w:val="hybridMultilevel"/>
    <w:tmpl w:val="0876DFD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F6156F7"/>
    <w:multiLevelType w:val="hybridMultilevel"/>
    <w:tmpl w:val="5E58CF0C"/>
    <w:lvl w:ilvl="0" w:tplc="1AA6C00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71035"/>
    <w:multiLevelType w:val="hybridMultilevel"/>
    <w:tmpl w:val="FA0AD7BC"/>
    <w:lvl w:ilvl="0" w:tplc="D22430A4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33B26"/>
    <w:multiLevelType w:val="hybridMultilevel"/>
    <w:tmpl w:val="9D16D5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83B3B01"/>
    <w:multiLevelType w:val="hybridMultilevel"/>
    <w:tmpl w:val="91BA0D9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656B1"/>
    <w:multiLevelType w:val="hybridMultilevel"/>
    <w:tmpl w:val="2C8078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32F01A5"/>
    <w:multiLevelType w:val="hybridMultilevel"/>
    <w:tmpl w:val="9208EB70"/>
    <w:lvl w:ilvl="0" w:tplc="A14675B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73A14"/>
    <w:multiLevelType w:val="hybridMultilevel"/>
    <w:tmpl w:val="8C2CD526"/>
    <w:lvl w:ilvl="0" w:tplc="AB86C8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007B9"/>
    <w:multiLevelType w:val="hybridMultilevel"/>
    <w:tmpl w:val="5E3A5082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D170A8E"/>
    <w:multiLevelType w:val="hybridMultilevel"/>
    <w:tmpl w:val="3612BBC6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7D401D4"/>
    <w:multiLevelType w:val="hybridMultilevel"/>
    <w:tmpl w:val="A8820374"/>
    <w:lvl w:ilvl="0" w:tplc="D5300BE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E7BF0"/>
    <w:multiLevelType w:val="hybridMultilevel"/>
    <w:tmpl w:val="FD461208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43056"/>
    <w:multiLevelType w:val="hybridMultilevel"/>
    <w:tmpl w:val="15AA7A24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65D96"/>
    <w:multiLevelType w:val="hybridMultilevel"/>
    <w:tmpl w:val="3872D752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"/>
  </w:num>
  <w:num w:numId="5">
    <w:abstractNumId w:val="2"/>
  </w:num>
  <w:num w:numId="6">
    <w:abstractNumId w:val="16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  <w:num w:numId="11">
    <w:abstractNumId w:val="18"/>
  </w:num>
  <w:num w:numId="12">
    <w:abstractNumId w:val="20"/>
  </w:num>
  <w:num w:numId="13">
    <w:abstractNumId w:val="11"/>
  </w:num>
  <w:num w:numId="14">
    <w:abstractNumId w:val="15"/>
  </w:num>
  <w:num w:numId="15">
    <w:abstractNumId w:val="3"/>
  </w:num>
  <w:num w:numId="16">
    <w:abstractNumId w:val="21"/>
  </w:num>
  <w:num w:numId="17">
    <w:abstractNumId w:val="0"/>
  </w:num>
  <w:num w:numId="18">
    <w:abstractNumId w:val="7"/>
  </w:num>
  <w:num w:numId="19">
    <w:abstractNumId w:val="10"/>
  </w:num>
  <w:num w:numId="20">
    <w:abstractNumId w:val="17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FCD"/>
    <w:rsid w:val="000021C8"/>
    <w:rsid w:val="00003C4F"/>
    <w:rsid w:val="00015BAA"/>
    <w:rsid w:val="00066366"/>
    <w:rsid w:val="000B4439"/>
    <w:rsid w:val="000F6522"/>
    <w:rsid w:val="001373DD"/>
    <w:rsid w:val="00144104"/>
    <w:rsid w:val="00152AEF"/>
    <w:rsid w:val="00152C35"/>
    <w:rsid w:val="00165036"/>
    <w:rsid w:val="00193684"/>
    <w:rsid w:val="0022558B"/>
    <w:rsid w:val="002374D9"/>
    <w:rsid w:val="00242724"/>
    <w:rsid w:val="002540ED"/>
    <w:rsid w:val="002715BD"/>
    <w:rsid w:val="002838E0"/>
    <w:rsid w:val="002A4ABD"/>
    <w:rsid w:val="002B645C"/>
    <w:rsid w:val="002C1EEC"/>
    <w:rsid w:val="002D5874"/>
    <w:rsid w:val="002E6FCD"/>
    <w:rsid w:val="003059ED"/>
    <w:rsid w:val="00371716"/>
    <w:rsid w:val="003E1CD8"/>
    <w:rsid w:val="0044009F"/>
    <w:rsid w:val="00452A48"/>
    <w:rsid w:val="004836E8"/>
    <w:rsid w:val="00484F54"/>
    <w:rsid w:val="004B5128"/>
    <w:rsid w:val="00527384"/>
    <w:rsid w:val="0054369E"/>
    <w:rsid w:val="005D3BF7"/>
    <w:rsid w:val="005E37C9"/>
    <w:rsid w:val="00630A38"/>
    <w:rsid w:val="00635B73"/>
    <w:rsid w:val="00691766"/>
    <w:rsid w:val="00697BDE"/>
    <w:rsid w:val="006B29E8"/>
    <w:rsid w:val="006B7BE5"/>
    <w:rsid w:val="006D3C62"/>
    <w:rsid w:val="006E315A"/>
    <w:rsid w:val="007022CA"/>
    <w:rsid w:val="00711803"/>
    <w:rsid w:val="00726C0F"/>
    <w:rsid w:val="0073437B"/>
    <w:rsid w:val="007B5410"/>
    <w:rsid w:val="007C02AB"/>
    <w:rsid w:val="007E4232"/>
    <w:rsid w:val="00811AC0"/>
    <w:rsid w:val="00816C77"/>
    <w:rsid w:val="00841862"/>
    <w:rsid w:val="00846895"/>
    <w:rsid w:val="00850CC0"/>
    <w:rsid w:val="00880C8E"/>
    <w:rsid w:val="00893BFF"/>
    <w:rsid w:val="0089683C"/>
    <w:rsid w:val="008B2202"/>
    <w:rsid w:val="008D4DAA"/>
    <w:rsid w:val="008E59B9"/>
    <w:rsid w:val="008F7883"/>
    <w:rsid w:val="009024F5"/>
    <w:rsid w:val="00921F7C"/>
    <w:rsid w:val="00933A53"/>
    <w:rsid w:val="00956E22"/>
    <w:rsid w:val="0096365B"/>
    <w:rsid w:val="00995C99"/>
    <w:rsid w:val="009C0D20"/>
    <w:rsid w:val="009C4ED9"/>
    <w:rsid w:val="009C7D55"/>
    <w:rsid w:val="009D47F0"/>
    <w:rsid w:val="009D6F23"/>
    <w:rsid w:val="00A07A90"/>
    <w:rsid w:val="00A11F54"/>
    <w:rsid w:val="00A13C67"/>
    <w:rsid w:val="00A60219"/>
    <w:rsid w:val="00A72142"/>
    <w:rsid w:val="00AC314E"/>
    <w:rsid w:val="00AF014D"/>
    <w:rsid w:val="00AF1CFE"/>
    <w:rsid w:val="00B0068F"/>
    <w:rsid w:val="00B107B5"/>
    <w:rsid w:val="00B130A9"/>
    <w:rsid w:val="00B148EC"/>
    <w:rsid w:val="00B77098"/>
    <w:rsid w:val="00B8014D"/>
    <w:rsid w:val="00C076AD"/>
    <w:rsid w:val="00C43FCE"/>
    <w:rsid w:val="00C66D02"/>
    <w:rsid w:val="00C9229B"/>
    <w:rsid w:val="00CA1CEB"/>
    <w:rsid w:val="00CD770B"/>
    <w:rsid w:val="00CE04C2"/>
    <w:rsid w:val="00CE5569"/>
    <w:rsid w:val="00CF0A82"/>
    <w:rsid w:val="00CF6158"/>
    <w:rsid w:val="00D17BFD"/>
    <w:rsid w:val="00D4547F"/>
    <w:rsid w:val="00D55CF0"/>
    <w:rsid w:val="00D60CA6"/>
    <w:rsid w:val="00D62A3C"/>
    <w:rsid w:val="00D72693"/>
    <w:rsid w:val="00D9304B"/>
    <w:rsid w:val="00DB07D1"/>
    <w:rsid w:val="00DB20A0"/>
    <w:rsid w:val="00E00CE5"/>
    <w:rsid w:val="00E443E0"/>
    <w:rsid w:val="00E57E20"/>
    <w:rsid w:val="00E867BA"/>
    <w:rsid w:val="00EB2948"/>
    <w:rsid w:val="00EF1DE8"/>
    <w:rsid w:val="00F1055A"/>
    <w:rsid w:val="00F11F86"/>
    <w:rsid w:val="00F2787D"/>
    <w:rsid w:val="00F415BD"/>
    <w:rsid w:val="00F54959"/>
    <w:rsid w:val="00F60EA3"/>
    <w:rsid w:val="00F71AC3"/>
    <w:rsid w:val="00FB4EB6"/>
    <w:rsid w:val="00FD3AE8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30A6"/>
  <w15:docId w15:val="{E6B2E887-C5A8-454F-9B09-AAF50DFF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6A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1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CEB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CA1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CEB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halubek@osiels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.kujawa@os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7</Pages>
  <Words>2927</Words>
  <Characters>17565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PawełK</cp:lastModifiedBy>
  <cp:revision>13</cp:revision>
  <cp:lastPrinted>2022-01-07T11:01:00Z</cp:lastPrinted>
  <dcterms:created xsi:type="dcterms:W3CDTF">2020-01-28T11:55:00Z</dcterms:created>
  <dcterms:modified xsi:type="dcterms:W3CDTF">2022-01-07T11:26:00Z</dcterms:modified>
</cp:coreProperties>
</file>