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 xml:space="preserve">UMOWA  Nr 272……..2021 </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A126B" w:rsidRPr="005A126B" w:rsidRDefault="005A126B" w:rsidP="005A126B">
      <w:pPr>
        <w:widowControl/>
        <w:suppressAutoHyphens w:val="0"/>
        <w:autoSpaceDE/>
        <w:spacing w:before="120" w:line="276" w:lineRule="auto"/>
        <w:jc w:val="both"/>
        <w:rPr>
          <w:rFonts w:ascii="Calibri" w:hAnsi="Calibri"/>
          <w:sz w:val="18"/>
          <w:szCs w:val="18"/>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sukcesywna dostawa materiałów do budowy sieci i przyłączy wodno-kanalizacyjnych</w:t>
      </w: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FD2A4A" w:rsidRDefault="00836ED2" w:rsidP="00FD2A4A">
      <w:pPr>
        <w:spacing w:before="120" w:after="120" w:line="276" w:lineRule="auto"/>
        <w:jc w:val="both"/>
        <w:rPr>
          <w:rFonts w:ascii="Calibri" w:hAnsi="Calibri"/>
          <w:b/>
          <w:bCs/>
          <w:u w:val="single"/>
        </w:rPr>
      </w:pPr>
      <w:r w:rsidRPr="006B3C87">
        <w:rPr>
          <w:rFonts w:asciiTheme="minorHAnsi" w:hAnsiTheme="minorHAnsi" w:cstheme="minorHAnsi"/>
          <w:sz w:val="18"/>
          <w:szCs w:val="18"/>
        </w:rPr>
        <w:t>Niniejsza umowa zostaje zawarta na okres</w:t>
      </w:r>
      <w:r w:rsidR="00FD2A4A">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sidR="00FD2A4A" w:rsidRPr="00D75ACB">
        <w:rPr>
          <w:rFonts w:ascii="Calibri" w:hAnsi="Calibri"/>
          <w:b/>
          <w:bCs/>
          <w:sz w:val="18"/>
          <w:szCs w:val="18"/>
          <w:u w:val="single"/>
        </w:rPr>
        <w:t>3 miesiące od podpisania umowy.</w:t>
      </w:r>
    </w:p>
    <w:p w:rsidR="00836ED2" w:rsidRPr="006B3C87" w:rsidRDefault="00836ED2" w:rsidP="00836ED2">
      <w:pPr>
        <w:pStyle w:val="Tekstpodstawowy3"/>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1. Wykonawca zobowiązany jest dostarczać wodomierze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wodomierze sukcesywnie, w zależności od po-trzeb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wodomierzy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t>
      </w:r>
      <w:r w:rsidR="00B0237A">
        <w:rPr>
          <w:rFonts w:asciiTheme="minorHAnsi" w:hAnsiTheme="minorHAnsi" w:cstheme="minorHAnsi"/>
          <w:sz w:val="18"/>
          <w:szCs w:val="18"/>
        </w:rPr>
        <w:t>materiałów</w:t>
      </w:r>
      <w:r w:rsidRPr="006B3C87">
        <w:rPr>
          <w:rFonts w:asciiTheme="minorHAnsi" w:hAnsiTheme="minorHAnsi" w:cstheme="minorHAnsi"/>
          <w:sz w:val="18"/>
          <w:szCs w:val="18"/>
        </w:rPr>
        <w:t xml:space="preserv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Strony dokonywać będą rozliczenia realizacji umowy na podstawie faktur częściowych – wystawionych każdorazowo, zgodnie z ilością i rodzajem dostarczonych</w:t>
      </w:r>
      <w:r w:rsidR="00B0237A">
        <w:rPr>
          <w:rFonts w:asciiTheme="minorHAnsi" w:hAnsiTheme="minorHAnsi" w:cstheme="minorHAnsi"/>
          <w:sz w:val="18"/>
          <w:szCs w:val="18"/>
        </w:rPr>
        <w:t xml:space="preserve"> materiałów</w:t>
      </w:r>
      <w:r w:rsidR="00F46605" w:rsidRPr="006B3C87">
        <w:rPr>
          <w:rFonts w:asciiTheme="minorHAnsi" w:hAnsiTheme="minorHAnsi" w:cstheme="minorHAnsi"/>
          <w:sz w:val="18"/>
          <w:szCs w:val="18"/>
        </w:rPr>
        <w:t xml:space="preserve">. </w:t>
      </w:r>
      <w:bookmarkStart w:id="0" w:name="_GoBack"/>
      <w:bookmarkEnd w:id="0"/>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lastRenderedPageBreak/>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r>
        <w:rPr>
          <w:rFonts w:asciiTheme="minorHAnsi" w:hAnsiTheme="minorHAnsi" w:cstheme="minorHAnsi"/>
          <w:sz w:val="18"/>
          <w:szCs w:val="18"/>
        </w:rPr>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lastRenderedPageBreak/>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C6007A" w:rsidRDefault="007D0593" w:rsidP="00C6007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C6007A" w:rsidRPr="00C6007A" w:rsidRDefault="00C6007A" w:rsidP="00C6007A">
      <w:pPr>
        <w:pStyle w:val="Tekstpodstawowywcity2"/>
        <w:tabs>
          <w:tab w:val="left" w:pos="851"/>
        </w:tabs>
        <w:spacing w:after="0" w:line="276" w:lineRule="auto"/>
        <w:ind w:left="851" w:right="-1" w:hanging="426"/>
        <w:jc w:val="both"/>
        <w:rPr>
          <w:rFonts w:ascii="Calibri" w:hAnsi="Calibri" w:cs="Calibri"/>
          <w:sz w:val="18"/>
          <w:szCs w:val="18"/>
        </w:rPr>
      </w:pPr>
      <w:r>
        <w:rPr>
          <w:rFonts w:ascii="Calibri" w:hAnsi="Calibri" w:cs="Calibri"/>
          <w:sz w:val="18"/>
          <w:szCs w:val="18"/>
        </w:rPr>
        <w:t xml:space="preserve">3)    </w:t>
      </w:r>
      <w:r w:rsidRPr="00C6007A">
        <w:rPr>
          <w:rFonts w:ascii="Calibri" w:hAnsi="Calibri" w:cs="Calibri"/>
          <w:color w:val="000000"/>
          <w:sz w:val="18"/>
          <w:szCs w:val="18"/>
        </w:rPr>
        <w:t xml:space="preserve">aneks cenowy dopuszczający zmianę ceny w przypadku zmiany stawki podatku od towarów i usług oraz podatku </w:t>
      </w:r>
      <w:r>
        <w:rPr>
          <w:rFonts w:ascii="Calibri" w:hAnsi="Calibri" w:cs="Calibri"/>
          <w:color w:val="000000"/>
          <w:sz w:val="18"/>
          <w:szCs w:val="18"/>
        </w:rPr>
        <w:t xml:space="preserve">   </w:t>
      </w:r>
      <w:r w:rsidRPr="00C6007A">
        <w:rPr>
          <w:rFonts w:ascii="Calibri" w:hAnsi="Calibri" w:cs="Calibri"/>
          <w:color w:val="000000"/>
          <w:sz w:val="18"/>
          <w:szCs w:val="18"/>
        </w:rPr>
        <w:t>akcyzowego zgodnie z obowiązującymi przepisami, z tym że cena brutto może ulec zmianie tylko w stopniu wynikającym ze zmiany stawki podatkowej, zaś cena netto pozostaje bez zmian,</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jeżeli zmiany te będą miały wpływ na koszty wykonania zamówienia przez Wykonawcę.</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xml:space="preserve">Warunkiem wprowadzenia zmian, o których mowa w pkt. </w:t>
      </w:r>
      <w:r>
        <w:rPr>
          <w:rFonts w:ascii="Calibri" w:hAnsi="Calibri" w:cs="Calibri"/>
          <w:color w:val="000000"/>
          <w:sz w:val="18"/>
          <w:szCs w:val="18"/>
        </w:rPr>
        <w:t>3</w:t>
      </w:r>
      <w:r w:rsidRPr="00C6007A">
        <w:rPr>
          <w:rFonts w:ascii="Calibri" w:hAnsi="Calibri" w:cs="Calibri"/>
          <w:color w:val="000000"/>
          <w:sz w:val="18"/>
          <w:szCs w:val="18"/>
        </w:rPr>
        <w:t xml:space="preserve">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7D0593" w:rsidRPr="007D0593" w:rsidRDefault="00C6007A" w:rsidP="00C6007A">
      <w:pPr>
        <w:pStyle w:val="Tekstpodstawowywcity2"/>
        <w:tabs>
          <w:tab w:val="left" w:pos="851"/>
        </w:tabs>
        <w:spacing w:after="0" w:line="276" w:lineRule="auto"/>
        <w:ind w:left="0" w:right="-1"/>
        <w:jc w:val="both"/>
        <w:rPr>
          <w:rFonts w:ascii="Calibri" w:hAnsi="Calibri" w:cs="Calibri"/>
          <w:sz w:val="18"/>
          <w:szCs w:val="18"/>
        </w:rPr>
      </w:pPr>
      <w:r>
        <w:rPr>
          <w:rFonts w:ascii="Calibri" w:hAnsi="Calibri" w:cs="Calibri"/>
          <w:sz w:val="18"/>
          <w:szCs w:val="18"/>
        </w:rPr>
        <w:t xml:space="preserve">4. </w:t>
      </w:r>
      <w:r w:rsidR="007D0593" w:rsidRPr="007D0593">
        <w:rPr>
          <w:rFonts w:ascii="Calibri" w:hAnsi="Calibri" w:cs="Calibri"/>
          <w:sz w:val="18"/>
          <w:szCs w:val="18"/>
        </w:rPr>
        <w:t xml:space="preserve">Zamawiający przewiduje możliwość zmiany umowy w przypadku, gdy nastąpi zmiana powszechnie </w:t>
      </w:r>
      <w:r>
        <w:rPr>
          <w:rFonts w:ascii="Calibri" w:hAnsi="Calibri" w:cs="Calibri"/>
          <w:sz w:val="18"/>
          <w:szCs w:val="18"/>
        </w:rPr>
        <w:t xml:space="preserve"> </w:t>
      </w:r>
      <w:r w:rsidR="007D0593" w:rsidRPr="007D0593">
        <w:rPr>
          <w:rFonts w:ascii="Calibri" w:hAnsi="Calibri" w:cs="Calibri"/>
          <w:sz w:val="18"/>
          <w:szCs w:val="18"/>
        </w:rPr>
        <w:t xml:space="preserve">obowiązujących </w:t>
      </w:r>
      <w:r>
        <w:rPr>
          <w:rFonts w:ascii="Calibri" w:hAnsi="Calibri" w:cs="Calibri"/>
          <w:sz w:val="18"/>
          <w:szCs w:val="18"/>
        </w:rPr>
        <w:t xml:space="preserve">  </w:t>
      </w:r>
      <w:r w:rsidR="007D0593" w:rsidRPr="007D0593">
        <w:rPr>
          <w:rFonts w:ascii="Calibri" w:hAnsi="Calibri" w:cs="Calibri"/>
          <w:sz w:val="18"/>
          <w:szCs w:val="18"/>
        </w:rPr>
        <w:t>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5A6E66C1"/>
    <w:multiLevelType w:val="hybridMultilevel"/>
    <w:tmpl w:val="7D90644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3"/>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42049"/>
    <w:rsid w:val="00104671"/>
    <w:rsid w:val="001475EA"/>
    <w:rsid w:val="002417D8"/>
    <w:rsid w:val="002A734C"/>
    <w:rsid w:val="002C7C99"/>
    <w:rsid w:val="003220DD"/>
    <w:rsid w:val="0035032E"/>
    <w:rsid w:val="004C017A"/>
    <w:rsid w:val="004C522A"/>
    <w:rsid w:val="005A126B"/>
    <w:rsid w:val="005D4B74"/>
    <w:rsid w:val="00614C9B"/>
    <w:rsid w:val="006B3C87"/>
    <w:rsid w:val="006F0E34"/>
    <w:rsid w:val="007D0593"/>
    <w:rsid w:val="00836ED2"/>
    <w:rsid w:val="0084331F"/>
    <w:rsid w:val="00910BBA"/>
    <w:rsid w:val="0092187B"/>
    <w:rsid w:val="009D0340"/>
    <w:rsid w:val="009E6E95"/>
    <w:rsid w:val="00A16891"/>
    <w:rsid w:val="00A16FF4"/>
    <w:rsid w:val="00A715F1"/>
    <w:rsid w:val="00AF5745"/>
    <w:rsid w:val="00B0237A"/>
    <w:rsid w:val="00B43A42"/>
    <w:rsid w:val="00BA5F6B"/>
    <w:rsid w:val="00C36A2F"/>
    <w:rsid w:val="00C6007A"/>
    <w:rsid w:val="00C93DDB"/>
    <w:rsid w:val="00CE73E9"/>
    <w:rsid w:val="00D75ACB"/>
    <w:rsid w:val="00ED22BE"/>
    <w:rsid w:val="00F46605"/>
    <w:rsid w:val="00FD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NormalnyWeb">
    <w:name w:val="Normal (Web)"/>
    <w:basedOn w:val="Normalny"/>
    <w:uiPriority w:val="99"/>
    <w:semiHidden/>
    <w:unhideWhenUsed/>
    <w:rsid w:val="0092187B"/>
    <w:pPr>
      <w:widowControl/>
      <w:suppressAutoHyphens w:val="0"/>
      <w:autoSpaceDE/>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6244">
      <w:bodyDiv w:val="1"/>
      <w:marLeft w:val="0"/>
      <w:marRight w:val="0"/>
      <w:marTop w:val="0"/>
      <w:marBottom w:val="0"/>
      <w:divBdr>
        <w:top w:val="none" w:sz="0" w:space="0" w:color="auto"/>
        <w:left w:val="none" w:sz="0" w:space="0" w:color="auto"/>
        <w:bottom w:val="none" w:sz="0" w:space="0" w:color="auto"/>
        <w:right w:val="none" w:sz="0" w:space="0" w:color="auto"/>
      </w:divBdr>
    </w:div>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1497</Words>
  <Characters>8983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35</cp:revision>
  <dcterms:created xsi:type="dcterms:W3CDTF">2016-11-15T09:37:00Z</dcterms:created>
  <dcterms:modified xsi:type="dcterms:W3CDTF">2021-12-30T12:00:00Z</dcterms:modified>
</cp:coreProperties>
</file>