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443C" w14:textId="77777777" w:rsidR="00D648E9" w:rsidRDefault="00D648E9" w:rsidP="00D648E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3 Wykaz kosztów kwalifikowanych </w:t>
      </w:r>
    </w:p>
    <w:tbl>
      <w:tblPr>
        <w:tblW w:w="142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2740"/>
        <w:gridCol w:w="5434"/>
        <w:gridCol w:w="5530"/>
      </w:tblGrid>
      <w:tr w:rsidR="00D648E9" w14:paraId="623DFE14" w14:textId="77777777" w:rsidTr="005E6BB3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379E0" w14:textId="77777777" w:rsidR="00D648E9" w:rsidRDefault="00D648E9" w:rsidP="005E6B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  <w:p w14:paraId="0F577C8A" w14:textId="77777777" w:rsidR="00D648E9" w:rsidRDefault="00D648E9" w:rsidP="005E6B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7EC5" w14:textId="77777777" w:rsidR="00D648E9" w:rsidRDefault="00D648E9" w:rsidP="005E6B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kosztu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90DBB" w14:textId="77777777" w:rsidR="00D648E9" w:rsidRDefault="00D648E9" w:rsidP="005E6B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Koszty kwalifikowane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08152" w14:textId="77777777" w:rsidR="00D648E9" w:rsidRDefault="00D648E9" w:rsidP="005E6B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Wymagania techniczne</w:t>
            </w:r>
          </w:p>
        </w:tc>
      </w:tr>
      <w:tr w:rsidR="00D648E9" w14:paraId="78584D20" w14:textId="77777777" w:rsidTr="005E6BB3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9368E" w14:textId="77777777" w:rsidR="00D648E9" w:rsidRDefault="00D648E9" w:rsidP="005E6B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ED801" w14:textId="77777777" w:rsidR="00D648E9" w:rsidRDefault="00D648E9" w:rsidP="005E6B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Pompa ciepła typu powietrze/woda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15FED" w14:textId="77777777" w:rsidR="00D648E9" w:rsidRDefault="00D648E9" w:rsidP="005E6BB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Zakup, montaż i uruchomienie pompy ciepła typu powietrze/woda.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9DE76" w14:textId="77777777" w:rsidR="00D648E9" w:rsidRDefault="00D648E9" w:rsidP="005E6BB3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Pompy ciepła muszą spełniać w odniesieniu do ogrzewania pomieszczeń wymagania </w:t>
            </w:r>
            <w:r>
              <w:rPr>
                <w:rFonts w:ascii="Times New Roman" w:hAnsi="Times New Roman"/>
                <w:b/>
                <w:bCs/>
              </w:rPr>
              <w:t>klasy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efektywności energetycznej minimum A+ </w:t>
            </w:r>
            <w:r>
              <w:rPr>
                <w:rFonts w:ascii="Times New Roman" w:hAnsi="Times New Roman"/>
              </w:rPr>
              <w:t>(dla temperatury zasilania 55</w:t>
            </w:r>
            <w:r>
              <w:rPr>
                <w:rFonts w:ascii="Times New Roman" w:hAnsi="Times New Roman"/>
                <w:vertAlign w:val="superscript"/>
              </w:rPr>
              <w:t>o</w:t>
            </w:r>
            <w:r>
              <w:rPr>
                <w:rFonts w:ascii="Times New Roman" w:hAnsi="Times New Roman"/>
              </w:rPr>
              <w:t>C) na podstawie karty produktu i etykiety energetycznej.</w:t>
            </w:r>
          </w:p>
        </w:tc>
      </w:tr>
      <w:tr w:rsidR="00D648E9" w14:paraId="48A0B6D5" w14:textId="77777777" w:rsidTr="005E6BB3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B2EB" w14:textId="77777777" w:rsidR="00D648E9" w:rsidRDefault="00D648E9" w:rsidP="005E6B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C999" w14:textId="77777777" w:rsidR="00D648E9" w:rsidRDefault="00D648E9" w:rsidP="005E6BB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Pompa ciepła</w:t>
            </w:r>
          </w:p>
          <w:p w14:paraId="4A99BF88" w14:textId="77777777" w:rsidR="00D648E9" w:rsidRDefault="00D648E9" w:rsidP="005E6BB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typu powietrze/powietrze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B327" w14:textId="77777777" w:rsidR="00D648E9" w:rsidRDefault="00D648E9" w:rsidP="005E6BB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Zakup, montaż i uruchomienie pompy ciepła typu powietrze/powietrze.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A479" w14:textId="77777777" w:rsidR="00D648E9" w:rsidRDefault="00D648E9" w:rsidP="005E6BB3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Pompy ciepła muszą spełniać w odniesieniu do ogrzewania pomieszczeń wymagania </w:t>
            </w:r>
            <w:r>
              <w:rPr>
                <w:rFonts w:ascii="Times New Roman" w:hAnsi="Times New Roman"/>
                <w:b/>
                <w:bCs/>
              </w:rPr>
              <w:t>klasy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efektywności energetycznej minimum A+ </w:t>
            </w:r>
            <w:r>
              <w:rPr>
                <w:rFonts w:ascii="Times New Roman" w:hAnsi="Times New Roman"/>
              </w:rPr>
              <w:t>(dla klimatu umiarkowanego) na podstawie karty produktu i etykiety energetycznej.</w:t>
            </w:r>
          </w:p>
        </w:tc>
      </w:tr>
      <w:tr w:rsidR="00D648E9" w14:paraId="3062F115" w14:textId="77777777" w:rsidTr="005E6BB3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2F367" w14:textId="77777777" w:rsidR="00D648E9" w:rsidRDefault="00D648E9" w:rsidP="005E6B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9115" w14:textId="77777777" w:rsidR="00D648E9" w:rsidRDefault="00D648E9" w:rsidP="005E6BB3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Gruntowa pompa ciepła</w:t>
            </w:r>
            <w:r>
              <w:rPr>
                <w:rFonts w:ascii="Times New Roman" w:hAnsi="Times New Roman"/>
              </w:rPr>
              <w:br/>
              <w:t>o podwyższonej</w:t>
            </w:r>
          </w:p>
          <w:p w14:paraId="7D1AA439" w14:textId="77777777" w:rsidR="00D648E9" w:rsidRDefault="00D648E9" w:rsidP="005E6BB3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klasie efektywności</w:t>
            </w:r>
          </w:p>
          <w:p w14:paraId="021B177F" w14:textId="77777777" w:rsidR="00D648E9" w:rsidRDefault="00D648E9" w:rsidP="005E6B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energetycznej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10F1E" w14:textId="77777777" w:rsidR="00D648E9" w:rsidRDefault="00D648E9" w:rsidP="005E6BB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Zakup, montaż i uruchomienie pompy ciepła grunt/woda, woda/woda.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DE3A4" w14:textId="77777777" w:rsidR="00D648E9" w:rsidRDefault="00D648E9" w:rsidP="005E6BB3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Pompy ciepła muszą spełniać w odniesieniu do ogrzewania pomieszczeń wymagania </w:t>
            </w:r>
            <w:r>
              <w:rPr>
                <w:rFonts w:ascii="Times New Roman" w:hAnsi="Times New Roman"/>
                <w:b/>
                <w:bCs/>
              </w:rPr>
              <w:t>klasy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efektywności energetycznej minimum A++ </w:t>
            </w:r>
            <w:r>
              <w:rPr>
                <w:rFonts w:ascii="Times New Roman" w:hAnsi="Times New Roman"/>
              </w:rPr>
              <w:t>(dla temperatury zasilania 55</w:t>
            </w:r>
            <w:r>
              <w:rPr>
                <w:rFonts w:ascii="Times New Roman" w:hAnsi="Times New Roman"/>
                <w:vertAlign w:val="superscript"/>
              </w:rPr>
              <w:t>o</w:t>
            </w:r>
            <w:r>
              <w:rPr>
                <w:rFonts w:ascii="Times New Roman" w:hAnsi="Times New Roman"/>
              </w:rPr>
              <w:t xml:space="preserve">C) </w:t>
            </w:r>
            <w:r>
              <w:rPr>
                <w:rFonts w:ascii="Times New Roman" w:hAnsi="Times New Roman"/>
              </w:rPr>
              <w:br/>
              <w:t>na podstawie karty produktu i etykiety energetycznej.</w:t>
            </w:r>
          </w:p>
        </w:tc>
      </w:tr>
      <w:tr w:rsidR="00D648E9" w14:paraId="7FE42B40" w14:textId="77777777" w:rsidTr="005E6BB3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778AF" w14:textId="77777777" w:rsidR="00D648E9" w:rsidRDefault="00D648E9" w:rsidP="005E6B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CB69" w14:textId="77777777" w:rsidR="00D648E9" w:rsidRDefault="00D648E9" w:rsidP="005E6BB3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Kocioł gazowy kondensacyjny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3BF6" w14:textId="77777777" w:rsidR="00D648E9" w:rsidRDefault="00D648E9" w:rsidP="005E6BB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Zakup, montaż i uruchomienie kotła gazowego kondensacyjnego.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6046B" w14:textId="77777777" w:rsidR="00D648E9" w:rsidRDefault="00D648E9" w:rsidP="005E6BB3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Kotły gazowe kondensacyjne muszą spełniać w odniesieniu do ogrzewania pomieszczeń, wymagania </w:t>
            </w:r>
            <w:r>
              <w:rPr>
                <w:rFonts w:ascii="Times New Roman" w:hAnsi="Times New Roman"/>
                <w:b/>
                <w:bCs/>
              </w:rPr>
              <w:t xml:space="preserve">klasy efektywności energetycznej minimum A </w:t>
            </w:r>
            <w:r>
              <w:rPr>
                <w:rFonts w:ascii="Times New Roman" w:hAnsi="Times New Roman"/>
              </w:rPr>
              <w:t>na podstawie karty produktu i etykiety energetycznej.</w:t>
            </w:r>
          </w:p>
        </w:tc>
      </w:tr>
      <w:tr w:rsidR="00D648E9" w14:paraId="5AD16CE9" w14:textId="77777777" w:rsidTr="005E6BB3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C2F2A" w14:textId="77777777" w:rsidR="00D648E9" w:rsidRDefault="00D648E9" w:rsidP="005E6B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467C" w14:textId="77777777" w:rsidR="00D648E9" w:rsidRDefault="00D648E9" w:rsidP="005E6BB3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Kocioł olejowy kondensacyjny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ECFFF" w14:textId="77777777" w:rsidR="00D648E9" w:rsidRDefault="00D648E9" w:rsidP="005E6BB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Zakup, montaż i uruchomienie kotła olejowego kondensacyjnego.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E5862" w14:textId="77777777" w:rsidR="00D648E9" w:rsidRDefault="00D648E9" w:rsidP="005E6BB3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Kotły olejowe kondensacyjne muszą spełniać w odniesieniu do ogrzewania pomieszczeń, wymagania </w:t>
            </w:r>
            <w:r>
              <w:rPr>
                <w:rFonts w:ascii="Times New Roman" w:hAnsi="Times New Roman"/>
                <w:b/>
                <w:bCs/>
              </w:rPr>
              <w:t xml:space="preserve">klasy efektywności energetycznej minimum A </w:t>
            </w:r>
            <w:r>
              <w:rPr>
                <w:rFonts w:ascii="Times New Roman" w:hAnsi="Times New Roman"/>
              </w:rPr>
              <w:t xml:space="preserve">na podstawie karty produktu i etykiety energetycznej. </w:t>
            </w:r>
          </w:p>
        </w:tc>
      </w:tr>
      <w:tr w:rsidR="00D648E9" w14:paraId="6ECA95D1" w14:textId="77777777" w:rsidTr="005E6BB3">
        <w:tblPrEx>
          <w:tblCellMar>
            <w:top w:w="0" w:type="dxa"/>
            <w:bottom w:w="0" w:type="dxa"/>
          </w:tblCellMar>
        </w:tblPrEx>
        <w:trPr>
          <w:trHeight w:val="252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0129" w14:textId="77777777" w:rsidR="00D648E9" w:rsidRDefault="00D648E9" w:rsidP="005E6B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5458F" w14:textId="77777777" w:rsidR="00D648E9" w:rsidRDefault="00D648E9" w:rsidP="005E6BB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Kocioł na węgiel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3340" w14:textId="77777777" w:rsidR="00D648E9" w:rsidRDefault="00D648E9" w:rsidP="005E6BB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Zakup, montaż i uruchomienie kotła na węgiel </w:t>
            </w:r>
            <w:r>
              <w:rPr>
                <w:rFonts w:ascii="Times New Roman" w:hAnsi="Times New Roman"/>
              </w:rPr>
              <w:br/>
              <w:t xml:space="preserve">z automatycznym podawaniem paliwa (węgiel kamienny </w:t>
            </w:r>
            <w:r>
              <w:rPr>
                <w:rFonts w:ascii="Times New Roman" w:hAnsi="Times New Roman"/>
              </w:rPr>
              <w:br/>
              <w:t>w formie groszku).</w:t>
            </w:r>
          </w:p>
          <w:p w14:paraId="76ECEFD8" w14:textId="77777777" w:rsidR="00D648E9" w:rsidRDefault="00D648E9" w:rsidP="005E6BB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A2A40" w14:textId="77777777" w:rsidR="00D648E9" w:rsidRDefault="00D648E9" w:rsidP="005E6BB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Kocioł nie może posiadać rusztu awaryjnego </w:t>
            </w:r>
            <w:r>
              <w:rPr>
                <w:rFonts w:ascii="Times New Roman" w:hAnsi="Times New Roman"/>
              </w:rPr>
              <w:br/>
              <w:t xml:space="preserve">lub </w:t>
            </w:r>
            <w:proofErr w:type="spellStart"/>
            <w:r>
              <w:rPr>
                <w:rFonts w:ascii="Times New Roman" w:hAnsi="Times New Roman"/>
              </w:rPr>
              <w:t>przedpaleniska</w:t>
            </w:r>
            <w:proofErr w:type="spellEnd"/>
            <w:r>
              <w:rPr>
                <w:rFonts w:ascii="Times New Roman" w:hAnsi="Times New Roman"/>
              </w:rPr>
              <w:t xml:space="preserve">/brak możliwości montażu rusztu awaryjnego lub </w:t>
            </w:r>
            <w:proofErr w:type="spellStart"/>
            <w:r>
              <w:rPr>
                <w:rFonts w:ascii="Times New Roman" w:hAnsi="Times New Roman"/>
              </w:rPr>
              <w:t>przedpaleniska</w:t>
            </w:r>
            <w:proofErr w:type="spellEnd"/>
            <w:r>
              <w:rPr>
                <w:rFonts w:ascii="Times New Roman" w:hAnsi="Times New Roman"/>
              </w:rPr>
              <w:t>. Dodatkowo źródła ciepła muszą docelowo spełniać</w:t>
            </w:r>
          </w:p>
          <w:p w14:paraId="52F3D1F5" w14:textId="77777777" w:rsidR="00D648E9" w:rsidRDefault="00D648E9" w:rsidP="005E6BB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wymogi aktów prawa miejscowego, w tym uchwał antysmogowych, co do kotłów i rodzajów paliwa, o ile takie zostały ustanowione na terenie położenia budynku/lokalu mieszkalnego objętego dofinansowaniem.</w:t>
            </w:r>
          </w:p>
        </w:tc>
      </w:tr>
      <w:tr w:rsidR="00D648E9" w14:paraId="78BFC254" w14:textId="77777777" w:rsidTr="005E6BB3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6FC1" w14:textId="77777777" w:rsidR="00D648E9" w:rsidRDefault="00D648E9" w:rsidP="005E6B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630A1" w14:textId="77777777" w:rsidR="00D648E9" w:rsidRDefault="00D648E9" w:rsidP="005E6BB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Kocioł zgazowujący drewno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47186" w14:textId="77777777" w:rsidR="00D648E9" w:rsidRDefault="00D648E9" w:rsidP="005E6BB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Zakup, montaż i uruchomienie kotła zgazowującego drewno.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3DDC6" w14:textId="77777777" w:rsidR="00D648E9" w:rsidRDefault="00D648E9" w:rsidP="005E6BB3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Kotły zgazowujące drewno muszą posiadać certyfikat/świadectwo potwierdzające spełnienie wymogów dotyczących </w:t>
            </w:r>
            <w:proofErr w:type="spellStart"/>
            <w:r>
              <w:rPr>
                <w:rFonts w:ascii="Times New Roman" w:hAnsi="Times New Roman"/>
              </w:rPr>
              <w:t>ekoprojektu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ecodesign</w:t>
            </w:r>
            <w:proofErr w:type="spellEnd"/>
            <w:r>
              <w:rPr>
                <w:rFonts w:ascii="Times New Roman" w:hAnsi="Times New Roman"/>
              </w:rPr>
              <w:t xml:space="preserve">); Kotły zgazowujące drewno muszą posiadać </w:t>
            </w:r>
            <w:r>
              <w:rPr>
                <w:rFonts w:ascii="Times New Roman" w:hAnsi="Times New Roman"/>
                <w:b/>
                <w:bCs/>
              </w:rPr>
              <w:t>klasę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efektywności energetycznej minimum A+ </w:t>
            </w:r>
            <w:r>
              <w:rPr>
                <w:rFonts w:ascii="Times New Roman" w:hAnsi="Times New Roman"/>
              </w:rPr>
              <w:t xml:space="preserve">na podstawie karty produktu i etykiety energetycznej; Kocioł nie może posiadać rusztu awaryjnego lub </w:t>
            </w:r>
            <w:proofErr w:type="spellStart"/>
            <w:r>
              <w:rPr>
                <w:rFonts w:ascii="Times New Roman" w:hAnsi="Times New Roman"/>
              </w:rPr>
              <w:t>przedpaleniska</w:t>
            </w:r>
            <w:proofErr w:type="spellEnd"/>
            <w:r>
              <w:rPr>
                <w:rFonts w:ascii="Times New Roman" w:hAnsi="Times New Roman"/>
              </w:rPr>
              <w:t xml:space="preserve">/brak możliwości montażu rusztu awaryjnego lub </w:t>
            </w:r>
            <w:proofErr w:type="spellStart"/>
            <w:r>
              <w:rPr>
                <w:rFonts w:ascii="Times New Roman" w:hAnsi="Times New Roman"/>
              </w:rPr>
              <w:t>przedpaleniska</w:t>
            </w:r>
            <w:proofErr w:type="spellEnd"/>
            <w:r>
              <w:rPr>
                <w:rFonts w:ascii="Times New Roman" w:hAnsi="Times New Roman"/>
              </w:rPr>
              <w:t xml:space="preserve">. Dodatkowo źródła ciepła muszą docelowo spełniać wymogi aktów prawa miejscowego, w tym uchwał antysmogowych co do kotłów </w:t>
            </w:r>
            <w:r>
              <w:rPr>
                <w:rFonts w:ascii="Times New Roman" w:hAnsi="Times New Roman"/>
              </w:rPr>
              <w:br/>
              <w:t xml:space="preserve">i rodzajów paliwa, o ile takie zostały ustanowione na terenie położenia budynku/lokalu mieszkalnego objętego dofinansowaniem. Kocioł musi być eksploatowany </w:t>
            </w:r>
            <w:r>
              <w:rPr>
                <w:rFonts w:ascii="Times New Roman" w:hAnsi="Times New Roman"/>
              </w:rPr>
              <w:br/>
              <w:t xml:space="preserve">ze zbiornikiem akumulacyjnym/buforowym/zbiornikiem </w:t>
            </w:r>
            <w:proofErr w:type="spellStart"/>
            <w:r>
              <w:rPr>
                <w:rFonts w:ascii="Times New Roman" w:hAnsi="Times New Roman"/>
              </w:rPr>
              <w:t>cwu</w:t>
            </w:r>
            <w:proofErr w:type="spellEnd"/>
            <w:r>
              <w:rPr>
                <w:rFonts w:ascii="Times New Roman" w:hAnsi="Times New Roman"/>
              </w:rPr>
              <w:t xml:space="preserve">, którego minimalna bezpieczna pojemność </w:t>
            </w:r>
            <w:r>
              <w:rPr>
                <w:rFonts w:ascii="Times New Roman" w:hAnsi="Times New Roman"/>
              </w:rPr>
              <w:br/>
              <w:t xml:space="preserve">jest określona zgodnie ze wzorem „Pojemność zasobnika” znajdującego się w Rozporządzeniu Komisji (UE) 2015/1189 w odniesieniu do wymogów dotyczących </w:t>
            </w:r>
            <w:proofErr w:type="spellStart"/>
            <w:r>
              <w:rPr>
                <w:rFonts w:ascii="Times New Roman" w:hAnsi="Times New Roman"/>
              </w:rPr>
              <w:t>ekoprojektu</w:t>
            </w:r>
            <w:proofErr w:type="spellEnd"/>
            <w:r>
              <w:rPr>
                <w:rFonts w:ascii="Times New Roman" w:hAnsi="Times New Roman"/>
              </w:rPr>
              <w:t xml:space="preserve"> dla kotłów na paliwa stałe.</w:t>
            </w:r>
          </w:p>
        </w:tc>
      </w:tr>
      <w:tr w:rsidR="00D648E9" w14:paraId="6EC846C8" w14:textId="77777777" w:rsidTr="005E6BB3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F02B4" w14:textId="77777777" w:rsidR="00D648E9" w:rsidRDefault="00D648E9" w:rsidP="005E6B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7ACB3" w14:textId="77777777" w:rsidR="00D648E9" w:rsidRDefault="00D648E9" w:rsidP="005E6BB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Kocioł na </w:t>
            </w:r>
            <w:proofErr w:type="spellStart"/>
            <w:r>
              <w:rPr>
                <w:rFonts w:ascii="Times New Roman" w:hAnsi="Times New Roman"/>
              </w:rPr>
              <w:t>pellet</w:t>
            </w:r>
            <w:proofErr w:type="spellEnd"/>
          </w:p>
          <w:p w14:paraId="10592BDE" w14:textId="77777777" w:rsidR="00D648E9" w:rsidRDefault="00D648E9" w:rsidP="005E6BB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drzewny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9926" w14:textId="77777777" w:rsidR="00D648E9" w:rsidRDefault="00D648E9" w:rsidP="005E6BB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Zakup, montaż i uruchomienie kotła na </w:t>
            </w:r>
            <w:proofErr w:type="spellStart"/>
            <w:r>
              <w:rPr>
                <w:rFonts w:ascii="Times New Roman" w:hAnsi="Times New Roman"/>
              </w:rPr>
              <w:t>pellet</w:t>
            </w:r>
            <w:proofErr w:type="spellEnd"/>
            <w:r>
              <w:rPr>
                <w:rFonts w:ascii="Times New Roman" w:hAnsi="Times New Roman"/>
              </w:rPr>
              <w:t xml:space="preserve"> drzewny </w:t>
            </w:r>
            <w:r>
              <w:rPr>
                <w:rFonts w:ascii="Times New Roman" w:hAnsi="Times New Roman"/>
              </w:rPr>
              <w:br/>
              <w:t>z automatycznym sposobem podawania paliwa.</w:t>
            </w:r>
          </w:p>
          <w:p w14:paraId="0DA414CF" w14:textId="77777777" w:rsidR="00D648E9" w:rsidRDefault="00D648E9" w:rsidP="005E6BB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000B" w14:textId="77777777" w:rsidR="00D648E9" w:rsidRDefault="00D648E9" w:rsidP="005E6BB3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 xml:space="preserve">Kotły na </w:t>
            </w:r>
            <w:proofErr w:type="spellStart"/>
            <w:r>
              <w:rPr>
                <w:rFonts w:ascii="Times New Roman" w:hAnsi="Times New Roman"/>
              </w:rPr>
              <w:t>pellet</w:t>
            </w:r>
            <w:proofErr w:type="spellEnd"/>
            <w:r>
              <w:rPr>
                <w:rFonts w:ascii="Times New Roman" w:hAnsi="Times New Roman"/>
              </w:rPr>
              <w:t xml:space="preserve"> drzewny muszą posiadać certyfikat/świadectwo potwierdzające spełnienie wymogów dotyczących </w:t>
            </w:r>
            <w:proofErr w:type="spellStart"/>
            <w:r>
              <w:rPr>
                <w:rFonts w:ascii="Times New Roman" w:hAnsi="Times New Roman"/>
              </w:rPr>
              <w:t>ekoprojektu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ecodesign</w:t>
            </w:r>
            <w:proofErr w:type="spellEnd"/>
            <w:r>
              <w:rPr>
                <w:rFonts w:ascii="Times New Roman" w:hAnsi="Times New Roman"/>
              </w:rPr>
              <w:t xml:space="preserve">). Kotły na </w:t>
            </w:r>
            <w:proofErr w:type="spellStart"/>
            <w:r>
              <w:rPr>
                <w:rFonts w:ascii="Times New Roman" w:hAnsi="Times New Roman"/>
              </w:rPr>
              <w:t>pellet</w:t>
            </w:r>
            <w:proofErr w:type="spellEnd"/>
            <w:r>
              <w:rPr>
                <w:rFonts w:ascii="Times New Roman" w:hAnsi="Times New Roman"/>
              </w:rPr>
              <w:t xml:space="preserve"> drzewny muszą posiadać </w:t>
            </w:r>
            <w:r>
              <w:rPr>
                <w:rFonts w:ascii="Times New Roman" w:hAnsi="Times New Roman"/>
                <w:b/>
                <w:bCs/>
              </w:rPr>
              <w:t>klasę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efektywności energetycznej minimum A+ </w:t>
            </w:r>
            <w:r>
              <w:rPr>
                <w:rFonts w:ascii="Times New Roman" w:hAnsi="Times New Roman"/>
              </w:rPr>
              <w:t>na podstawie karty produktu</w:t>
            </w:r>
            <w:r>
              <w:rPr>
                <w:rFonts w:ascii="Times New Roman" w:hAnsi="Times New Roman"/>
              </w:rPr>
              <w:br/>
              <w:t xml:space="preserve">i etykiety energetycznej. Dofinansowanie jedynie do kotłów z automatycznym podawaniem paliwa. Kocioł nie może posiadać rusztu awaryjnego lub </w:t>
            </w:r>
            <w:proofErr w:type="spellStart"/>
            <w:r>
              <w:rPr>
                <w:rFonts w:ascii="Times New Roman" w:hAnsi="Times New Roman"/>
              </w:rPr>
              <w:t>przedpaleniska</w:t>
            </w:r>
            <w:proofErr w:type="spellEnd"/>
            <w:r>
              <w:rPr>
                <w:rFonts w:ascii="Times New Roman" w:hAnsi="Times New Roman"/>
              </w:rPr>
              <w:t xml:space="preserve">/brak możliwości montażu rusztu awaryjnego lub </w:t>
            </w:r>
            <w:proofErr w:type="spellStart"/>
            <w:r>
              <w:rPr>
                <w:rFonts w:ascii="Times New Roman" w:hAnsi="Times New Roman"/>
              </w:rPr>
              <w:t>przedpaleniska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14:paraId="3C71A4B3" w14:textId="77777777" w:rsidR="00D648E9" w:rsidRDefault="00D648E9" w:rsidP="005E6BB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Dodatkowo źródła ciepła muszą docelowo spełniać wymogi aktów prawa miejscowego, w tym uchwał antysmogowych co do kotłów i rodzajów paliwa, o ile takie zostały ustanowione na terenie położenia budynku/lokalu mieszkalnego objętego dofinansowaniem.</w:t>
            </w:r>
          </w:p>
        </w:tc>
      </w:tr>
      <w:tr w:rsidR="00D648E9" w14:paraId="4F73E1A5" w14:textId="77777777" w:rsidTr="005E6BB3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06C1B" w14:textId="77777777" w:rsidR="00D648E9" w:rsidRDefault="00D648E9" w:rsidP="005E6B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0E9D" w14:textId="77777777" w:rsidR="00D648E9" w:rsidRDefault="00D648E9" w:rsidP="005E6BB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Ogrzewanie</w:t>
            </w:r>
          </w:p>
          <w:p w14:paraId="564D8FD3" w14:textId="77777777" w:rsidR="00D648E9" w:rsidRDefault="00D648E9" w:rsidP="005E6BB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elektryczne</w:t>
            </w:r>
          </w:p>
        </w:tc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75FA" w14:textId="77777777" w:rsidR="00D648E9" w:rsidRDefault="00D648E9" w:rsidP="005E6BB3">
            <w:pPr>
              <w:autoSpaceDE w:val="0"/>
              <w:spacing w:after="0" w:line="240" w:lineRule="auto"/>
              <w:ind w:left="40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Zakup, montaż i uruchomienie urządzenia grzewczego elektrycznego (innego niż pompa ciepła).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20057" w14:textId="77777777" w:rsidR="00D648E9" w:rsidRDefault="00D648E9" w:rsidP="005E6BB3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4360E16" w14:textId="77777777" w:rsidR="005C17C2" w:rsidRDefault="005C17C2" w:rsidP="00D648E9"/>
    <w:sectPr w:rsidR="005C17C2" w:rsidSect="00D648E9">
      <w:pgSz w:w="16838" w:h="11906" w:orient="landscape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05"/>
    <w:rsid w:val="00325C7C"/>
    <w:rsid w:val="005B3D3E"/>
    <w:rsid w:val="005C17C2"/>
    <w:rsid w:val="00C60705"/>
    <w:rsid w:val="00D6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6131"/>
  <w15:chartTrackingRefBased/>
  <w15:docId w15:val="{7C6E017D-E853-4609-B6D7-38E22BE5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8E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Komorowska</dc:creator>
  <cp:keywords/>
  <dc:description/>
  <cp:lastModifiedBy>Marcelina Komorowska</cp:lastModifiedBy>
  <cp:revision>3</cp:revision>
  <dcterms:created xsi:type="dcterms:W3CDTF">2021-11-22T08:03:00Z</dcterms:created>
  <dcterms:modified xsi:type="dcterms:W3CDTF">2021-11-22T08:03:00Z</dcterms:modified>
</cp:coreProperties>
</file>