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Osielsku</w:t>
      </w:r>
    </w:p>
    <w:p w:rsidR="00AB5C31" w:rsidRPr="00190A36" w:rsidRDefault="002B43AF">
      <w:pPr>
        <w:pStyle w:val="Tekstpodstawowy"/>
        <w:spacing w:line="240" w:lineRule="auto"/>
      </w:pPr>
      <w:r w:rsidRPr="00190A36">
        <w:t>z dnia 12 listopada 2021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Osielsko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5 grudnia 2021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 oraz z 2021 r. poz. 1834</w:t>
      </w:r>
      <w:r w:rsidRPr="00190A36">
        <w:rPr>
          <w:rFonts w:ascii="Times New Roman" w:hAnsi="Times New Roman" w:cs="Times New Roman"/>
        </w:rPr>
        <w:t>) Gminna Komisja Wyborcza w Osielsku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Osielsko zarządzonych na dzień 5 grudnia 2021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JUSTYNY KRUK SĄSIEDZI MAKSYMILIANOWO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DANIELA KOSSAKOWSKIEGO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Gminnej Komisji Wyborczej w Osielsku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Agnieszka Joanna Krawczak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6E068C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VD</cp:lastModifiedBy>
  <cp:revision>2</cp:revision>
  <cp:lastPrinted>2014-10-17T09:26:00Z</cp:lastPrinted>
  <dcterms:created xsi:type="dcterms:W3CDTF">2021-11-12T08:13:00Z</dcterms:created>
  <dcterms:modified xsi:type="dcterms:W3CDTF">2021-11-12T08:13:00Z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