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56D83" w14:textId="77777777" w:rsidR="0003335F" w:rsidRDefault="003F4478">
      <w:pPr>
        <w:pStyle w:val="Tekstpodstawowy"/>
        <w:tabs>
          <w:tab w:val="left" w:pos="8505"/>
        </w:tabs>
        <w:spacing w:before="0" w:line="360" w:lineRule="auto"/>
        <w:ind w:left="5245" w:right="567"/>
        <w:jc w:val="right"/>
        <w:rPr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>PROJEKT</w:t>
      </w:r>
    </w:p>
    <w:p w14:paraId="624737F1" w14:textId="77777777" w:rsidR="0003335F" w:rsidRDefault="003F4478">
      <w:pPr>
        <w:pStyle w:val="Tekstpodstawowy"/>
        <w:tabs>
          <w:tab w:val="left" w:pos="8505"/>
        </w:tabs>
        <w:spacing w:before="0" w:line="360" w:lineRule="auto"/>
        <w:ind w:left="5245" w:right="567"/>
        <w:rPr>
          <w:lang w:val="pl-PL"/>
        </w:rPr>
      </w:pPr>
      <w:r>
        <w:rPr>
          <w:lang w:val="pl-PL"/>
        </w:rPr>
        <w:t>Załącznik do  uchwały Nr …………</w:t>
      </w:r>
    </w:p>
    <w:p w14:paraId="613A1455" w14:textId="77777777" w:rsidR="0003335F" w:rsidRDefault="003F4478">
      <w:pPr>
        <w:pStyle w:val="Tekstpodstawowy"/>
        <w:tabs>
          <w:tab w:val="left" w:pos="8505"/>
        </w:tabs>
        <w:spacing w:before="0" w:line="360" w:lineRule="auto"/>
        <w:ind w:left="5245" w:right="567"/>
        <w:rPr>
          <w:lang w:val="pl-PL"/>
        </w:rPr>
      </w:pPr>
      <w:r>
        <w:rPr>
          <w:lang w:val="pl-PL"/>
        </w:rPr>
        <w:t>Rady Gminy Osielsko</w:t>
      </w:r>
    </w:p>
    <w:p w14:paraId="0C2ADD6B" w14:textId="77777777" w:rsidR="0003335F" w:rsidRDefault="003F4478">
      <w:pPr>
        <w:pStyle w:val="Tekstpodstawowy"/>
        <w:tabs>
          <w:tab w:val="left" w:pos="8505"/>
        </w:tabs>
        <w:spacing w:before="0"/>
        <w:ind w:left="5245" w:right="567"/>
        <w:rPr>
          <w:lang w:val="pl-PL"/>
        </w:rPr>
      </w:pPr>
      <w:r>
        <w:rPr>
          <w:lang w:val="pl-PL"/>
        </w:rPr>
        <w:t>z dnia ……………………….</w:t>
      </w:r>
    </w:p>
    <w:p w14:paraId="637D11DC" w14:textId="77777777" w:rsidR="0003335F" w:rsidRDefault="0003335F">
      <w:pPr>
        <w:pStyle w:val="Tekstpodstawowy"/>
        <w:tabs>
          <w:tab w:val="left" w:pos="8505"/>
        </w:tabs>
        <w:spacing w:before="0"/>
        <w:ind w:left="5529" w:right="567"/>
        <w:rPr>
          <w:lang w:val="pl-PL"/>
        </w:rPr>
      </w:pPr>
    </w:p>
    <w:p w14:paraId="50230368" w14:textId="77777777" w:rsidR="0003335F" w:rsidRDefault="003F4478">
      <w:pPr>
        <w:pStyle w:val="Nagwek2"/>
        <w:ind w:left="0" w:right="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Regulamin udzielania</w:t>
      </w:r>
      <w:r>
        <w:rPr>
          <w:bCs w:val="0"/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 xml:space="preserve">dotacji celowej z budżetu Gminy Osielsko na dofinansowanie kosztów </w:t>
      </w:r>
      <w:r>
        <w:rPr>
          <w:bCs w:val="0"/>
          <w:sz w:val="24"/>
          <w:szCs w:val="24"/>
          <w:lang w:val="pl-PL"/>
        </w:rPr>
        <w:t>inwestycji polegającej na likwidacji źródeł  tzw. niskiej emisji na terenie gminy Osielsko</w:t>
      </w:r>
      <w:r>
        <w:rPr>
          <w:sz w:val="24"/>
          <w:szCs w:val="24"/>
          <w:lang w:val="pl-PL"/>
        </w:rPr>
        <w:t xml:space="preserve"> </w:t>
      </w:r>
    </w:p>
    <w:p w14:paraId="6A46887E" w14:textId="77777777" w:rsidR="0003335F" w:rsidRDefault="0003335F">
      <w:pPr>
        <w:pStyle w:val="Standard"/>
        <w:rPr>
          <w:rFonts w:ascii="Times New Roman" w:hAnsi="Times New Roman"/>
          <w:b/>
          <w:bCs/>
        </w:rPr>
      </w:pPr>
    </w:p>
    <w:p w14:paraId="2EEF3034" w14:textId="77777777" w:rsidR="0003335F" w:rsidRDefault="003F4478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Rozdział 1</w:t>
      </w:r>
    </w:p>
    <w:p w14:paraId="2918F9FB" w14:textId="77777777" w:rsidR="0003335F" w:rsidRDefault="0003335F">
      <w:pPr>
        <w:pStyle w:val="Standard"/>
        <w:jc w:val="center"/>
        <w:rPr>
          <w:rFonts w:ascii="Times New Roman" w:hAnsi="Times New Roman"/>
          <w:b/>
          <w:bCs/>
        </w:rPr>
      </w:pPr>
    </w:p>
    <w:p w14:paraId="3E3AE9C6" w14:textId="77777777" w:rsidR="0003335F" w:rsidRDefault="003F4478">
      <w:pPr>
        <w:pStyle w:val="Standard"/>
        <w:jc w:val="center"/>
        <w:rPr>
          <w:rFonts w:hint="eastAsia"/>
        </w:rPr>
      </w:pPr>
      <w:r>
        <w:rPr>
          <w:rFonts w:ascii="Times New Roman" w:hAnsi="Times New Roman"/>
          <w:b/>
          <w:bCs/>
        </w:rPr>
        <w:t>Postanowienia ogólne</w:t>
      </w:r>
    </w:p>
    <w:p w14:paraId="752737BA" w14:textId="77777777" w:rsidR="0003335F" w:rsidRDefault="003F4478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7C91E2DD" w14:textId="77777777" w:rsidR="0003335F" w:rsidRDefault="003F4478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</w:rPr>
        <w:t>§ 1.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 xml:space="preserve">Regulamin udzielania dotacji celowej w rozumieniu ustawy z dnia 27 sierpnia 2009 r. </w:t>
      </w:r>
      <w:r>
        <w:rPr>
          <w:rFonts w:ascii="Times New Roman" w:hAnsi="Times New Roman" w:cs="Times New Roman"/>
        </w:rPr>
        <w:br/>
        <w:t xml:space="preserve">o finansach publicznych (tj. Dz. U. z 2021 r., poz. 305) z budżetu Gminy Osielsko </w:t>
      </w:r>
      <w:r>
        <w:rPr>
          <w:rFonts w:ascii="Times New Roman" w:hAnsi="Times New Roman" w:cs="Times New Roman"/>
        </w:rPr>
        <w:br/>
        <w:t xml:space="preserve">na </w:t>
      </w:r>
      <w:bookmarkStart w:id="0" w:name="__DdeLink__336_32775172"/>
      <w:r>
        <w:rPr>
          <w:rFonts w:ascii="Times New Roman" w:hAnsi="Times New Roman" w:cs="Times New Roman"/>
        </w:rPr>
        <w:t xml:space="preserve">dofinansowanie kosztów inwestycji polegającej na likwidacji źródeł  tzw. niskiej emisji </w:t>
      </w:r>
      <w:r>
        <w:rPr>
          <w:rFonts w:ascii="Times New Roman" w:hAnsi="Times New Roman" w:cs="Times New Roman"/>
        </w:rPr>
        <w:br/>
        <w:t>na terenie gminy Osielsko,</w:t>
      </w:r>
      <w:r>
        <w:rPr>
          <w:rFonts w:ascii="Times New Roman" w:hAnsi="Times New Roman"/>
        </w:rPr>
        <w:t xml:space="preserve"> z</w:t>
      </w:r>
      <w:bookmarkEnd w:id="0"/>
      <w:r>
        <w:rPr>
          <w:rFonts w:ascii="Times New Roman" w:hAnsi="Times New Roman"/>
        </w:rPr>
        <w:t>wany dalej „Regulaminem”, określa zasady udzielania dotacji celowej obejmujące:</w:t>
      </w:r>
    </w:p>
    <w:p w14:paraId="03B921B7" w14:textId="77777777" w:rsidR="0003335F" w:rsidRDefault="003F4478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 kryteria wyboru inwestycji do dofinansowania;</w:t>
      </w:r>
    </w:p>
    <w:p w14:paraId="704F0C78" w14:textId="77777777" w:rsidR="0003335F" w:rsidRDefault="003F4478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 tryb postępowania w sprawie udzielania dotacji;</w:t>
      </w:r>
    </w:p>
    <w:p w14:paraId="239E5121" w14:textId="77777777" w:rsidR="0003335F" w:rsidRDefault="003F4478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sposób rozliczania dotacji.</w:t>
      </w:r>
    </w:p>
    <w:p w14:paraId="0B9B2A72" w14:textId="77777777" w:rsidR="0003335F" w:rsidRDefault="0003335F">
      <w:pPr>
        <w:pStyle w:val="Standard"/>
        <w:jc w:val="both"/>
        <w:rPr>
          <w:rFonts w:ascii="Times New Roman" w:hAnsi="Times New Roman"/>
        </w:rPr>
      </w:pPr>
    </w:p>
    <w:p w14:paraId="5AB80784" w14:textId="77777777" w:rsidR="0003335F" w:rsidRDefault="003F4478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Rozdział 2</w:t>
      </w:r>
    </w:p>
    <w:p w14:paraId="61054451" w14:textId="77777777" w:rsidR="0003335F" w:rsidRDefault="0003335F">
      <w:pPr>
        <w:pStyle w:val="Standard"/>
        <w:jc w:val="center"/>
        <w:rPr>
          <w:rFonts w:ascii="Times New Roman" w:hAnsi="Times New Roman"/>
          <w:b/>
        </w:rPr>
      </w:pPr>
    </w:p>
    <w:p w14:paraId="221AD0D0" w14:textId="77777777" w:rsidR="0003335F" w:rsidRDefault="003F4478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Kryteria wyboru inwestycji do dofinansowania</w:t>
      </w:r>
    </w:p>
    <w:p w14:paraId="79C978ED" w14:textId="77777777" w:rsidR="0003335F" w:rsidRDefault="0003335F">
      <w:pPr>
        <w:pStyle w:val="Standard"/>
        <w:jc w:val="both"/>
        <w:rPr>
          <w:rFonts w:ascii="Times New Roman" w:hAnsi="Times New Roman"/>
        </w:rPr>
      </w:pPr>
    </w:p>
    <w:p w14:paraId="4131133C" w14:textId="77777777" w:rsidR="0003335F" w:rsidRDefault="003F4478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§ 2. </w:t>
      </w:r>
      <w:r>
        <w:rPr>
          <w:rFonts w:ascii="Times New Roman" w:hAnsi="Times New Roman" w:cs="Times New Roman"/>
        </w:rPr>
        <w:t xml:space="preserve">1. Celem dofinansowania jest zmniejszenie ilości zanieczyszczeń emitowanych </w:t>
      </w:r>
      <w:r>
        <w:rPr>
          <w:rFonts w:ascii="Times New Roman" w:hAnsi="Times New Roman" w:cs="Times New Roman"/>
        </w:rPr>
        <w:br/>
        <w:t>do powietrza z procesów spalania paliw, a także wyeliminowania możliwości spalania odpadów w paleniskach domowych oraz poprawy efektywności energetycznej na terenie gminy Osielsko.</w:t>
      </w:r>
    </w:p>
    <w:p w14:paraId="12BBB772" w14:textId="77777777" w:rsidR="0003335F" w:rsidRDefault="0003335F">
      <w:pPr>
        <w:pStyle w:val="Standard"/>
        <w:jc w:val="both"/>
        <w:rPr>
          <w:rFonts w:ascii="Times New Roman" w:hAnsi="Times New Roman" w:cs="Times New Roman"/>
        </w:rPr>
      </w:pPr>
    </w:p>
    <w:p w14:paraId="4679514D" w14:textId="77777777" w:rsidR="0003335F" w:rsidRDefault="003F4478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Dotacja celowa, zwana w dalszej części „dotacją” udzielana jest wyłącznie na realizację inwestycji polegającej na likwidacji dotychczasowego źródła ciepła opalanego paliwem stałym, niespełniającego wymagań klasy 5 i wyżej (według normy PN-EN 303-5:2012) zwanego dalej „starym źródłem ciepła”.</w:t>
      </w:r>
    </w:p>
    <w:p w14:paraId="3730DC5A" w14:textId="77777777" w:rsidR="0003335F" w:rsidRDefault="0003335F">
      <w:pPr>
        <w:pStyle w:val="Standard"/>
        <w:jc w:val="both"/>
        <w:rPr>
          <w:rFonts w:ascii="Times New Roman" w:hAnsi="Times New Roman" w:cs="Times New Roman"/>
        </w:rPr>
      </w:pPr>
    </w:p>
    <w:p w14:paraId="68823951" w14:textId="77777777" w:rsidR="0003335F" w:rsidRDefault="003F4478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Cel dofinansowania o którym mowa w ust. 1, jest zbieżny z celami Planu gospodarki niskoemisyjnej dla Gminy Osielsko na lata 2014-2020 z perspektywą do 2025 r. </w:t>
      </w:r>
    </w:p>
    <w:p w14:paraId="66DDC359" w14:textId="77777777" w:rsidR="0003335F" w:rsidRDefault="0003335F">
      <w:pPr>
        <w:pStyle w:val="Standard"/>
        <w:jc w:val="both"/>
        <w:rPr>
          <w:rFonts w:hint="eastAsia"/>
          <w:color w:val="FF0000"/>
        </w:rPr>
      </w:pPr>
    </w:p>
    <w:p w14:paraId="649C0EE3" w14:textId="77777777" w:rsidR="0003335F" w:rsidRDefault="003F4478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§ 3. </w:t>
      </w:r>
      <w:r>
        <w:rPr>
          <w:rFonts w:ascii="Times New Roman" w:hAnsi="Times New Roman"/>
        </w:rPr>
        <w:t xml:space="preserve">1. Dotacja udzielana jest na inwestycje ograniczające niską emisję polegające </w:t>
      </w:r>
      <w:r>
        <w:rPr>
          <w:rFonts w:ascii="Times New Roman" w:hAnsi="Times New Roman"/>
        </w:rPr>
        <w:br/>
        <w:t xml:space="preserve">na likwidacji starych źródeł ciepła w lokalach i budynkach </w:t>
      </w:r>
      <w:r>
        <w:rPr>
          <w:rFonts w:ascii="Times New Roman" w:hAnsi="Times New Roman"/>
          <w:color w:val="auto"/>
        </w:rPr>
        <w:t>mieszkalnych</w:t>
      </w:r>
      <w:r>
        <w:rPr>
          <w:rFonts w:ascii="Times New Roman" w:hAnsi="Times New Roman"/>
        </w:rPr>
        <w:t xml:space="preserve"> położonych </w:t>
      </w:r>
      <w:r>
        <w:rPr>
          <w:rFonts w:ascii="Times New Roman" w:hAnsi="Times New Roman"/>
        </w:rPr>
        <w:br/>
        <w:t>na terenie gminy Osielsko oraz zastąpieniu ich ekologicznymi źródłami ogrzewania.</w:t>
      </w:r>
    </w:p>
    <w:p w14:paraId="51F40756" w14:textId="77777777" w:rsidR="0003335F" w:rsidRDefault="0003335F">
      <w:pPr>
        <w:pStyle w:val="Standard"/>
        <w:jc w:val="both"/>
        <w:rPr>
          <w:rFonts w:hint="eastAsia"/>
        </w:rPr>
      </w:pPr>
    </w:p>
    <w:p w14:paraId="19CA4529" w14:textId="77777777" w:rsidR="0003335F" w:rsidRDefault="003F4478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</w:rPr>
        <w:t>2.</w:t>
      </w:r>
      <w:r>
        <w:t xml:space="preserve"> Dotacja może być przyznana pod warunkiem likwidacji wszystkich starych źródeł ciepła służących ogrzewaniu z wyjątkiem: </w:t>
      </w:r>
    </w:p>
    <w:p w14:paraId="7FCC0457" w14:textId="77777777" w:rsidR="0003335F" w:rsidRDefault="003F4478">
      <w:pPr>
        <w:pStyle w:val="Standard"/>
        <w:jc w:val="both"/>
        <w:rPr>
          <w:rFonts w:hint="eastAsia"/>
        </w:rPr>
      </w:pPr>
      <w:r>
        <w:t xml:space="preserve">1) wykorzystania pieców kaflowych jako akumulacyjnych przy ogrzewaniu elektrycznym, </w:t>
      </w:r>
      <w:r>
        <w:br/>
        <w:t xml:space="preserve">pod warunkiem trwałego usunięcia podłączenia do przewodu kominowego; </w:t>
      </w:r>
    </w:p>
    <w:p w14:paraId="50CF84A0" w14:textId="77777777" w:rsidR="0003335F" w:rsidRDefault="003F4478">
      <w:pPr>
        <w:pStyle w:val="Standard"/>
        <w:jc w:val="both"/>
        <w:rPr>
          <w:rFonts w:hint="eastAsia"/>
        </w:rPr>
      </w:pPr>
      <w:r>
        <w:t xml:space="preserve">2) gdy piec kaflowy lub kominek są objęte ochroną konserwatora zabytków lub stanowią element dekoracyjny pomieszczenia w którym się znajdują, pod warunkiem trwałego usunięcia </w:t>
      </w:r>
      <w:r>
        <w:lastRenderedPageBreak/>
        <w:t xml:space="preserve">podłączenia do przewodu kominowego, </w:t>
      </w:r>
    </w:p>
    <w:p w14:paraId="441FD441" w14:textId="77777777" w:rsidR="0003335F" w:rsidRDefault="0003335F">
      <w:pPr>
        <w:pStyle w:val="Standard"/>
        <w:jc w:val="both"/>
        <w:rPr>
          <w:rFonts w:ascii="Times New Roman" w:hAnsi="Times New Roman"/>
        </w:rPr>
      </w:pPr>
    </w:p>
    <w:p w14:paraId="141E8B32" w14:textId="77777777" w:rsidR="0003335F" w:rsidRDefault="003F4478">
      <w:pPr>
        <w:pStyle w:val="Standard"/>
        <w:rPr>
          <w:rFonts w:hint="eastAsia"/>
        </w:rPr>
      </w:pPr>
      <w:r>
        <w:rPr>
          <w:rFonts w:ascii="Times New Roman" w:hAnsi="Times New Roman"/>
        </w:rPr>
        <w:t>3. Dofinansowanie kosztów inwestycji określonych w ust. 1 dotyczy wyłącznie wymiany starych źródeł ciepła na:</w:t>
      </w:r>
    </w:p>
    <w:p w14:paraId="72CEBEE0" w14:textId="77777777" w:rsidR="0003335F" w:rsidRDefault="003F4478">
      <w:pPr>
        <w:pStyle w:val="Bezodstpw"/>
        <w:jc w:val="both"/>
      </w:pPr>
      <w:r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color w:val="auto"/>
          <w:sz w:val="24"/>
          <w:szCs w:val="24"/>
        </w:rPr>
        <w:t>kotły na paliwa stałe, o których mowa w § 6 pkt 6;</w:t>
      </w:r>
    </w:p>
    <w:p w14:paraId="007D7CAF" w14:textId="77777777" w:rsidR="0003335F" w:rsidRDefault="003F4478">
      <w:pPr>
        <w:pStyle w:val="Bezodstpw"/>
        <w:jc w:val="both"/>
      </w:pPr>
      <w:r>
        <w:rPr>
          <w:rFonts w:ascii="Times New Roman" w:hAnsi="Times New Roman"/>
          <w:sz w:val="24"/>
          <w:szCs w:val="24"/>
        </w:rPr>
        <w:t>2) kotły gazowe, o których mowa w § 6 pkt 5;</w:t>
      </w:r>
    </w:p>
    <w:p w14:paraId="6924E8DD" w14:textId="77777777" w:rsidR="0003335F" w:rsidRDefault="003F4478">
      <w:pPr>
        <w:pStyle w:val="Bezodstpw"/>
        <w:jc w:val="both"/>
      </w:pPr>
      <w:r>
        <w:rPr>
          <w:rFonts w:ascii="Times New Roman" w:hAnsi="Times New Roman"/>
          <w:sz w:val="24"/>
          <w:szCs w:val="24"/>
        </w:rPr>
        <w:t>3) kotły olejowe, o których mowa w § 6 pkt 5;</w:t>
      </w:r>
    </w:p>
    <w:p w14:paraId="48065554" w14:textId="77777777" w:rsidR="0003335F" w:rsidRDefault="003F4478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>
        <w:rPr>
          <w:rFonts w:ascii="Times New Roman" w:hAnsi="Times New Roman"/>
          <w:color w:val="000000" w:themeColor="text1"/>
          <w:sz w:val="24"/>
          <w:szCs w:val="24"/>
        </w:rPr>
        <w:t>kotły elektryczne – piece ogrzewające lokal lub budynek mieszkalny prądem</w:t>
      </w:r>
      <w:r>
        <w:rPr>
          <w:rFonts w:ascii="Times New Roman" w:hAnsi="Times New Roman"/>
          <w:color w:val="000000" w:themeColor="text1"/>
          <w:sz w:val="24"/>
          <w:szCs w:val="24"/>
        </w:rPr>
        <w:br/>
        <w:t xml:space="preserve">    elektrycznym;</w:t>
      </w:r>
    </w:p>
    <w:p w14:paraId="3604642A" w14:textId="77777777" w:rsidR="0003335F" w:rsidRDefault="003F4478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pompy ciepła, o których mowa w § 6 pkt 1, 2, 3, 4;</w:t>
      </w:r>
    </w:p>
    <w:p w14:paraId="61836145" w14:textId="77777777" w:rsidR="0003335F" w:rsidRDefault="003F4478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zwane dalej „nowymi źródłami ciepła”, zgodne z załącznikiem nr 3 </w:t>
      </w:r>
      <w:r>
        <w:rPr>
          <w:rFonts w:ascii="Times New Roman" w:hAnsi="Times New Roman"/>
          <w:color w:val="000000"/>
          <w:sz w:val="24"/>
          <w:szCs w:val="24"/>
        </w:rPr>
        <w:t>do niniejszego Regulaminu</w:t>
      </w:r>
      <w:r>
        <w:rPr>
          <w:rFonts w:ascii="Times New Roman" w:hAnsi="Times New Roman"/>
          <w:sz w:val="24"/>
          <w:szCs w:val="24"/>
        </w:rPr>
        <w:t>.</w:t>
      </w:r>
    </w:p>
    <w:p w14:paraId="08376EE2" w14:textId="77777777" w:rsidR="0003335F" w:rsidRDefault="0003335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51A58D45" w14:textId="77777777" w:rsidR="0003335F" w:rsidRDefault="003F4478">
      <w:pPr>
        <w:pStyle w:val="Bezodstpw"/>
        <w:jc w:val="both"/>
      </w:pPr>
      <w:r>
        <w:rPr>
          <w:rFonts w:ascii="Times New Roman" w:hAnsi="Times New Roman"/>
          <w:sz w:val="24"/>
          <w:szCs w:val="24"/>
        </w:rPr>
        <w:t>4. Dotacja może być udzielona na dofinansowanie inwestycji podejmowanych przez:</w:t>
      </w:r>
    </w:p>
    <w:p w14:paraId="5729809C" w14:textId="77777777" w:rsidR="0003335F" w:rsidRDefault="003F4478">
      <w:pPr>
        <w:pStyle w:val="Bezodstpw"/>
        <w:jc w:val="both"/>
      </w:pPr>
      <w:r>
        <w:rPr>
          <w:rFonts w:ascii="Times New Roman" w:hAnsi="Times New Roman"/>
          <w:sz w:val="24"/>
          <w:szCs w:val="24"/>
        </w:rPr>
        <w:t>1) podmioty niezaliczane do sektora finansów publicznych, w szczególności:</w:t>
      </w:r>
    </w:p>
    <w:p w14:paraId="6E37B3C4" w14:textId="77777777" w:rsidR="0003335F" w:rsidRDefault="003F4478">
      <w:pPr>
        <w:pStyle w:val="Bezodstpw"/>
        <w:jc w:val="both"/>
      </w:pPr>
      <w:r>
        <w:rPr>
          <w:rFonts w:ascii="Times New Roman" w:hAnsi="Times New Roman"/>
          <w:sz w:val="24"/>
          <w:szCs w:val="24"/>
        </w:rPr>
        <w:t>a) osoby fizyczne;</w:t>
      </w:r>
    </w:p>
    <w:p w14:paraId="69F850E6" w14:textId="77777777" w:rsidR="0003335F" w:rsidRDefault="003F4478">
      <w:pPr>
        <w:pStyle w:val="Bezodstpw"/>
        <w:jc w:val="both"/>
      </w:pPr>
      <w:r>
        <w:rPr>
          <w:rFonts w:ascii="Times New Roman" w:hAnsi="Times New Roman"/>
          <w:sz w:val="24"/>
          <w:szCs w:val="24"/>
        </w:rPr>
        <w:t>b) wspólnoty mieszkaniowe;</w:t>
      </w:r>
    </w:p>
    <w:p w14:paraId="76447A91" w14:textId="77777777" w:rsidR="0003335F" w:rsidRDefault="003F4478">
      <w:pPr>
        <w:pStyle w:val="Bezodstpw"/>
        <w:jc w:val="both"/>
      </w:pPr>
      <w:r>
        <w:rPr>
          <w:rFonts w:ascii="Times New Roman" w:hAnsi="Times New Roman"/>
          <w:sz w:val="24"/>
          <w:szCs w:val="24"/>
        </w:rPr>
        <w:t>c) osoby prawne;</w:t>
      </w:r>
    </w:p>
    <w:p w14:paraId="3C1F05E9" w14:textId="77777777" w:rsidR="0003335F" w:rsidRDefault="003F4478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 przedsiębiorców;</w:t>
      </w:r>
    </w:p>
    <w:p w14:paraId="0D329197" w14:textId="77777777" w:rsidR="0003335F" w:rsidRDefault="003F4478">
      <w:pPr>
        <w:pStyle w:val="Bezodstpw"/>
        <w:jc w:val="both"/>
      </w:pPr>
      <w:r>
        <w:rPr>
          <w:rFonts w:ascii="Times New Roman" w:hAnsi="Times New Roman"/>
          <w:sz w:val="24"/>
          <w:szCs w:val="24"/>
        </w:rPr>
        <w:t>2) jednostki sektora finansów publicznych będące gminnymi lub powiatowymi osobami prawnymi.</w:t>
      </w:r>
    </w:p>
    <w:p w14:paraId="68080E71" w14:textId="77777777" w:rsidR="0003335F" w:rsidRDefault="0003335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181EF4EC" w14:textId="77777777" w:rsidR="0003335F" w:rsidRDefault="003F4478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4.</w:t>
      </w:r>
      <w:r>
        <w:rPr>
          <w:rFonts w:ascii="Times New Roman" w:hAnsi="Times New Roman"/>
          <w:sz w:val="24"/>
          <w:szCs w:val="24"/>
        </w:rPr>
        <w:t xml:space="preserve"> 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Dofinansowanie nowych źródeł ciepła uzależnione jest od miejscowych planów zagospodarowania przestrzennego.</w:t>
      </w:r>
    </w:p>
    <w:p w14:paraId="76A6BC7A" w14:textId="77777777" w:rsidR="0003335F" w:rsidRDefault="0003335F">
      <w:pPr>
        <w:pStyle w:val="Bezodstpw"/>
        <w:jc w:val="both"/>
      </w:pPr>
    </w:p>
    <w:p w14:paraId="75997DBE" w14:textId="77777777" w:rsidR="0003335F" w:rsidRDefault="003F4478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Na terenach objętych miejscowymi planami zagospodarowania przestrzennego w Gminie Osielsko, dopuszczone będą tylko wnioski na dofinansowanie nowych źródeł ciepła określonych w tych planach. </w:t>
      </w:r>
    </w:p>
    <w:p w14:paraId="1C79D1BE" w14:textId="77777777" w:rsidR="0003335F" w:rsidRDefault="0003335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08703946" w14:textId="77777777" w:rsidR="0003335F" w:rsidRDefault="003F4478">
      <w:pPr>
        <w:pStyle w:val="Bezodstpw"/>
        <w:jc w:val="both"/>
      </w:pPr>
      <w:r>
        <w:rPr>
          <w:rFonts w:ascii="Times New Roman" w:hAnsi="Times New Roman"/>
          <w:sz w:val="24"/>
          <w:szCs w:val="24"/>
        </w:rPr>
        <w:t xml:space="preserve">3. Na terenach nieobjętych miejscowymi planami zagospodarowania przestrzennego w Gminie Osielsko dopuszcza się wnioski na dofinansowanie nowych źródeł ciepła, o których mowa </w:t>
      </w:r>
      <w:r>
        <w:rPr>
          <w:rFonts w:ascii="Times New Roman" w:hAnsi="Times New Roman"/>
          <w:sz w:val="24"/>
          <w:szCs w:val="24"/>
        </w:rPr>
        <w:br/>
        <w:t xml:space="preserve">w § 3 ust. 3. </w:t>
      </w:r>
    </w:p>
    <w:p w14:paraId="5451DE56" w14:textId="77777777" w:rsidR="0003335F" w:rsidRDefault="0003335F">
      <w:pPr>
        <w:pStyle w:val="Standard"/>
        <w:jc w:val="both"/>
        <w:rPr>
          <w:rFonts w:ascii="Times New Roman" w:hAnsi="Times New Roman"/>
        </w:rPr>
      </w:pPr>
    </w:p>
    <w:p w14:paraId="63CB7403" w14:textId="77777777" w:rsidR="0003335F" w:rsidRDefault="003F4478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Rozdział 3</w:t>
      </w:r>
    </w:p>
    <w:p w14:paraId="0F2E9114" w14:textId="77777777" w:rsidR="0003335F" w:rsidRDefault="0003335F">
      <w:pPr>
        <w:pStyle w:val="Standard"/>
        <w:jc w:val="center"/>
        <w:rPr>
          <w:rFonts w:ascii="Times New Roman" w:hAnsi="Times New Roman"/>
          <w:b/>
        </w:rPr>
      </w:pPr>
    </w:p>
    <w:p w14:paraId="088054A8" w14:textId="77777777" w:rsidR="0003335F" w:rsidRDefault="003F4478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Tryb postępowania w sprawie udzielania dotacji</w:t>
      </w:r>
    </w:p>
    <w:p w14:paraId="3E3C60D6" w14:textId="77777777" w:rsidR="0003335F" w:rsidRDefault="0003335F">
      <w:pPr>
        <w:pStyle w:val="Standard"/>
        <w:jc w:val="both"/>
        <w:rPr>
          <w:rFonts w:ascii="Times New Roman" w:hAnsi="Times New Roman"/>
        </w:rPr>
      </w:pPr>
    </w:p>
    <w:p w14:paraId="2D5BC73D" w14:textId="77777777" w:rsidR="0003335F" w:rsidRDefault="003F4478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5</w:t>
      </w:r>
      <w:r>
        <w:rPr>
          <w:rFonts w:ascii="Times New Roman" w:hAnsi="Times New Roman"/>
          <w:sz w:val="24"/>
          <w:szCs w:val="24"/>
        </w:rPr>
        <w:t xml:space="preserve">. 1. O udzielenie dotacji ubiegać się mogą właściciele lub współwłaściciele budynków </w:t>
      </w:r>
      <w:r>
        <w:rPr>
          <w:rFonts w:ascii="Times New Roman" w:hAnsi="Times New Roman"/>
          <w:sz w:val="24"/>
          <w:szCs w:val="24"/>
        </w:rPr>
        <w:br/>
        <w:t xml:space="preserve">lub lokali </w:t>
      </w:r>
      <w:r>
        <w:rPr>
          <w:rFonts w:ascii="Times New Roman" w:hAnsi="Times New Roman"/>
          <w:color w:val="auto"/>
          <w:sz w:val="24"/>
          <w:szCs w:val="24"/>
        </w:rPr>
        <w:t>mieszkalnych</w:t>
      </w:r>
      <w:r>
        <w:rPr>
          <w:rFonts w:ascii="Times New Roman" w:hAnsi="Times New Roman"/>
          <w:sz w:val="24"/>
          <w:szCs w:val="24"/>
        </w:rPr>
        <w:t xml:space="preserve"> o uregulowanym stanie prawnym usytuowanych na terenie gminy Osielsko, jak również inne osoby posiadające do tych budynków lub lokali tytuł prawny uprawniający do wykonania dotowanego przedsięwzięcia. </w:t>
      </w:r>
    </w:p>
    <w:p w14:paraId="34F72C4D" w14:textId="77777777" w:rsidR="0003335F" w:rsidRDefault="0003335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096B6835" w14:textId="77777777" w:rsidR="0003335F" w:rsidRDefault="003F4478">
      <w:pPr>
        <w:tabs>
          <w:tab w:val="left" w:pos="680"/>
        </w:tabs>
        <w:spacing w:before="91" w:line="240" w:lineRule="auto"/>
        <w:ind w:right="2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Na jeden budynek lub lokal</w:t>
      </w:r>
      <w:r>
        <w:rPr>
          <w:rFonts w:ascii="Times New Roman" w:hAnsi="Times New Roman"/>
          <w:color w:val="auto"/>
          <w:sz w:val="24"/>
          <w:szCs w:val="24"/>
        </w:rPr>
        <w:t xml:space="preserve"> mieszkalny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może być udzielona jedna dotacja z budżetu gminy Osielsko.  Istnieje możliwość pozyskiwania przez Wnioskodawcę dotacji z innych źródeł takich jak np. Program priorytetowy Czyste Powietrze.</w:t>
      </w:r>
    </w:p>
    <w:p w14:paraId="788971BF" w14:textId="77777777" w:rsidR="0003335F" w:rsidRDefault="0003335F">
      <w:pPr>
        <w:tabs>
          <w:tab w:val="left" w:pos="680"/>
        </w:tabs>
        <w:spacing w:before="91" w:line="240" w:lineRule="auto"/>
        <w:ind w:right="238"/>
        <w:rPr>
          <w:rFonts w:ascii="Times New Roman" w:hAnsi="Times New Roman"/>
          <w:sz w:val="24"/>
          <w:szCs w:val="24"/>
        </w:rPr>
      </w:pPr>
    </w:p>
    <w:p w14:paraId="4BDDAAF1" w14:textId="77777777" w:rsidR="0003335F" w:rsidRDefault="003F4478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Wnioskodawca zobowiązany jest powiadomić pisemnie Urząd Gminy Osielsko </w:t>
      </w:r>
      <w:r>
        <w:rPr>
          <w:rFonts w:ascii="Times New Roman" w:hAnsi="Times New Roman"/>
          <w:sz w:val="24"/>
          <w:szCs w:val="24"/>
        </w:rPr>
        <w:br/>
        <w:t xml:space="preserve">o korzystaniu z innego źródła finansowania na wnioskowany budynek lub lokal </w:t>
      </w:r>
      <w:r>
        <w:rPr>
          <w:rFonts w:ascii="Times New Roman" w:hAnsi="Times New Roman"/>
          <w:color w:val="auto"/>
          <w:sz w:val="24"/>
          <w:szCs w:val="24"/>
        </w:rPr>
        <w:t>mieszkalny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w odniesieniu do danego wniosku.</w:t>
      </w:r>
    </w:p>
    <w:p w14:paraId="11F3B173" w14:textId="77777777" w:rsidR="0003335F" w:rsidRDefault="0003335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4CEB50B5" w14:textId="77777777" w:rsidR="0003335F" w:rsidRDefault="003F4478">
      <w:pPr>
        <w:tabs>
          <w:tab w:val="left" w:pos="680"/>
        </w:tabs>
        <w:spacing w:before="91" w:line="240" w:lineRule="auto"/>
        <w:ind w:right="2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Nie udziela się dotacji na wymianę starego źródła ciepła w domkach letniskowych </w:t>
      </w:r>
      <w:r>
        <w:rPr>
          <w:rFonts w:ascii="Times New Roman" w:hAnsi="Times New Roman"/>
          <w:sz w:val="24"/>
          <w:szCs w:val="24"/>
        </w:rPr>
        <w:br/>
        <w:t>i altanach na terenie ogrodów działkowych.</w:t>
      </w:r>
    </w:p>
    <w:p w14:paraId="7A8417FA" w14:textId="77777777" w:rsidR="0003335F" w:rsidRDefault="003F4478">
      <w:pPr>
        <w:tabs>
          <w:tab w:val="left" w:pos="680"/>
        </w:tabs>
        <w:spacing w:before="9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Warunkiem ubiegania się o dotację jest wypełnienie przez Wnioskodawcę wniosku </w:t>
      </w:r>
      <w:r>
        <w:rPr>
          <w:rFonts w:ascii="Times New Roman" w:hAnsi="Times New Roman"/>
          <w:sz w:val="24"/>
          <w:szCs w:val="24"/>
        </w:rPr>
        <w:br/>
        <w:t xml:space="preserve">o udzielenie dotacji i złożenie go wraz z załącznikami w Punkcie </w:t>
      </w:r>
      <w:r>
        <w:rPr>
          <w:rFonts w:ascii="Times New Roman" w:hAnsi="Times New Roman"/>
          <w:color w:val="000000"/>
          <w:sz w:val="24"/>
          <w:szCs w:val="24"/>
        </w:rPr>
        <w:t>Informacyjnym Urzędu Gminy Osielsko, wysłanie pocztą tradycyjną na adres Urzędu Gminy Osielsko, ul. Szosa Gdańska 55A, 86-031 Osielsko</w:t>
      </w:r>
      <w:r>
        <w:rPr>
          <w:rFonts w:ascii="Times New Roman" w:hAnsi="Times New Roman"/>
          <w:color w:val="auto"/>
          <w:sz w:val="24"/>
          <w:szCs w:val="24"/>
        </w:rPr>
        <w:t xml:space="preserve"> bądź przesłanie z wykorzystaniem elektronicznej Platformy Usług Administracji Publicznej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ePUAP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W przypadku przesyłki pocztowej decyduje data wpływu do Urzędu Gminy Osielsko.</w:t>
      </w:r>
    </w:p>
    <w:p w14:paraId="3898C510" w14:textId="77777777" w:rsidR="0003335F" w:rsidRDefault="003F4478">
      <w:pPr>
        <w:pStyle w:val="Bezodstpw"/>
        <w:jc w:val="both"/>
      </w:pPr>
      <w:r>
        <w:rPr>
          <w:rFonts w:ascii="Times New Roman" w:hAnsi="Times New Roman"/>
          <w:sz w:val="24"/>
          <w:szCs w:val="24"/>
        </w:rPr>
        <w:t xml:space="preserve">6.  Wzór wniosku o udzielenie dotacji wraz z wykazem i wzorami załączników </w:t>
      </w:r>
      <w:r>
        <w:rPr>
          <w:rFonts w:ascii="Times New Roman" w:hAnsi="Times New Roman"/>
          <w:color w:val="000000"/>
          <w:sz w:val="24"/>
          <w:szCs w:val="24"/>
        </w:rPr>
        <w:t xml:space="preserve">stanowi załącznik nr 1. do niniejszego Regulaminu. Wzór wniosku </w:t>
      </w:r>
      <w:r>
        <w:rPr>
          <w:rFonts w:ascii="Times New Roman" w:hAnsi="Times New Roman"/>
          <w:sz w:val="24"/>
          <w:szCs w:val="24"/>
        </w:rPr>
        <w:t xml:space="preserve">będzie można pobrać za pośrednictwem strony internetowej Urzędu Gminy Osielsko lub osobiście w Punkcie Informacyjnym tego Urzędu. </w:t>
      </w:r>
    </w:p>
    <w:p w14:paraId="57CCB860" w14:textId="77777777" w:rsidR="0003335F" w:rsidRDefault="0003335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63CA123D" w14:textId="77777777" w:rsidR="0003335F" w:rsidRDefault="003F4478">
      <w:pPr>
        <w:pStyle w:val="Bezodstpw"/>
        <w:jc w:val="both"/>
      </w:pPr>
      <w:r>
        <w:rPr>
          <w:rFonts w:ascii="Times New Roman" w:hAnsi="Times New Roman"/>
          <w:sz w:val="24"/>
          <w:szCs w:val="24"/>
        </w:rPr>
        <w:t>7. Kolejność rozpatrywania wniosków o dofinansowanie będzie następować według daty wpływu tylko kompletnych wniosków. W przypadku konieczności uzupełnienia wniosku pod uwagę będzie brana data wpływu uzupełnienia.</w:t>
      </w:r>
    </w:p>
    <w:p w14:paraId="5A2AA66B" w14:textId="77777777" w:rsidR="0003335F" w:rsidRDefault="0003335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313F452B" w14:textId="77777777" w:rsidR="0003335F" w:rsidRDefault="003F4478">
      <w:pPr>
        <w:pStyle w:val="Bezodstpw"/>
        <w:jc w:val="both"/>
      </w:pPr>
      <w:r>
        <w:rPr>
          <w:rFonts w:ascii="Times New Roman" w:hAnsi="Times New Roman"/>
          <w:sz w:val="24"/>
          <w:szCs w:val="24"/>
        </w:rPr>
        <w:t xml:space="preserve">8. Liczba przyznawanych dotacji jest limitowana wysokością środków przeznaczonych na ten cel w budżecie Gminy  Osielsko na dany rok. </w:t>
      </w:r>
    </w:p>
    <w:p w14:paraId="634D447B" w14:textId="77777777" w:rsidR="0003335F" w:rsidRDefault="0003335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264915ED" w14:textId="77777777" w:rsidR="0003335F" w:rsidRDefault="003F4478">
      <w:pPr>
        <w:pStyle w:val="Bezodstpw"/>
        <w:jc w:val="both"/>
      </w:pPr>
      <w:r>
        <w:rPr>
          <w:rFonts w:ascii="Times New Roman" w:hAnsi="Times New Roman"/>
          <w:sz w:val="24"/>
          <w:szCs w:val="24"/>
        </w:rPr>
        <w:t xml:space="preserve">9. W przypadku stwierdzenia nieprawidłowości wniosku lub jego braków dopuszcza </w:t>
      </w:r>
      <w:r>
        <w:rPr>
          <w:rFonts w:ascii="Times New Roman" w:hAnsi="Times New Roman"/>
          <w:sz w:val="24"/>
          <w:szCs w:val="24"/>
        </w:rPr>
        <w:br/>
        <w:t xml:space="preserve">się możliwość jednokrotnej korekty lub uzupełnienia wniosku przez Wnioskodawcę, </w:t>
      </w:r>
      <w:r>
        <w:rPr>
          <w:rFonts w:ascii="Times New Roman" w:hAnsi="Times New Roman"/>
          <w:sz w:val="24"/>
          <w:szCs w:val="24"/>
        </w:rPr>
        <w:br/>
        <w:t xml:space="preserve">w terminie 5 dni roboczych od otrzymania pisemnego wezwania o brakach lub błędach </w:t>
      </w:r>
      <w:r>
        <w:rPr>
          <w:rFonts w:ascii="Times New Roman" w:hAnsi="Times New Roman"/>
          <w:sz w:val="24"/>
          <w:szCs w:val="24"/>
        </w:rPr>
        <w:br/>
        <w:t xml:space="preserve">we wniosku. </w:t>
      </w:r>
    </w:p>
    <w:p w14:paraId="5CDAE682" w14:textId="77777777" w:rsidR="0003335F" w:rsidRDefault="0003335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54C9F905" w14:textId="77777777" w:rsidR="0003335F" w:rsidRDefault="003F4478">
      <w:pPr>
        <w:pStyle w:val="Bezodstpw"/>
        <w:jc w:val="both"/>
      </w:pPr>
      <w:r>
        <w:rPr>
          <w:rFonts w:ascii="Times New Roman" w:hAnsi="Times New Roman"/>
          <w:sz w:val="24"/>
          <w:szCs w:val="24"/>
        </w:rPr>
        <w:t>10. Wniosek zostaje odrzucony, jeśli Wnioskodawca:</w:t>
      </w:r>
    </w:p>
    <w:p w14:paraId="63630EF4" w14:textId="77777777" w:rsidR="0003335F" w:rsidRDefault="003F4478">
      <w:pPr>
        <w:pStyle w:val="Bezodstpw"/>
        <w:jc w:val="both"/>
      </w:pPr>
      <w:r>
        <w:rPr>
          <w:rFonts w:ascii="Times New Roman" w:hAnsi="Times New Roman"/>
          <w:sz w:val="24"/>
          <w:szCs w:val="24"/>
        </w:rPr>
        <w:t>1) nie dostarczył w terminie wskazanym w wezwaniu, o którym mowa w ust. 9 wymaganych dokumentów;</w:t>
      </w:r>
    </w:p>
    <w:p w14:paraId="6A41942F" w14:textId="77777777" w:rsidR="0003335F" w:rsidRDefault="003F4478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nie złożył wymaganych wyjaśnień lub wyjaśnienia są niewystarczające dla rozstrzygnięcia wniosku.</w:t>
      </w:r>
    </w:p>
    <w:p w14:paraId="70DEBE57" w14:textId="77777777" w:rsidR="0003335F" w:rsidRDefault="0003335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2C3905B2" w14:textId="77777777" w:rsidR="0003335F" w:rsidRDefault="003F4478">
      <w:pPr>
        <w:pStyle w:val="Bezodstpw"/>
        <w:jc w:val="both"/>
      </w:pPr>
      <w:r>
        <w:rPr>
          <w:rFonts w:ascii="Times New Roman" w:hAnsi="Times New Roman"/>
          <w:sz w:val="24"/>
          <w:szCs w:val="24"/>
        </w:rPr>
        <w:t>11.  O odrzuceniu wniosku Wnioskodawca zostaje powiadomiony pisemnie.</w:t>
      </w:r>
    </w:p>
    <w:p w14:paraId="229C3B55" w14:textId="77777777" w:rsidR="0003335F" w:rsidRDefault="0003335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5E9CF229" w14:textId="77777777" w:rsidR="0003335F" w:rsidRDefault="003F4478">
      <w:pPr>
        <w:pStyle w:val="Bezodstpw"/>
        <w:jc w:val="both"/>
      </w:pPr>
      <w:r>
        <w:rPr>
          <w:rFonts w:ascii="Times New Roman" w:hAnsi="Times New Roman"/>
          <w:sz w:val="24"/>
          <w:szCs w:val="24"/>
        </w:rPr>
        <w:t>12. Od rozstrzygnięcia w przedmiocie dotacji nie przysługuje odwołanie</w:t>
      </w:r>
      <w:r>
        <w:t>.</w:t>
      </w:r>
    </w:p>
    <w:p w14:paraId="4602F745" w14:textId="77777777" w:rsidR="0003335F" w:rsidRDefault="0003335F">
      <w:pPr>
        <w:pStyle w:val="Bezodstpw"/>
        <w:jc w:val="both"/>
      </w:pPr>
    </w:p>
    <w:p w14:paraId="7AD4ECE0" w14:textId="77777777" w:rsidR="0003335F" w:rsidRDefault="003F4478">
      <w:pPr>
        <w:pStyle w:val="Bezodstpw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color w:val="auto"/>
          <w:sz w:val="24"/>
          <w:szCs w:val="24"/>
        </w:rPr>
        <w:t xml:space="preserve">§ 6. </w:t>
      </w:r>
      <w:r>
        <w:rPr>
          <w:rFonts w:ascii="Times New Roman" w:hAnsi="Times New Roman"/>
          <w:color w:val="auto"/>
          <w:sz w:val="24"/>
          <w:szCs w:val="24"/>
        </w:rPr>
        <w:t>Wnioskodawca może ubiegać się o przyznanie dotacji na inwestycję związaną z wymianą</w:t>
      </w:r>
      <w:r>
        <w:rPr>
          <w:color w:val="auto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starego źródła ciepła na:</w:t>
      </w:r>
    </w:p>
    <w:p w14:paraId="55905345" w14:textId="77777777" w:rsidR="0003335F" w:rsidRDefault="003F4478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1) Pompy ciepła typu powietrze/woda </w:t>
      </w:r>
    </w:p>
    <w:p w14:paraId="1CD76EB0" w14:textId="77777777" w:rsidR="0003335F" w:rsidRDefault="003F447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Zakupione i montowane pompy ciepła powietrze/woda muszą spełniać wymogi określone </w:t>
      </w:r>
      <w:r>
        <w:rPr>
          <w:rFonts w:ascii="Times New Roman" w:hAnsi="Times New Roman"/>
          <w:sz w:val="24"/>
          <w:szCs w:val="24"/>
        </w:rPr>
        <w:br/>
        <w:t>w Rozporządzeniu Delegowanym Komisji (UE) NR 811/2013 lub Rozporządzeniu Delegowanym Komisji (UE) NR 812/2013 z dnia 18 lutego 2013 r. oraz w Rozporządzeniu Parlamentu Europejskiego i Rady (UE) 2017/1369 z dnia 4 lipca 2017 r. ustanawiającym ramy etykietowania energetycznego i uchylającym dyrektywę 2010/30/UE. Pompy ciepła muszą spełniać w odniesieniu do ogrzewania pomieszczeń wymagania klasy efektywności energetycznej minimum A+ (dla temperatury zasilania 55</w:t>
      </w:r>
      <w:r>
        <w:rPr>
          <w:rFonts w:ascii="Times New Roman" w:hAnsi="Times New Roman"/>
          <w:sz w:val="24"/>
          <w:szCs w:val="24"/>
          <w:vertAlign w:val="superscript"/>
        </w:rPr>
        <w:t>o</w:t>
      </w:r>
      <w:r>
        <w:rPr>
          <w:rFonts w:ascii="Times New Roman" w:hAnsi="Times New Roman"/>
          <w:sz w:val="24"/>
          <w:szCs w:val="24"/>
        </w:rPr>
        <w:t xml:space="preserve">C) na podstawie karty produktu </w:t>
      </w:r>
      <w:r>
        <w:rPr>
          <w:rFonts w:ascii="Times New Roman" w:hAnsi="Times New Roman"/>
          <w:sz w:val="24"/>
          <w:szCs w:val="24"/>
        </w:rPr>
        <w:br/>
        <w:t xml:space="preserve">i etykiety energetycznej. </w:t>
      </w:r>
    </w:p>
    <w:p w14:paraId="0FBE09A4" w14:textId="77777777" w:rsidR="0003335F" w:rsidRDefault="003F447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2) Pompy ciepła typu powietrze/woda o podwyższonej klasie efektywności energetycznej</w:t>
      </w:r>
      <w:r>
        <w:rPr>
          <w:rFonts w:ascii="Times New Roman" w:hAnsi="Times New Roman"/>
          <w:sz w:val="24"/>
          <w:szCs w:val="24"/>
        </w:rPr>
        <w:t xml:space="preserve"> Zakupione i montowane pompy ciepła powietrze/woda muszą spełniać wymogi określone </w:t>
      </w:r>
      <w:r>
        <w:rPr>
          <w:rFonts w:ascii="Times New Roman" w:hAnsi="Times New Roman"/>
          <w:sz w:val="24"/>
          <w:szCs w:val="24"/>
        </w:rPr>
        <w:br/>
        <w:t>w Rozporządzeniu Delegowanym Komisji (UE) NR 811/2013 lub Rozporządzeniu Delegowanym Komisji (UE) NR 812/2013 z dnia 18 lutego 2013 r. oraz w Rozporządzeniu Parlamentu Europejskiego i Rady (UE) 2017/1369 z dnia 4 lipca 2017 r. ustanawiającym ramy etykietowania energetycznego i uchylającym dyrektywę 2010/30/UE. Pompy ciepła muszą spełniać w odniesieniu do ogrzewania pomieszczeń wymagania klasy efektywności energetycznej minimum A++ (dla temperatury zasilania 55</w:t>
      </w:r>
      <w:r>
        <w:rPr>
          <w:rFonts w:ascii="Times New Roman" w:hAnsi="Times New Roman"/>
          <w:sz w:val="24"/>
          <w:szCs w:val="24"/>
          <w:vertAlign w:val="superscript"/>
        </w:rPr>
        <w:t>o</w:t>
      </w:r>
      <w:r>
        <w:rPr>
          <w:rFonts w:ascii="Times New Roman" w:hAnsi="Times New Roman"/>
          <w:sz w:val="24"/>
          <w:szCs w:val="24"/>
        </w:rPr>
        <w:t xml:space="preserve">C) na podstawie karty produktu </w:t>
      </w:r>
      <w:r>
        <w:rPr>
          <w:rFonts w:ascii="Times New Roman" w:hAnsi="Times New Roman"/>
          <w:sz w:val="24"/>
          <w:szCs w:val="24"/>
        </w:rPr>
        <w:br/>
        <w:t xml:space="preserve">i etykiety energetycznej. </w:t>
      </w:r>
    </w:p>
    <w:p w14:paraId="088498CC" w14:textId="77777777" w:rsidR="0003335F" w:rsidRDefault="003F4478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3) Pompy ciepła typu powietrze/powietrze</w:t>
      </w:r>
    </w:p>
    <w:p w14:paraId="61E670C5" w14:textId="77777777" w:rsidR="0003335F" w:rsidRDefault="003F447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Zakupione i montowane pompy ciepła powietrze/powietrze muszą spełniać wymogi określone w Rozporządzeniu Delegowanym Komisji (UE) nr 626/2011 z dnia 4 maja 2011 r. </w:t>
      </w:r>
      <w:r>
        <w:rPr>
          <w:rFonts w:ascii="Times New Roman" w:hAnsi="Times New Roman"/>
          <w:sz w:val="24"/>
          <w:szCs w:val="24"/>
        </w:rPr>
        <w:br/>
        <w:t xml:space="preserve">oraz w Rozporządzeniu Parlamentu Europejskiego i Rady (UE) 2017/1369 z dnia 4 lipca </w:t>
      </w:r>
      <w:r>
        <w:rPr>
          <w:rFonts w:ascii="Times New Roman" w:hAnsi="Times New Roman"/>
          <w:sz w:val="24"/>
          <w:szCs w:val="24"/>
        </w:rPr>
        <w:br/>
        <w:t xml:space="preserve">2017 r. ustanawiającym ramy etykietowania energetycznego i uchylającym dyrektywę 2010/30/UE w odniesieniu do etykiet efektywności energetycznej dla klimatyzatorów. Pompy ciepła muszą spełniać w odniesieniu do ogrzewania pomieszczeń wymagania klasy efektywności energetycznej minimum A+ (dla klimatu umiarkowanego) na podstawie karty produktu i etykiety energetycznej. </w:t>
      </w:r>
    </w:p>
    <w:p w14:paraId="60812B47" w14:textId="77777777" w:rsidR="0003335F" w:rsidRDefault="003F4478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4) Gruntowe pompy ciepła o podwyższonej klasie efektywności energetycznej</w:t>
      </w:r>
    </w:p>
    <w:p w14:paraId="56662A58" w14:textId="77777777" w:rsidR="0003335F" w:rsidRDefault="003F447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Zakupione i montowane pompy ciepła muszą spełniać wymogi określone w Rozporządzeniu Delegowanym Komisji (UE) NR 811/2013 lub Rozporządzeniu Delegowanym Komisji (UE) NR 812/2013 z dnia 18 lutego 2013 r. oraz w Rozporządzeniu Parlamentu Europejskiego </w:t>
      </w:r>
      <w:r>
        <w:rPr>
          <w:rFonts w:ascii="Times New Roman" w:hAnsi="Times New Roman"/>
          <w:sz w:val="24"/>
          <w:szCs w:val="24"/>
        </w:rPr>
        <w:br/>
        <w:t xml:space="preserve">i Rady (UE) 2017/1369 z dnia 4 lipca 2017r. ustanawiającym ramy etykietowania energetycznego i uchylającym dyrektywę 2010/30/UE. Pompy ciepła muszą spełniać </w:t>
      </w:r>
      <w:r>
        <w:rPr>
          <w:rFonts w:ascii="Times New Roman" w:hAnsi="Times New Roman"/>
          <w:sz w:val="24"/>
          <w:szCs w:val="24"/>
        </w:rPr>
        <w:br/>
        <w:t>w odniesieniu do ogrzewania pomieszczeń wymagania klasy efektywności energetycznej minimum A++ (dla temperatury zasilania 55</w:t>
      </w:r>
      <w:r>
        <w:rPr>
          <w:rFonts w:ascii="Times New Roman" w:hAnsi="Times New Roman"/>
          <w:sz w:val="24"/>
          <w:szCs w:val="24"/>
          <w:vertAlign w:val="superscript"/>
        </w:rPr>
        <w:t>o</w:t>
      </w:r>
      <w:r>
        <w:rPr>
          <w:rFonts w:ascii="Times New Roman" w:hAnsi="Times New Roman"/>
          <w:sz w:val="24"/>
          <w:szCs w:val="24"/>
        </w:rPr>
        <w:t xml:space="preserve">C) na podstawie karty produktu i etykiety energetycznej. </w:t>
      </w:r>
    </w:p>
    <w:p w14:paraId="28734CDC" w14:textId="77777777" w:rsidR="0003335F" w:rsidRDefault="003F447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5) Kotły gazowe i olejowe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A58540F" w14:textId="77777777" w:rsidR="0003335F" w:rsidRDefault="003F447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Zakupione i montowane kotły na paliwa gazowe i olej opałowy muszą spełniać wymogi określone w Rozporządzeniu Delegowanym Komisji (UE) NR 811/2013 lub Rozporządzeniu Delegowanym Komisji (UE) NR 812/2013 z dnia 18 lutego 2013 r. oraz w Rozporządzeniu Parlamentu Europejskiego i Rady (UE) 2017/1369 z dnia 4 lipca 2017 r. ustanawiającym ramy etykietowania energetycznego i uchylającym dyrektywę 2010/30/UE. Kotły te muszą spełniać w odniesieniu do ogrzewania pomieszczeń, wymagania klasy efektywności energetycznej minimum A na podstawie karty produktu i etykiety energetycznej. </w:t>
      </w:r>
    </w:p>
    <w:p w14:paraId="599DAFDF" w14:textId="77777777" w:rsidR="0003335F" w:rsidRDefault="003F4478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6) Kotły na paliwo stałe </w:t>
      </w:r>
    </w:p>
    <w:p w14:paraId="1170D17C" w14:textId="77777777" w:rsidR="0003335F" w:rsidRDefault="003F447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Zakupione i montowane w ramach dofinansowania kotły na: węgiel, zgazowujące drewno, </w:t>
      </w:r>
      <w:proofErr w:type="spellStart"/>
      <w:r>
        <w:rPr>
          <w:rFonts w:ascii="Times New Roman" w:hAnsi="Times New Roman"/>
          <w:sz w:val="24"/>
          <w:szCs w:val="24"/>
        </w:rPr>
        <w:t>pellet</w:t>
      </w:r>
      <w:proofErr w:type="spellEnd"/>
      <w:r>
        <w:rPr>
          <w:rFonts w:ascii="Times New Roman" w:hAnsi="Times New Roman"/>
          <w:sz w:val="24"/>
          <w:szCs w:val="24"/>
        </w:rPr>
        <w:t xml:space="preserve"> drzewny, </w:t>
      </w:r>
      <w:proofErr w:type="spellStart"/>
      <w:r>
        <w:rPr>
          <w:rFonts w:ascii="Times New Roman" w:hAnsi="Times New Roman"/>
          <w:sz w:val="24"/>
          <w:szCs w:val="24"/>
        </w:rPr>
        <w:t>pellet</w:t>
      </w:r>
      <w:proofErr w:type="spellEnd"/>
      <w:r>
        <w:rPr>
          <w:rFonts w:ascii="Times New Roman" w:hAnsi="Times New Roman"/>
          <w:sz w:val="24"/>
          <w:szCs w:val="24"/>
        </w:rPr>
        <w:t xml:space="preserve"> drzewny o podwyższonym standardzie, muszą spełniać co najmniej wymagania określone w rozporządzeniu Komisji (UE) 2015/1189 z dnia 28 kwietnia 2015 r.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lastRenderedPageBreak/>
        <w:t xml:space="preserve">w sprawie wykonania Dyrektywy Parlamentu Europejskiego i Rady 2009/125/WE </w:t>
      </w:r>
      <w:r>
        <w:rPr>
          <w:rFonts w:ascii="Times New Roman" w:hAnsi="Times New Roman"/>
          <w:sz w:val="24"/>
          <w:szCs w:val="24"/>
        </w:rPr>
        <w:br/>
        <w:t xml:space="preserve">w odniesieniu do wymogów dotyczących </w:t>
      </w:r>
      <w:proofErr w:type="spellStart"/>
      <w:r>
        <w:rPr>
          <w:rFonts w:ascii="Times New Roman" w:hAnsi="Times New Roman"/>
          <w:sz w:val="24"/>
          <w:szCs w:val="24"/>
        </w:rPr>
        <w:t>ekoprojektu</w:t>
      </w:r>
      <w:proofErr w:type="spellEnd"/>
      <w:r>
        <w:rPr>
          <w:rFonts w:ascii="Times New Roman" w:hAnsi="Times New Roman"/>
          <w:sz w:val="24"/>
          <w:szCs w:val="24"/>
        </w:rPr>
        <w:t xml:space="preserve"> dla kotłów na paliwa stałe (Dz. Urz. UE L 193 z 21.07.2015, s. 100). Dodatkowo:</w:t>
      </w:r>
    </w:p>
    <w:p w14:paraId="302142DC" w14:textId="77777777" w:rsidR="0003335F" w:rsidRDefault="003F447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kotły na węgiel muszą posiadać w odniesieniu do ogrzewania pomieszczeń klasę efektywności energetycznej minimum B zgodną z rozporządzeniem Komisji (UE) 2015/1187 z dnia 28 kwietnia 2015 r. na podstawie karty produktu i etykiety energetycznej; </w:t>
      </w:r>
    </w:p>
    <w:p w14:paraId="070ED056" w14:textId="77777777" w:rsidR="0003335F" w:rsidRDefault="003F447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kotły zgazowujące drewno muszą posiadać w odniesieniu do ogrzewania pomieszczeń klasę efektywności energetycznej minimum A+ zgodną z rozporządzeniem Komisji (UE) 2015/1187 z dnia 28 kwietnia 2015 r. na podstawie karty produktu i etykiety energetycznej; </w:t>
      </w:r>
    </w:p>
    <w:p w14:paraId="5E5B219F" w14:textId="77777777" w:rsidR="0003335F" w:rsidRDefault="003F447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kotły na </w:t>
      </w:r>
      <w:proofErr w:type="spellStart"/>
      <w:r>
        <w:rPr>
          <w:rFonts w:ascii="Times New Roman" w:hAnsi="Times New Roman"/>
          <w:sz w:val="24"/>
          <w:szCs w:val="24"/>
        </w:rPr>
        <w:t>pellet</w:t>
      </w:r>
      <w:proofErr w:type="spellEnd"/>
      <w:r>
        <w:rPr>
          <w:rFonts w:ascii="Times New Roman" w:hAnsi="Times New Roman"/>
          <w:sz w:val="24"/>
          <w:szCs w:val="24"/>
        </w:rPr>
        <w:t xml:space="preserve"> drzewny muszą posiadać w odniesieniu do ogrzewania pomieszczeń klasę efektywności energetycznej minimum A+ zgodną z rozporządzeniem Komisji (UE) 2015/1187 z dnia 28 kwietnia 2015 r. na podstawie karty produktu i etykiety energetycznej; </w:t>
      </w:r>
    </w:p>
    <w:p w14:paraId="6925BB4F" w14:textId="77777777" w:rsidR="0003335F" w:rsidRDefault="003F447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kotły na </w:t>
      </w:r>
      <w:proofErr w:type="spellStart"/>
      <w:r>
        <w:rPr>
          <w:rFonts w:ascii="Times New Roman" w:hAnsi="Times New Roman"/>
          <w:sz w:val="24"/>
          <w:szCs w:val="24"/>
        </w:rPr>
        <w:t>pellet</w:t>
      </w:r>
      <w:proofErr w:type="spellEnd"/>
      <w:r>
        <w:rPr>
          <w:rFonts w:ascii="Times New Roman" w:hAnsi="Times New Roman"/>
          <w:sz w:val="24"/>
          <w:szCs w:val="24"/>
        </w:rPr>
        <w:t xml:space="preserve"> drzewny o podwyższonym standardzie muszą charakteryzować się obniżoną emisyjnością cząstek stałych o wartości ≤ 20 mg/m3, posiadać w odniesieniu </w:t>
      </w:r>
      <w:r>
        <w:rPr>
          <w:rFonts w:ascii="Times New Roman" w:hAnsi="Times New Roman"/>
          <w:sz w:val="24"/>
          <w:szCs w:val="24"/>
        </w:rPr>
        <w:br/>
        <w:t xml:space="preserve">do ogrzewania pomieszczeń klasę efektywności energetycznej minimum A+ zgodną </w:t>
      </w:r>
      <w:r>
        <w:rPr>
          <w:rFonts w:ascii="Times New Roman" w:hAnsi="Times New Roman"/>
          <w:sz w:val="24"/>
          <w:szCs w:val="24"/>
        </w:rPr>
        <w:br/>
        <w:t>z rozporządzeniem Komisji (UE) 2015/1187 z dnia 28 kwietnia 2015 r. na podstawie karty produktu i etykiety energetycznej.</w:t>
      </w:r>
    </w:p>
    <w:p w14:paraId="678FAAC7" w14:textId="77777777" w:rsidR="0003335F" w:rsidRDefault="003F4478">
      <w:pPr>
        <w:pStyle w:val="Bezodstpw"/>
        <w:jc w:val="both"/>
      </w:pPr>
      <w:r>
        <w:rPr>
          <w:rFonts w:ascii="Times New Roman" w:hAnsi="Times New Roman"/>
          <w:b/>
          <w:sz w:val="24"/>
          <w:szCs w:val="24"/>
        </w:rPr>
        <w:t xml:space="preserve">§ 7. </w:t>
      </w: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Wymagania, o których mowa w § 6 muszą zostać udokumentowane jednym </w:t>
      </w:r>
      <w:r>
        <w:rPr>
          <w:rFonts w:ascii="Times New Roman" w:hAnsi="Times New Roman"/>
          <w:sz w:val="24"/>
          <w:szCs w:val="24"/>
        </w:rPr>
        <w:br/>
        <w:t xml:space="preserve">z następujących dokumentów: </w:t>
      </w:r>
    </w:p>
    <w:p w14:paraId="0D976F69" w14:textId="77777777" w:rsidR="0003335F" w:rsidRDefault="003F4478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certyfikat zgodności; </w:t>
      </w:r>
    </w:p>
    <w:p w14:paraId="0599BDD4" w14:textId="77777777" w:rsidR="0003335F" w:rsidRDefault="003F4478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świadectwo/zaświadczenie badań; </w:t>
      </w:r>
    </w:p>
    <w:p w14:paraId="761427B5" w14:textId="77777777" w:rsidR="0003335F" w:rsidRDefault="003F4478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etykieta efektywności energetycznej; </w:t>
      </w:r>
    </w:p>
    <w:p w14:paraId="7E4445B5" w14:textId="77777777" w:rsidR="0003335F" w:rsidRDefault="003F4478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wyciąg z dokumentacji techniczno-ruchowej; </w:t>
      </w:r>
    </w:p>
    <w:p w14:paraId="1C3333CE" w14:textId="77777777" w:rsidR="0003335F" w:rsidRDefault="003F4478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deklaracja zgodności.</w:t>
      </w:r>
    </w:p>
    <w:p w14:paraId="735733D5" w14:textId="77777777" w:rsidR="0003335F" w:rsidRDefault="0003335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736C75F3" w14:textId="77777777" w:rsidR="0003335F" w:rsidRDefault="003F4478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Materiały oraz urządzenia użyte do realizacji inwestycji muszą być fabrycznie nowe oraz spełniać wymagania wynikające z obowiązujących norm. </w:t>
      </w:r>
    </w:p>
    <w:p w14:paraId="22F5E9FC" w14:textId="77777777" w:rsidR="0003335F" w:rsidRDefault="0003335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4F1E2204" w14:textId="77777777" w:rsidR="0003335F" w:rsidRDefault="003F4478">
      <w:pPr>
        <w:pStyle w:val="Bezodstpw"/>
        <w:shd w:val="clear" w:color="auto" w:fill="FFFFFF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3. Wnioskodawca dokonuje we własnym zakresie i na własną odpowiedzialność wyboru producenta, typu nowego źródła ciepła oraz wyboru wykonawcy. </w:t>
      </w:r>
    </w:p>
    <w:p w14:paraId="520BD981" w14:textId="77777777" w:rsidR="0003335F" w:rsidRDefault="0003335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2BA412D7" w14:textId="77777777" w:rsidR="0003335F" w:rsidRDefault="003F4478">
      <w:pPr>
        <w:pStyle w:val="Bezodstpw"/>
        <w:jc w:val="both"/>
      </w:pPr>
      <w:r>
        <w:rPr>
          <w:rFonts w:ascii="Times New Roman" w:hAnsi="Times New Roman"/>
          <w:b/>
          <w:sz w:val="24"/>
          <w:szCs w:val="24"/>
        </w:rPr>
        <w:t xml:space="preserve">§ 8. </w:t>
      </w: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Dotacja w kwocie </w:t>
      </w:r>
      <w:r>
        <w:rPr>
          <w:rFonts w:ascii="Times New Roman" w:hAnsi="Times New Roman"/>
          <w:color w:val="auto"/>
          <w:sz w:val="24"/>
          <w:szCs w:val="24"/>
        </w:rPr>
        <w:t>8 000,00 zł brutto</w:t>
      </w:r>
      <w:r>
        <w:rPr>
          <w:rFonts w:ascii="Times New Roman" w:hAnsi="Times New Roman"/>
          <w:sz w:val="24"/>
          <w:szCs w:val="24"/>
        </w:rPr>
        <w:t xml:space="preserve"> udzielana będzie na zasadzie refundacji </w:t>
      </w:r>
      <w:r>
        <w:rPr>
          <w:rFonts w:ascii="Times New Roman" w:hAnsi="Times New Roman"/>
          <w:sz w:val="24"/>
          <w:szCs w:val="24"/>
        </w:rPr>
        <w:br/>
        <w:t xml:space="preserve">i pochodzić będzie ze środków budżetu Gminy Osielsko. </w:t>
      </w:r>
    </w:p>
    <w:p w14:paraId="507387F0" w14:textId="77777777" w:rsidR="0003335F" w:rsidRDefault="0003335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7B32E71D" w14:textId="77777777" w:rsidR="0003335F" w:rsidRDefault="003F4478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2. W przypadku korzystania przez Wnioskodawcę z innych dotacji na ten sam cel, suma wszystkich dotacji nie może przekraczać 100% kosztów kwalifikowanych, określonych </w:t>
      </w:r>
      <w:r>
        <w:rPr>
          <w:rFonts w:ascii="Times New Roman" w:hAnsi="Times New Roman"/>
          <w:sz w:val="24"/>
          <w:szCs w:val="24"/>
        </w:rPr>
        <w:br/>
        <w:t>w załączniku nr 3 do niniejszego Regulaminu.</w:t>
      </w:r>
    </w:p>
    <w:p w14:paraId="6AD93713" w14:textId="77777777" w:rsidR="0003335F" w:rsidRDefault="0003335F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A22B157" w14:textId="77777777" w:rsidR="0003335F" w:rsidRDefault="003F4478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3.</w:t>
      </w:r>
      <w:r>
        <w:rPr>
          <w:rFonts w:ascii="Times New Roman" w:hAnsi="Times New Roman"/>
          <w:sz w:val="24"/>
          <w:szCs w:val="24"/>
        </w:rPr>
        <w:t xml:space="preserve"> W przypadku, gdy koszty inwestycji będą mniejsze niż określone w ust. 1 Wnioskodawca otrzyma dotację w wysokości faktycznie poniesionych wydatków z zastrzeżeniem ust. 2.</w:t>
      </w:r>
    </w:p>
    <w:p w14:paraId="0FFA1D91" w14:textId="77777777" w:rsidR="0003335F" w:rsidRDefault="0003335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094CF7AE" w14:textId="77777777" w:rsidR="0003335F" w:rsidRDefault="003F4478">
      <w:pPr>
        <w:pStyle w:val="Bezodstpw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Dotacja udzielana będzie na podstawie umowy sporządzonej zgodnie z art. 250 ustawy </w:t>
      </w:r>
      <w:r>
        <w:rPr>
          <w:rFonts w:ascii="Times New Roman" w:hAnsi="Times New Roman"/>
          <w:sz w:val="24"/>
          <w:szCs w:val="24"/>
        </w:rPr>
        <w:br/>
        <w:t xml:space="preserve">z dnia 27 sierpnia 2009 r. o finansach publicznych (tj. Dz. U. z 2021 r., poz. 305)  zawieranej </w:t>
      </w:r>
      <w:r>
        <w:rPr>
          <w:rFonts w:ascii="Times New Roman" w:hAnsi="Times New Roman"/>
          <w:sz w:val="24"/>
          <w:szCs w:val="24"/>
        </w:rPr>
        <w:lastRenderedPageBreak/>
        <w:t>w formie pisemnej.  Wnioskodawca podpisując umowę zobowiązuje się do realizacji zadania w terminach, w zakresie i na zasadach w niej określonych.</w:t>
      </w:r>
    </w:p>
    <w:p w14:paraId="68C683EF" w14:textId="77777777" w:rsidR="0003335F" w:rsidRDefault="003F4478">
      <w:pPr>
        <w:pStyle w:val="Bezodstpw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22C04ABB" w14:textId="77777777" w:rsidR="0003335F" w:rsidRDefault="003F4478">
      <w:pPr>
        <w:jc w:val="both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5. Wnioskodawca jest zobowiązany do niezwłocznego powiadomienia Urzędu Gminy Osielsko w przypadku zmiany statusu prawnego nieruchomości w trakcie realizacji umowy o udzielenie dotacji. </w:t>
      </w:r>
    </w:p>
    <w:p w14:paraId="45FFB8C8" w14:textId="77777777" w:rsidR="0003335F" w:rsidRPr="003F4478" w:rsidRDefault="003F4478">
      <w:pPr>
        <w:pStyle w:val="Bezodstpw"/>
        <w:jc w:val="both"/>
        <w:rPr>
          <w:color w:val="auto"/>
        </w:rPr>
      </w:pPr>
      <w:r>
        <w:rPr>
          <w:rFonts w:ascii="Times New Roman" w:hAnsi="Times New Roman"/>
          <w:b/>
          <w:sz w:val="24"/>
          <w:szCs w:val="24"/>
        </w:rPr>
        <w:t>§ 9.</w:t>
      </w:r>
      <w:r>
        <w:rPr>
          <w:rFonts w:ascii="Times New Roman" w:hAnsi="Times New Roman"/>
          <w:sz w:val="24"/>
          <w:szCs w:val="24"/>
        </w:rPr>
        <w:t xml:space="preserve"> 1. W przypadku, gdy dotacja stanowi pomoc de </w:t>
      </w:r>
      <w:proofErr w:type="spellStart"/>
      <w:r>
        <w:rPr>
          <w:rFonts w:ascii="Times New Roman" w:hAnsi="Times New Roman"/>
          <w:sz w:val="24"/>
          <w:szCs w:val="24"/>
        </w:rPr>
        <w:t>minimis</w:t>
      </w:r>
      <w:proofErr w:type="spellEnd"/>
      <w:r>
        <w:rPr>
          <w:rFonts w:ascii="Times New Roman" w:hAnsi="Times New Roman"/>
          <w:sz w:val="24"/>
          <w:szCs w:val="24"/>
        </w:rPr>
        <w:t xml:space="preserve">, pomoc de </w:t>
      </w:r>
      <w:proofErr w:type="spellStart"/>
      <w:r>
        <w:rPr>
          <w:rFonts w:ascii="Times New Roman" w:hAnsi="Times New Roman"/>
          <w:sz w:val="24"/>
          <w:szCs w:val="24"/>
        </w:rPr>
        <w:t>minimis</w:t>
      </w:r>
      <w:proofErr w:type="spellEnd"/>
      <w:r>
        <w:rPr>
          <w:rFonts w:ascii="Times New Roman" w:hAnsi="Times New Roman"/>
          <w:sz w:val="24"/>
          <w:szCs w:val="24"/>
        </w:rPr>
        <w:t xml:space="preserve"> w rolnictwie lub pomoc de </w:t>
      </w:r>
      <w:proofErr w:type="spellStart"/>
      <w:r>
        <w:rPr>
          <w:rFonts w:ascii="Times New Roman" w:hAnsi="Times New Roman"/>
          <w:sz w:val="24"/>
          <w:szCs w:val="24"/>
        </w:rPr>
        <w:t>minimis</w:t>
      </w:r>
      <w:proofErr w:type="spellEnd"/>
      <w:r>
        <w:rPr>
          <w:rFonts w:ascii="Times New Roman" w:hAnsi="Times New Roman"/>
          <w:sz w:val="24"/>
          <w:szCs w:val="24"/>
        </w:rPr>
        <w:t xml:space="preserve"> w rybołówstwie, o której mowa w ustawie z dnia 30 kwietnia 2004 r. </w:t>
      </w:r>
      <w:r>
        <w:rPr>
          <w:rFonts w:ascii="Times New Roman" w:hAnsi="Times New Roman"/>
          <w:sz w:val="24"/>
          <w:szCs w:val="24"/>
        </w:rPr>
        <w:br/>
        <w:t xml:space="preserve">o </w:t>
      </w:r>
      <w:r w:rsidRPr="003F4478">
        <w:rPr>
          <w:rFonts w:ascii="Times New Roman" w:hAnsi="Times New Roman"/>
          <w:color w:val="auto"/>
          <w:sz w:val="24"/>
          <w:szCs w:val="24"/>
        </w:rPr>
        <w:t>postępowaniu w sprawach dotyczących pomocy publicznej (</w:t>
      </w:r>
      <w:proofErr w:type="spellStart"/>
      <w:r w:rsidRPr="003F4478">
        <w:rPr>
          <w:rFonts w:ascii="Times New Roman" w:hAnsi="Times New Roman"/>
          <w:color w:val="auto"/>
          <w:sz w:val="24"/>
          <w:szCs w:val="24"/>
        </w:rPr>
        <w:t>t.j</w:t>
      </w:r>
      <w:proofErr w:type="spellEnd"/>
      <w:r w:rsidRPr="003F4478">
        <w:rPr>
          <w:rFonts w:ascii="Times New Roman" w:hAnsi="Times New Roman"/>
          <w:color w:val="auto"/>
          <w:sz w:val="24"/>
          <w:szCs w:val="24"/>
        </w:rPr>
        <w:t xml:space="preserve">. Dz. U. z 2021 r., poz. 743)  </w:t>
      </w:r>
    </w:p>
    <w:p w14:paraId="7E60AA1E" w14:textId="77777777" w:rsidR="0003335F" w:rsidRDefault="003F4478">
      <w:pPr>
        <w:pStyle w:val="Bezodstpw"/>
      </w:pPr>
      <w:proofErr w:type="spellStart"/>
      <w:r w:rsidRPr="003F4478">
        <w:rPr>
          <w:rFonts w:ascii="Times New Roman" w:hAnsi="Times New Roman"/>
          <w:color w:val="auto"/>
          <w:sz w:val="24"/>
          <w:szCs w:val="24"/>
        </w:rPr>
        <w:t>t.j</w:t>
      </w:r>
      <w:proofErr w:type="spellEnd"/>
      <w:r w:rsidRPr="003F4478">
        <w:rPr>
          <w:rFonts w:ascii="Times New Roman" w:hAnsi="Times New Roman"/>
          <w:color w:val="auto"/>
          <w:sz w:val="24"/>
          <w:szCs w:val="24"/>
        </w:rPr>
        <w:t xml:space="preserve">. udzielona została na dofinansowanie kosztów inwestycji dokonywanej na nieruchomości wykorzystywanej do prowadzenia działalności gospodarczej wnioskodawca winien przedłożyć: wszystkie zaświadczenia o pomocy de </w:t>
      </w:r>
      <w:proofErr w:type="spellStart"/>
      <w:r w:rsidRPr="003F4478">
        <w:rPr>
          <w:rFonts w:ascii="Times New Roman" w:hAnsi="Times New Roman"/>
          <w:color w:val="auto"/>
          <w:sz w:val="24"/>
          <w:szCs w:val="24"/>
        </w:rPr>
        <w:t>minimis</w:t>
      </w:r>
      <w:proofErr w:type="spellEnd"/>
      <w:r w:rsidRPr="003F4478">
        <w:rPr>
          <w:rFonts w:ascii="Times New Roman" w:hAnsi="Times New Roman"/>
          <w:color w:val="auto"/>
          <w:sz w:val="24"/>
          <w:szCs w:val="24"/>
        </w:rPr>
        <w:t xml:space="preserve"> oraz pomocy de </w:t>
      </w:r>
      <w:proofErr w:type="spellStart"/>
      <w:r w:rsidRPr="003F4478">
        <w:rPr>
          <w:rFonts w:ascii="Times New Roman" w:hAnsi="Times New Roman"/>
          <w:color w:val="auto"/>
          <w:sz w:val="24"/>
          <w:szCs w:val="24"/>
        </w:rPr>
        <w:t>minimis</w:t>
      </w:r>
      <w:proofErr w:type="spellEnd"/>
      <w:r w:rsidRPr="003F4478">
        <w:rPr>
          <w:rFonts w:ascii="Times New Roman" w:hAnsi="Times New Roman"/>
          <w:color w:val="auto"/>
          <w:sz w:val="24"/>
          <w:szCs w:val="24"/>
        </w:rPr>
        <w:t xml:space="preserve"> w rolnictwie lub rybołówstwie, jakie otrzymał w roku, w którym ubiega się o pomoc </w:t>
      </w:r>
      <w:r>
        <w:rPr>
          <w:rFonts w:ascii="Times New Roman" w:hAnsi="Times New Roman"/>
          <w:sz w:val="24"/>
          <w:szCs w:val="24"/>
        </w:rPr>
        <w:t xml:space="preserve">oraz w ciągu 2 poprzedzających go lat podatkowych, albo oświadczenia o wielkości pomocy de </w:t>
      </w:r>
      <w:proofErr w:type="spellStart"/>
      <w:r>
        <w:rPr>
          <w:rFonts w:ascii="Times New Roman" w:hAnsi="Times New Roman"/>
          <w:sz w:val="24"/>
          <w:szCs w:val="24"/>
        </w:rPr>
        <w:t>minimis</w:t>
      </w:r>
      <w:proofErr w:type="spellEnd"/>
      <w:r>
        <w:rPr>
          <w:rFonts w:ascii="Times New Roman" w:hAnsi="Times New Roman"/>
          <w:sz w:val="24"/>
          <w:szCs w:val="24"/>
        </w:rPr>
        <w:t xml:space="preserve"> oraz pomocy de </w:t>
      </w:r>
      <w:proofErr w:type="spellStart"/>
      <w:r>
        <w:rPr>
          <w:rFonts w:ascii="Times New Roman" w:hAnsi="Times New Roman"/>
          <w:sz w:val="24"/>
          <w:szCs w:val="24"/>
        </w:rPr>
        <w:t>minimis</w:t>
      </w:r>
      <w:proofErr w:type="spellEnd"/>
      <w:r>
        <w:rPr>
          <w:rFonts w:ascii="Times New Roman" w:hAnsi="Times New Roman"/>
          <w:sz w:val="24"/>
          <w:szCs w:val="24"/>
        </w:rPr>
        <w:t xml:space="preserve"> w rolnictwie i rybołówstwie, albo oświadczenie o nieotrzymaniu takiej pomocy w tym okresie oraz informacje określone w rozporządzeniu Rady Ministrów z dnia 29 marca 2010 r. w sprawie zakresu informacji przedstawianych przez podmiot ubiegający się o pomoc de </w:t>
      </w:r>
      <w:proofErr w:type="spellStart"/>
      <w:r>
        <w:rPr>
          <w:rFonts w:ascii="Times New Roman" w:hAnsi="Times New Roman"/>
          <w:sz w:val="24"/>
          <w:szCs w:val="24"/>
        </w:rPr>
        <w:t>minimis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(Dz. U. z 2010 r. nr 53, poz. 311 ze zm.)</w:t>
      </w:r>
      <w:r>
        <w:rPr>
          <w:rFonts w:ascii="Times New Roman" w:hAnsi="Times New Roman"/>
          <w:sz w:val="24"/>
          <w:szCs w:val="24"/>
        </w:rPr>
        <w:t xml:space="preserve"> albo w Rozporządzeniu Rady Ministrów z dnia 11 czerwca 2010 r. w sprawie informacji składanych przez podmioty ubiegające się o pomoc de </w:t>
      </w:r>
      <w:proofErr w:type="spellStart"/>
      <w:r>
        <w:rPr>
          <w:rFonts w:ascii="Times New Roman" w:hAnsi="Times New Roman"/>
          <w:sz w:val="24"/>
          <w:szCs w:val="24"/>
        </w:rPr>
        <w:t>minimis</w:t>
      </w:r>
      <w:proofErr w:type="spellEnd"/>
      <w:r>
        <w:rPr>
          <w:rFonts w:ascii="Times New Roman" w:hAnsi="Times New Roman"/>
          <w:sz w:val="24"/>
          <w:szCs w:val="24"/>
        </w:rPr>
        <w:t xml:space="preserve"> w rolnictwie lub rybołówstwie </w:t>
      </w:r>
      <w:r>
        <w:rPr>
          <w:rFonts w:ascii="Times New Roman" w:hAnsi="Times New Roman"/>
          <w:color w:val="000000" w:themeColor="text1"/>
          <w:sz w:val="24"/>
          <w:szCs w:val="24"/>
        </w:rPr>
        <w:t>(Dz. U. z 2010 r. nr 121, poz. 810).</w:t>
      </w:r>
    </w:p>
    <w:p w14:paraId="5D6B3C74" w14:textId="77777777" w:rsidR="0003335F" w:rsidRDefault="0003335F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14:paraId="75FB1C35" w14:textId="77777777" w:rsidR="0003335F" w:rsidRDefault="003F4478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W przypadku, gdy dotacja stanowi pomoc de </w:t>
      </w:r>
      <w:proofErr w:type="spellStart"/>
      <w:r>
        <w:rPr>
          <w:rFonts w:ascii="Times New Roman" w:hAnsi="Times New Roman"/>
          <w:sz w:val="24"/>
          <w:szCs w:val="24"/>
        </w:rPr>
        <w:t>minimis</w:t>
      </w:r>
      <w:proofErr w:type="spellEnd"/>
      <w:r>
        <w:rPr>
          <w:rFonts w:ascii="Times New Roman" w:hAnsi="Times New Roman"/>
          <w:sz w:val="24"/>
          <w:szCs w:val="24"/>
        </w:rPr>
        <w:t xml:space="preserve">, pomoc de </w:t>
      </w:r>
      <w:proofErr w:type="spellStart"/>
      <w:r>
        <w:rPr>
          <w:rFonts w:ascii="Times New Roman" w:hAnsi="Times New Roman"/>
          <w:sz w:val="24"/>
          <w:szCs w:val="24"/>
        </w:rPr>
        <w:t>minimis</w:t>
      </w:r>
      <w:proofErr w:type="spellEnd"/>
      <w:r>
        <w:rPr>
          <w:rFonts w:ascii="Times New Roman" w:hAnsi="Times New Roman"/>
          <w:sz w:val="24"/>
          <w:szCs w:val="24"/>
        </w:rPr>
        <w:t xml:space="preserve"> w rolnictwie </w:t>
      </w:r>
      <w:r>
        <w:rPr>
          <w:rFonts w:ascii="Times New Roman" w:hAnsi="Times New Roman"/>
          <w:sz w:val="24"/>
          <w:szCs w:val="24"/>
        </w:rPr>
        <w:br/>
        <w:t>lub rybołówstwie, udzielanie tej dotacji następuje na zasadach określonych w:</w:t>
      </w:r>
    </w:p>
    <w:p w14:paraId="3D7616F0" w14:textId="3DD9ED96" w:rsidR="0003335F" w:rsidRDefault="003F4478">
      <w:pPr>
        <w:pStyle w:val="Bezodstpw"/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1) rozporządzeniu Komisji (UE) nr 1407/2013 z dnia 18 grudnia 2013 r. w sprawie stosowania art. 107 i 108 Traktatu o funkcjonowaniu Unii Europejskiej do pomocy de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minmis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(Dziennik </w:t>
      </w:r>
      <w:r w:rsidRPr="003F4478">
        <w:rPr>
          <w:rFonts w:ascii="Times New Roman" w:hAnsi="Times New Roman"/>
          <w:color w:val="auto"/>
          <w:sz w:val="24"/>
          <w:szCs w:val="24"/>
        </w:rPr>
        <w:t xml:space="preserve">Urzędowy Unii Europejskiej L 352/1 z dnia 24.12.2013), obowiązującym do dnia 31 grudnia 2023 r. z możliwością stosowania jego przepisów w 6- miesięcznym okresie przejściowym </w:t>
      </w:r>
      <w:r w:rsidR="000E1388">
        <w:rPr>
          <w:rFonts w:ascii="Times New Roman" w:hAnsi="Times New Roman"/>
          <w:color w:val="auto"/>
          <w:sz w:val="24"/>
          <w:szCs w:val="24"/>
        </w:rPr>
        <w:t>o</w:t>
      </w:r>
      <w:r w:rsidRPr="003F4478">
        <w:rPr>
          <w:rFonts w:ascii="Times New Roman" w:hAnsi="Times New Roman"/>
          <w:color w:val="auto"/>
          <w:sz w:val="24"/>
          <w:szCs w:val="24"/>
        </w:rPr>
        <w:t>d daty jego wygaśnięcia;</w:t>
      </w:r>
    </w:p>
    <w:p w14:paraId="765ACE6D" w14:textId="77777777" w:rsidR="0003335F" w:rsidRDefault="003F4478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rozporządzeniu Komisji (UE) nr 1408/2013 z dnia 18 grudnia 2013 r. w sprawie stosowania art. 107 i 108 Traktatu o funkcjonowaniu Unii Europejskiej do pomocy de </w:t>
      </w:r>
      <w:proofErr w:type="spellStart"/>
      <w:r>
        <w:rPr>
          <w:rFonts w:ascii="Times New Roman" w:hAnsi="Times New Roman"/>
          <w:sz w:val="24"/>
          <w:szCs w:val="24"/>
        </w:rPr>
        <w:t>minimis</w:t>
      </w:r>
      <w:proofErr w:type="spellEnd"/>
      <w:r>
        <w:rPr>
          <w:rFonts w:ascii="Times New Roman" w:hAnsi="Times New Roman"/>
          <w:sz w:val="24"/>
          <w:szCs w:val="24"/>
        </w:rPr>
        <w:t xml:space="preserve"> w sektorze rolnym (Dziennik Urzędowy Unii Europejskiej L 352/9 z dnia 24.12.2013 ze zm.); </w:t>
      </w:r>
    </w:p>
    <w:p w14:paraId="14AE1241" w14:textId="0583D408" w:rsidR="0003335F" w:rsidRDefault="003F4478">
      <w:pPr>
        <w:pStyle w:val="Bezodstpw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rozporządzeniu Komisji (UE) nr 717/2014 z dnia 27 czerwca 2014 r. w sprawie stosowania art. 107 i 108 Traktatu o funkcjonowaniu Unii Europejskiej do pomocy de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minimis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w sektorze rybołówstwa i akwakultury (Dziennik Urzędowy Unii Europejskiej L 190/45 z dnia 28.06.2014), obowiązującym do dnia 31 grudnia 2022 r.</w:t>
      </w:r>
    </w:p>
    <w:p w14:paraId="2D69DC4C" w14:textId="51351B96" w:rsidR="003F4478" w:rsidRDefault="003F4478">
      <w:pPr>
        <w:pStyle w:val="Bezodstpw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D702A5F" w14:textId="3312A8A9" w:rsidR="003F4478" w:rsidRDefault="003F4478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3. W związku ze wskazanym w ust. 2 lit a) okresem stosowania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roporządzenia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Komisji (UE) nr 1407/2013 z dnia 18 grudnia 2013 r. w sprawie stosowania art. 107 i 108 Traktatu o funkcjonowaniu Unii Europejskiej do pomocy de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minimis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mogą być udzielone najpóźniej do dnia 30.06.2024 r. </w:t>
      </w:r>
    </w:p>
    <w:p w14:paraId="74FEF564" w14:textId="77777777" w:rsidR="0003335F" w:rsidRDefault="0003335F">
      <w:pPr>
        <w:rPr>
          <w:rFonts w:ascii="Times New Roman" w:hAnsi="Times New Roman"/>
          <w:sz w:val="24"/>
          <w:szCs w:val="24"/>
        </w:rPr>
      </w:pPr>
    </w:p>
    <w:p w14:paraId="7418FCDA" w14:textId="77777777" w:rsidR="0003335F" w:rsidRDefault="003F4478">
      <w:pPr>
        <w:pStyle w:val="Bezodstpw"/>
        <w:jc w:val="both"/>
      </w:pPr>
      <w:r>
        <w:rPr>
          <w:rFonts w:ascii="Times New Roman" w:hAnsi="Times New Roman"/>
          <w:b/>
          <w:sz w:val="24"/>
          <w:szCs w:val="24"/>
        </w:rPr>
        <w:t xml:space="preserve">§ 10. </w:t>
      </w:r>
      <w:r>
        <w:rPr>
          <w:rFonts w:ascii="Times New Roman" w:hAnsi="Times New Roman"/>
          <w:sz w:val="24"/>
          <w:szCs w:val="24"/>
        </w:rPr>
        <w:t>1. Udziela się dotacji na dofinansowanie:</w:t>
      </w:r>
    </w:p>
    <w:p w14:paraId="7DA93D63" w14:textId="77777777" w:rsidR="0003335F" w:rsidRDefault="003F4478">
      <w:pPr>
        <w:pStyle w:val="Bezodstpw"/>
        <w:shd w:val="clear" w:color="auto" w:fill="FFFFFF"/>
        <w:jc w:val="both"/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zakupu nowego źródła ciepła przez Wnioskodawcę dokonanego nie wcześniej niż od dnia daty podpisania umowy, o której mowa w § 8 ust. 4;</w:t>
      </w:r>
    </w:p>
    <w:p w14:paraId="60A50B74" w14:textId="77777777" w:rsidR="0003335F" w:rsidRDefault="003F4478">
      <w:pPr>
        <w:pStyle w:val="Bezodstpw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montażu i uruchomienia nowego źródła ciepła dokonanego nie wcześniej niż od dnia daty podpisania umowy, o której mowa w § 8 ust. 4.</w:t>
      </w:r>
    </w:p>
    <w:p w14:paraId="36B55129" w14:textId="77777777" w:rsidR="0003335F" w:rsidRDefault="0003335F">
      <w:pPr>
        <w:pStyle w:val="Bezodstpw"/>
        <w:shd w:val="clear" w:color="auto" w:fill="FFFFFF"/>
        <w:jc w:val="both"/>
        <w:rPr>
          <w:color w:val="7B7B7B" w:themeColor="accent3" w:themeShade="BF"/>
        </w:rPr>
      </w:pPr>
    </w:p>
    <w:p w14:paraId="64F75A93" w14:textId="77777777" w:rsidR="0003335F" w:rsidRDefault="003F4478">
      <w:pPr>
        <w:pStyle w:val="Bezodstpw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 Nie udziela się dotacji:</w:t>
      </w:r>
    </w:p>
    <w:p w14:paraId="005A9A97" w14:textId="77777777" w:rsidR="0003335F" w:rsidRDefault="003F4478">
      <w:pPr>
        <w:pStyle w:val="Bezodstpw"/>
        <w:shd w:val="clear" w:color="auto" w:fill="FFFFFF"/>
        <w:jc w:val="both"/>
        <w:rPr>
          <w:color w:val="7B7B7B" w:themeColor="accent3" w:themeShade="BF"/>
        </w:rPr>
      </w:pPr>
      <w:r>
        <w:rPr>
          <w:rFonts w:ascii="Times New Roman" w:hAnsi="Times New Roman"/>
          <w:sz w:val="24"/>
          <w:szCs w:val="24"/>
        </w:rPr>
        <w:t xml:space="preserve">1) na </w:t>
      </w:r>
      <w:r>
        <w:rPr>
          <w:rFonts w:ascii="Times New Roman" w:hAnsi="Times New Roman"/>
          <w:color w:val="auto"/>
          <w:sz w:val="24"/>
          <w:szCs w:val="24"/>
        </w:rPr>
        <w:t>koszty związane z wewnętrzną instalacją centralnego ogrzewania za wyjątkiem podłączenia do sieci ciepłowniczej.</w:t>
      </w:r>
      <w:r>
        <w:rPr>
          <w:color w:val="7B7B7B" w:themeColor="accent3" w:themeShade="BF"/>
        </w:rPr>
        <w:t xml:space="preserve"> </w:t>
      </w:r>
    </w:p>
    <w:p w14:paraId="2EE93686" w14:textId="77777777" w:rsidR="0003335F" w:rsidRDefault="003F4478">
      <w:pPr>
        <w:pStyle w:val="Bezodstpw"/>
        <w:jc w:val="both"/>
        <w:rPr>
          <w:rFonts w:ascii="Times New Roman" w:eastAsia="SimSun" w:hAnsi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sz w:val="24"/>
          <w:szCs w:val="24"/>
          <w:lang w:eastAsia="zh-CN" w:bidi="hi-IN"/>
        </w:rPr>
        <w:t>2) na zakup przenośnych urządzeń grzewczych;</w:t>
      </w:r>
    </w:p>
    <w:p w14:paraId="43DD77D7" w14:textId="77777777" w:rsidR="0003335F" w:rsidRDefault="003F4478">
      <w:pPr>
        <w:pStyle w:val="Bezodstpw"/>
        <w:jc w:val="both"/>
        <w:rPr>
          <w:rFonts w:ascii="Times New Roman" w:eastAsia="SimSun" w:hAnsi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sz w:val="24"/>
          <w:szCs w:val="24"/>
          <w:lang w:eastAsia="zh-CN" w:bidi="hi-IN"/>
        </w:rPr>
        <w:t xml:space="preserve">3) na instalowanie nowego źródła ciepła w nowo wybudowanych budynkach lub lokalach </w:t>
      </w:r>
      <w:r>
        <w:rPr>
          <w:rFonts w:ascii="Times New Roman" w:eastAsia="SimSun" w:hAnsi="Times New Roman"/>
          <w:color w:val="auto"/>
          <w:sz w:val="24"/>
          <w:szCs w:val="24"/>
          <w:lang w:eastAsia="zh-CN" w:bidi="hi-IN"/>
        </w:rPr>
        <w:t>mieszkalnych;</w:t>
      </w:r>
    </w:p>
    <w:p w14:paraId="224B4E12" w14:textId="77777777" w:rsidR="0003335F" w:rsidRDefault="003F4478">
      <w:pPr>
        <w:pStyle w:val="Bezodstpw"/>
        <w:jc w:val="both"/>
        <w:rPr>
          <w:rFonts w:ascii="Times New Roman" w:eastAsia="SimSun" w:hAnsi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sz w:val="24"/>
          <w:szCs w:val="24"/>
          <w:lang w:eastAsia="zh-CN" w:bidi="hi-IN"/>
        </w:rPr>
        <w:t xml:space="preserve">4) do wymiany systemu ogrzewania na nowe w przypadku, gdy od początku budynek </w:t>
      </w:r>
      <w:r>
        <w:rPr>
          <w:rFonts w:ascii="Times New Roman" w:eastAsia="SimSun" w:hAnsi="Times New Roman"/>
          <w:sz w:val="24"/>
          <w:szCs w:val="24"/>
          <w:lang w:eastAsia="zh-CN" w:bidi="hi-IN"/>
        </w:rPr>
        <w:br/>
        <w:t xml:space="preserve">lub lokal </w:t>
      </w:r>
      <w:r>
        <w:rPr>
          <w:rFonts w:ascii="Times New Roman" w:eastAsia="SimSun" w:hAnsi="Times New Roman"/>
          <w:color w:val="auto"/>
          <w:sz w:val="24"/>
          <w:szCs w:val="24"/>
          <w:lang w:eastAsia="zh-CN" w:bidi="hi-IN"/>
        </w:rPr>
        <w:t>mieszkalny</w:t>
      </w:r>
      <w:r>
        <w:rPr>
          <w:rFonts w:ascii="Times New Roman" w:eastAsia="SimSun" w:hAnsi="Times New Roman"/>
          <w:sz w:val="24"/>
          <w:szCs w:val="24"/>
          <w:lang w:eastAsia="zh-CN" w:bidi="hi-IN"/>
        </w:rPr>
        <w:t xml:space="preserve"> posiada system ogrzewania ekologicznego;</w:t>
      </w:r>
    </w:p>
    <w:p w14:paraId="3DFECFA5" w14:textId="77777777" w:rsidR="0003335F" w:rsidRDefault="003F4478">
      <w:pPr>
        <w:pStyle w:val="Bezodstpw"/>
        <w:jc w:val="both"/>
        <w:rPr>
          <w:rFonts w:ascii="Times New Roman" w:eastAsia="SimSun" w:hAnsi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sz w:val="24"/>
          <w:szCs w:val="24"/>
          <w:lang w:eastAsia="zh-CN" w:bidi="hi-IN"/>
        </w:rPr>
        <w:t>5) na pokrycie kosztów eksploatacji źródła ogrzewania;</w:t>
      </w:r>
    </w:p>
    <w:p w14:paraId="7370D53D" w14:textId="77777777" w:rsidR="0003335F" w:rsidRDefault="003F4478">
      <w:pPr>
        <w:pStyle w:val="Bezodstpw"/>
        <w:jc w:val="both"/>
        <w:rPr>
          <w:rFonts w:ascii="Times New Roman" w:eastAsia="SimSun" w:hAnsi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sz w:val="24"/>
          <w:szCs w:val="24"/>
          <w:lang w:eastAsia="zh-CN" w:bidi="hi-IN"/>
        </w:rPr>
        <w:t>6) na modernizację istniejącego już ekologicznego źródła ogrzewania (w tym również  na korzyść ogrzewania niskoemisyjnego);</w:t>
      </w:r>
    </w:p>
    <w:p w14:paraId="4AB17F5E" w14:textId="77777777" w:rsidR="0003335F" w:rsidRDefault="003F4478">
      <w:pPr>
        <w:pStyle w:val="Bezodstpw"/>
        <w:jc w:val="both"/>
        <w:rPr>
          <w:rFonts w:ascii="Times New Roman" w:eastAsia="SimSun" w:hAnsi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sz w:val="24"/>
          <w:szCs w:val="24"/>
          <w:lang w:eastAsia="zh-CN" w:bidi="hi-IN"/>
        </w:rPr>
        <w:t xml:space="preserve">7) w przypadku lokali </w:t>
      </w:r>
      <w:r>
        <w:rPr>
          <w:rFonts w:ascii="Times New Roman" w:eastAsia="SimSun" w:hAnsi="Times New Roman"/>
          <w:color w:val="auto"/>
          <w:sz w:val="24"/>
          <w:szCs w:val="24"/>
          <w:lang w:eastAsia="zh-CN" w:bidi="hi-IN"/>
        </w:rPr>
        <w:t>mieszkalnych</w:t>
      </w:r>
      <w:r>
        <w:rPr>
          <w:rFonts w:ascii="Times New Roman" w:eastAsia="SimSun" w:hAnsi="Times New Roman"/>
          <w:sz w:val="24"/>
          <w:szCs w:val="24"/>
          <w:lang w:eastAsia="zh-CN" w:bidi="hi-IN"/>
        </w:rPr>
        <w:t xml:space="preserve"> posiadających dwa źródła ogrzewania – w tym jedno ekologiczne;</w:t>
      </w:r>
    </w:p>
    <w:p w14:paraId="16701CE1" w14:textId="77777777" w:rsidR="0003335F" w:rsidRDefault="003F4478">
      <w:pPr>
        <w:pStyle w:val="Bezodstpw"/>
        <w:jc w:val="both"/>
        <w:rPr>
          <w:rFonts w:ascii="Times New Roman" w:eastAsia="SimSun" w:hAnsi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sz w:val="24"/>
          <w:szCs w:val="24"/>
          <w:lang w:eastAsia="zh-CN" w:bidi="hi-IN"/>
        </w:rPr>
        <w:t>8) na wykonanie prac projektowych;</w:t>
      </w:r>
    </w:p>
    <w:p w14:paraId="6610B482" w14:textId="77777777" w:rsidR="0003335F" w:rsidRDefault="003F4478">
      <w:pPr>
        <w:pStyle w:val="Bezodstpw"/>
        <w:jc w:val="both"/>
        <w:rPr>
          <w:rFonts w:ascii="Times New Roman" w:eastAsia="SimSun" w:hAnsi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sz w:val="24"/>
          <w:szCs w:val="24"/>
          <w:lang w:eastAsia="zh-CN" w:bidi="hi-IN"/>
        </w:rPr>
        <w:t xml:space="preserve">9) na wymianę kominka, stanowiącego element dekoracyjny pomieszczenia, w budynku </w:t>
      </w:r>
      <w:r>
        <w:rPr>
          <w:rFonts w:ascii="Times New Roman" w:eastAsia="SimSun" w:hAnsi="Times New Roman"/>
          <w:sz w:val="24"/>
          <w:szCs w:val="24"/>
          <w:lang w:eastAsia="zh-CN" w:bidi="hi-IN"/>
        </w:rPr>
        <w:br/>
        <w:t>lub lokalu</w:t>
      </w:r>
      <w:r>
        <w:rPr>
          <w:rFonts w:ascii="Times New Roman" w:eastAsia="SimSun" w:hAnsi="Times New Roman"/>
          <w:color w:val="auto"/>
          <w:sz w:val="24"/>
          <w:szCs w:val="24"/>
          <w:lang w:eastAsia="zh-CN" w:bidi="hi-IN"/>
        </w:rPr>
        <w:t xml:space="preserve"> mieszkalnym, </w:t>
      </w:r>
      <w:r>
        <w:rPr>
          <w:rFonts w:ascii="Times New Roman" w:eastAsia="SimSun" w:hAnsi="Times New Roman"/>
          <w:sz w:val="24"/>
          <w:szCs w:val="24"/>
          <w:lang w:eastAsia="zh-CN" w:bidi="hi-IN"/>
        </w:rPr>
        <w:t>w którym znajduje się już ekologiczne źródło ogrzewania;</w:t>
      </w:r>
    </w:p>
    <w:p w14:paraId="29E9D816" w14:textId="77777777" w:rsidR="0003335F" w:rsidRDefault="003F4478">
      <w:pPr>
        <w:pStyle w:val="Bezodstpw"/>
        <w:shd w:val="clear" w:color="auto" w:fill="FFFFFF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eastAsia="SimSun" w:hAnsi="Times New Roman"/>
          <w:color w:val="auto"/>
          <w:sz w:val="24"/>
          <w:szCs w:val="24"/>
          <w:lang w:eastAsia="zh-CN" w:bidi="hi-IN"/>
        </w:rPr>
        <w:t xml:space="preserve">10) </w:t>
      </w:r>
      <w:r>
        <w:rPr>
          <w:rFonts w:ascii="Times New Roman" w:hAnsi="Times New Roman"/>
          <w:color w:val="auto"/>
          <w:sz w:val="24"/>
          <w:szCs w:val="24"/>
        </w:rPr>
        <w:t>demontaż starego źródła ciepła oraz jego serwis gwarancyjny;</w:t>
      </w:r>
    </w:p>
    <w:p w14:paraId="0B139D4F" w14:textId="77777777" w:rsidR="0003335F" w:rsidRDefault="003F4478">
      <w:pPr>
        <w:pStyle w:val="Bezodstpw"/>
        <w:shd w:val="clear" w:color="auto" w:fill="FFFFFF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11) na koszty poniesione przed zawarciem umowy , o której mowa w § 8 ust. 4. </w:t>
      </w:r>
    </w:p>
    <w:p w14:paraId="0A86A6F6" w14:textId="77777777" w:rsidR="0003335F" w:rsidRDefault="0003335F">
      <w:pPr>
        <w:pStyle w:val="Bezodstpw"/>
        <w:jc w:val="both"/>
        <w:rPr>
          <w:rFonts w:ascii="Times New Roman" w:eastAsia="SimSun" w:hAnsi="Times New Roman"/>
          <w:sz w:val="24"/>
          <w:szCs w:val="24"/>
          <w:lang w:eastAsia="zh-CN" w:bidi="hi-IN"/>
        </w:rPr>
      </w:pPr>
    </w:p>
    <w:p w14:paraId="6ABFD4E0" w14:textId="77777777" w:rsidR="0003335F" w:rsidRDefault="0003335F">
      <w:pPr>
        <w:pStyle w:val="Standard"/>
        <w:rPr>
          <w:rFonts w:ascii="Times New Roman" w:hAnsi="Times New Roman"/>
          <w:b/>
        </w:rPr>
      </w:pPr>
    </w:p>
    <w:p w14:paraId="5C568757" w14:textId="77777777" w:rsidR="0003335F" w:rsidRDefault="0003335F">
      <w:pPr>
        <w:pStyle w:val="Standard"/>
        <w:jc w:val="center"/>
        <w:rPr>
          <w:rFonts w:ascii="Times New Roman" w:hAnsi="Times New Roman"/>
          <w:b/>
        </w:rPr>
      </w:pPr>
    </w:p>
    <w:p w14:paraId="7E92F902" w14:textId="77777777" w:rsidR="0003335F" w:rsidRDefault="003F4478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Rozdział 4</w:t>
      </w:r>
    </w:p>
    <w:p w14:paraId="6767AAD9" w14:textId="77777777" w:rsidR="0003335F" w:rsidRDefault="0003335F">
      <w:pPr>
        <w:pStyle w:val="Standard"/>
        <w:jc w:val="center"/>
        <w:rPr>
          <w:rFonts w:ascii="Times New Roman" w:hAnsi="Times New Roman"/>
          <w:b/>
        </w:rPr>
      </w:pPr>
    </w:p>
    <w:p w14:paraId="0F12410B" w14:textId="77777777" w:rsidR="0003335F" w:rsidRDefault="003F4478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Sposób rozliczania dotacji</w:t>
      </w:r>
    </w:p>
    <w:p w14:paraId="4A56004A" w14:textId="77777777" w:rsidR="0003335F" w:rsidRDefault="0003335F">
      <w:pPr>
        <w:pStyle w:val="Standard"/>
        <w:jc w:val="both"/>
        <w:rPr>
          <w:rFonts w:ascii="Times New Roman" w:hAnsi="Times New Roman"/>
        </w:rPr>
      </w:pPr>
    </w:p>
    <w:p w14:paraId="6055E0AF" w14:textId="77777777" w:rsidR="0003335F" w:rsidRDefault="003F4478">
      <w:pPr>
        <w:pStyle w:val="Bezodstpw"/>
        <w:jc w:val="both"/>
      </w:pPr>
      <w:r>
        <w:rPr>
          <w:rFonts w:ascii="Times New Roman" w:hAnsi="Times New Roman"/>
          <w:b/>
          <w:bCs/>
          <w:sz w:val="24"/>
          <w:szCs w:val="24"/>
        </w:rPr>
        <w:t>§ 11.</w:t>
      </w:r>
      <w:r>
        <w:rPr>
          <w:rFonts w:ascii="Times New Roman" w:hAnsi="Times New Roman"/>
          <w:sz w:val="24"/>
          <w:szCs w:val="24"/>
        </w:rPr>
        <w:t xml:space="preserve"> 1. Po wykonaniu inwestycji Wnioskodawca  w trybie ustalonym umową, o której mowa w § 8 ust. 4 składa do Urzędu Gminy Osielsko w</w:t>
      </w:r>
      <w:r>
        <w:rPr>
          <w:rFonts w:ascii="Times New Roman" w:hAnsi="Times New Roman"/>
          <w:bCs/>
          <w:sz w:val="24"/>
          <w:szCs w:val="24"/>
        </w:rPr>
        <w:t>niosek o rozliczenie dotacji</w:t>
      </w:r>
      <w:r>
        <w:rPr>
          <w:rFonts w:ascii="Times New Roman" w:hAnsi="Times New Roman"/>
          <w:sz w:val="24"/>
          <w:szCs w:val="24"/>
        </w:rPr>
        <w:t>.</w:t>
      </w:r>
    </w:p>
    <w:p w14:paraId="5999968E" w14:textId="77777777" w:rsidR="0003335F" w:rsidRDefault="0003335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74319E86" w14:textId="77777777" w:rsidR="0003335F" w:rsidRDefault="003F4478">
      <w:pPr>
        <w:pStyle w:val="Bezodstpw"/>
        <w:jc w:val="both"/>
      </w:pPr>
      <w:r>
        <w:rPr>
          <w:rFonts w:ascii="Times New Roman" w:hAnsi="Times New Roman"/>
          <w:sz w:val="24"/>
          <w:szCs w:val="24"/>
        </w:rPr>
        <w:t xml:space="preserve">2. Wzór wniosku o wypłatę dotacji wraz z wykazem i wzorami załączników </w:t>
      </w:r>
      <w:r>
        <w:rPr>
          <w:rFonts w:ascii="Times New Roman" w:hAnsi="Times New Roman"/>
          <w:color w:val="000000"/>
          <w:sz w:val="24"/>
          <w:szCs w:val="24"/>
        </w:rPr>
        <w:t xml:space="preserve">stanowi załącznik nr 2. do niniejszego Regulaminu. Wzór wniosku </w:t>
      </w:r>
      <w:r>
        <w:rPr>
          <w:rFonts w:ascii="Times New Roman" w:hAnsi="Times New Roman"/>
          <w:sz w:val="24"/>
          <w:szCs w:val="24"/>
        </w:rPr>
        <w:t>będzie można pobrać za pośrednictwem strony internetowej Urzędu Gminy Osielsko lub osobiście w Punkcie Informacyjnym tego Urzędu.</w:t>
      </w:r>
    </w:p>
    <w:p w14:paraId="2E9B6BD3" w14:textId="77777777" w:rsidR="0003335F" w:rsidRDefault="0003335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1B843BEC" w14:textId="77777777" w:rsidR="0003335F" w:rsidRDefault="003F4478">
      <w:pPr>
        <w:pStyle w:val="Bezodstpw"/>
        <w:jc w:val="both"/>
      </w:pPr>
      <w:r>
        <w:rPr>
          <w:rFonts w:ascii="Times New Roman" w:hAnsi="Times New Roman"/>
          <w:sz w:val="24"/>
          <w:szCs w:val="24"/>
        </w:rPr>
        <w:t xml:space="preserve">3. Po weryfikacji załączonej do wniosku o wypłatę dotacji dokumentacji przeprowadzona zostanie kontrola wykonanej inwestycji pod kątem zgodności z umową o udzielenie dotacji. </w:t>
      </w:r>
      <w:r>
        <w:rPr>
          <w:rFonts w:ascii="Times New Roman" w:hAnsi="Times New Roman"/>
          <w:sz w:val="24"/>
          <w:szCs w:val="24"/>
        </w:rPr>
        <w:br/>
        <w:t>Z kontroli sporządzony zostanie protokół końcowy.</w:t>
      </w:r>
    </w:p>
    <w:p w14:paraId="3AFB7E0A" w14:textId="77777777" w:rsidR="0003335F" w:rsidRDefault="0003335F">
      <w:pPr>
        <w:pStyle w:val="Standard"/>
        <w:rPr>
          <w:rFonts w:ascii="Times New Roman" w:hAnsi="Times New Roman"/>
        </w:rPr>
      </w:pPr>
    </w:p>
    <w:p w14:paraId="5D1F0D0A" w14:textId="77777777" w:rsidR="0003335F" w:rsidRDefault="003F4478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12. </w:t>
      </w: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Kontrolę nad prawidłowym i zgodnym z wnioskiem oraz umową wykonaniem inwestycji sprawują pracownicy Urzędu Gminy Osielsko.</w:t>
      </w:r>
    </w:p>
    <w:p w14:paraId="0B441672" w14:textId="77777777" w:rsidR="0003335F" w:rsidRDefault="0003335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4E1DD6C6" w14:textId="77777777" w:rsidR="0003335F" w:rsidRDefault="003F4478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Urząd Gminy Osielsko ma możliwość kontroli prawidłowości inwestycji zarówno </w:t>
      </w:r>
      <w:r>
        <w:rPr>
          <w:rFonts w:ascii="Times New Roman" w:hAnsi="Times New Roman"/>
          <w:sz w:val="24"/>
          <w:szCs w:val="24"/>
        </w:rPr>
        <w:br/>
        <w:t>w trakcie realizacji, jak również w ciągu 5 lat od zakończenia inwestycji.</w:t>
      </w:r>
    </w:p>
    <w:p w14:paraId="69C54F15" w14:textId="77777777" w:rsidR="0003335F" w:rsidRDefault="0003335F"/>
    <w:sectPr w:rsidR="0003335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35F"/>
    <w:rsid w:val="0003335F"/>
    <w:rsid w:val="000E1388"/>
    <w:rsid w:val="003F4478"/>
    <w:rsid w:val="00ED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2A909"/>
  <w15:docId w15:val="{95064252-AE07-45E4-9AD5-DD1F7F860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2513"/>
    <w:pPr>
      <w:spacing w:after="200" w:line="276" w:lineRule="auto"/>
    </w:pPr>
    <w:rPr>
      <w:rFonts w:ascii="Calibri" w:eastAsia="Calibri" w:hAnsi="Calibri" w:cs="Times New Roman"/>
      <w:color w:val="00000A"/>
    </w:rPr>
  </w:style>
  <w:style w:type="paragraph" w:styleId="Nagwek2">
    <w:name w:val="heading 2"/>
    <w:basedOn w:val="Normalny"/>
    <w:link w:val="Nagwek2Znak"/>
    <w:uiPriority w:val="1"/>
    <w:semiHidden/>
    <w:unhideWhenUsed/>
    <w:qFormat/>
    <w:rsid w:val="00D22513"/>
    <w:pPr>
      <w:widowControl w:val="0"/>
      <w:spacing w:after="0" w:line="240" w:lineRule="auto"/>
      <w:ind w:left="104" w:right="226"/>
      <w:outlineLvl w:val="1"/>
    </w:pPr>
    <w:rPr>
      <w:rFonts w:ascii="Times New Roman" w:eastAsia="Times New Roman" w:hAnsi="Times New Roman"/>
      <w:b/>
      <w:b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semiHidden/>
    <w:qFormat/>
    <w:rsid w:val="00D22513"/>
    <w:rPr>
      <w:rFonts w:ascii="Times New Roman" w:eastAsia="Times New Roman" w:hAnsi="Times New Roman" w:cs="Times New Roman"/>
      <w:b/>
      <w:bCs/>
      <w:color w:val="00000A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qFormat/>
    <w:rsid w:val="00D22513"/>
    <w:rPr>
      <w:rFonts w:ascii="Times New Roman" w:eastAsia="Times New Roman" w:hAnsi="Times New Roman" w:cs="Times New Roman"/>
      <w:lang w:val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D22513"/>
    <w:pPr>
      <w:widowControl w:val="0"/>
      <w:spacing w:before="120" w:after="0" w:line="240" w:lineRule="auto"/>
      <w:ind w:left="120"/>
    </w:pPr>
    <w:rPr>
      <w:rFonts w:ascii="Times New Roman" w:eastAsia="Times New Roman" w:hAnsi="Times New Roman"/>
      <w:color w:val="auto"/>
      <w:lang w:val="en-US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uiPriority w:val="1"/>
    <w:qFormat/>
    <w:rsid w:val="00D22513"/>
    <w:rPr>
      <w:rFonts w:ascii="Calibri" w:eastAsia="Calibri" w:hAnsi="Calibri" w:cs="Times New Roman"/>
      <w:color w:val="00000A"/>
    </w:rPr>
  </w:style>
  <w:style w:type="paragraph" w:customStyle="1" w:styleId="Standard">
    <w:name w:val="Standard"/>
    <w:uiPriority w:val="99"/>
    <w:qFormat/>
    <w:rsid w:val="00D22513"/>
    <w:pPr>
      <w:widowControl w:val="0"/>
      <w:suppressAutoHyphens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2635</Words>
  <Characters>15283</Characters>
  <Application>Microsoft Office Word</Application>
  <DocSecurity>0</DocSecurity>
  <Lines>1273</Lines>
  <Paragraphs>221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Marcelina Komorowska</dc:creator>
  <dc:description/>
  <cp:lastModifiedBy>Marcelina Komorowska</cp:lastModifiedBy>
  <cp:revision>8</cp:revision>
  <cp:lastPrinted>2021-09-28T10:23:00Z</cp:lastPrinted>
  <dcterms:created xsi:type="dcterms:W3CDTF">2021-07-30T08:21:00Z</dcterms:created>
  <dcterms:modified xsi:type="dcterms:W3CDTF">2021-09-28T10:33:00Z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