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D2" w:rsidRDefault="00D830D2" w:rsidP="00D830D2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Protokoł Nr 1/202</w:t>
      </w:r>
    </w:p>
    <w:p w:rsidR="00D830D2" w:rsidRDefault="00D830D2" w:rsidP="00D830D2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Komisja ds. rozwoju gospodarczego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z dnia 18 stycznia 2021 r</w:t>
      </w:r>
    </w:p>
    <w:p w:rsidR="00D830D2" w:rsidRDefault="00D830D2" w:rsidP="00D830D2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</w:p>
    <w:p w:rsidR="00D830D2" w:rsidRDefault="00D830D2" w:rsidP="00D830D2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</w:p>
    <w:p w:rsidR="00D830D2" w:rsidRDefault="00D830D2" w:rsidP="00D830D2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W związku ze szczególną sytuacją w kraju, ogłoszonym stanem epidemicznym dzisiejsze posiedzenie Komisji </w:t>
      </w:r>
      <w:r>
        <w:rPr>
          <w:rFonts w:ascii="Times New Roman" w:hAnsi="Times New Roman" w:cs="Times New Roman"/>
        </w:rPr>
        <w:t>odbyło się z wykorzystaniem środków porozumiewania  się na odległość przez komunikator online, na podstawie</w:t>
      </w:r>
      <w:r>
        <w:rPr>
          <w:rFonts w:ascii="Times New Roman" w:hAnsi="Times New Roman" w:cs="Times New Roman"/>
          <w:bCs/>
        </w:rPr>
        <w:t xml:space="preserve">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br/>
      </w:r>
    </w:p>
    <w:p w:rsidR="00D830D2" w:rsidRDefault="00D830D2" w:rsidP="00D83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Obecni wszyscy członkowie komisji. Przewodniczący komisji</w:t>
      </w:r>
      <w:r w:rsidR="00D8202F">
        <w:rPr>
          <w:rFonts w:ascii="Times New Roman" w:hAnsi="Times New Roman"/>
          <w:bCs/>
          <w:color w:val="333333"/>
          <w:sz w:val="24"/>
          <w:szCs w:val="24"/>
        </w:rPr>
        <w:t xml:space="preserve"> P. kamiński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dokonał sprawdzenia uczestnictwa poprzez wywołanie poszczególnych radnych.</w:t>
      </w:r>
      <w:r>
        <w:rPr>
          <w:rFonts w:ascii="Times New Roman" w:hAnsi="Times New Roman"/>
          <w:bCs/>
          <w:color w:val="333333"/>
          <w:sz w:val="24"/>
          <w:szCs w:val="24"/>
        </w:rPr>
        <w:tab/>
      </w:r>
      <w:r>
        <w:rPr>
          <w:rFonts w:ascii="Times New Roman" w:hAnsi="Times New Roman"/>
          <w:bCs/>
          <w:color w:val="333333"/>
          <w:sz w:val="24"/>
          <w:szCs w:val="24"/>
        </w:rPr>
        <w:br/>
      </w:r>
    </w:p>
    <w:p w:rsidR="00D830D2" w:rsidRDefault="00D830D2" w:rsidP="00D830D2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</w:p>
    <w:p w:rsidR="00B4568E" w:rsidRDefault="00D83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1. </w:t>
      </w:r>
      <w:r w:rsidRPr="009F5042">
        <w:rPr>
          <w:rFonts w:ascii="Times New Roman" w:hAnsi="Times New Roman"/>
          <w:sz w:val="24"/>
          <w:szCs w:val="24"/>
        </w:rPr>
        <w:t>Otwarcie posiedzenia.</w:t>
      </w:r>
      <w:r>
        <w:rPr>
          <w:rFonts w:ascii="Times New Roman" w:hAnsi="Times New Roman"/>
          <w:sz w:val="24"/>
          <w:szCs w:val="24"/>
        </w:rPr>
        <w:br/>
      </w:r>
      <w:r w:rsidR="00D8202F">
        <w:rPr>
          <w:rFonts w:ascii="Times New Roman" w:hAnsi="Times New Roman" w:cs="Times New Roman"/>
          <w:sz w:val="24"/>
          <w:szCs w:val="24"/>
        </w:rPr>
        <w:t>2. Omówienia projektów uchwał na sesję- 18 stycznia 2021 r.</w:t>
      </w:r>
      <w:r w:rsidR="00D8202F">
        <w:rPr>
          <w:rFonts w:ascii="Times New Roman" w:hAnsi="Times New Roman" w:cs="Times New Roman"/>
          <w:sz w:val="24"/>
          <w:szCs w:val="24"/>
        </w:rPr>
        <w:br/>
        <w:t>3. Wnioski.</w:t>
      </w:r>
    </w:p>
    <w:p w:rsidR="00B4568E" w:rsidRDefault="00B4568E" w:rsidP="00B4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3</w:t>
      </w:r>
    </w:p>
    <w:p w:rsidR="00B4568E" w:rsidRDefault="00B4568E" w:rsidP="00B456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Omówienie projektów uchwał:</w:t>
      </w:r>
    </w:p>
    <w:p w:rsidR="00B4568E" w:rsidRPr="00A424BA" w:rsidRDefault="00B4568E" w:rsidP="00B4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4BA">
        <w:rPr>
          <w:rFonts w:ascii="Times New Roman" w:hAnsi="Times New Roman" w:cs="Times New Roman"/>
          <w:sz w:val="24"/>
          <w:szCs w:val="24"/>
        </w:rPr>
        <w:t xml:space="preserve">p. Katarzyna Skibińska </w:t>
      </w:r>
      <w:r>
        <w:rPr>
          <w:rFonts w:ascii="Times New Roman" w:hAnsi="Times New Roman" w:cs="Times New Roman"/>
          <w:sz w:val="24"/>
          <w:szCs w:val="24"/>
        </w:rPr>
        <w:t xml:space="preserve">inspektor </w:t>
      </w:r>
      <w:r w:rsidRPr="00A424BA">
        <w:rPr>
          <w:rFonts w:ascii="Times New Roman" w:hAnsi="Times New Roman" w:cs="Times New Roman"/>
          <w:sz w:val="24"/>
          <w:szCs w:val="24"/>
        </w:rPr>
        <w:t>ds. regulacji stanów prawnych nieruchomości</w:t>
      </w:r>
      <w:r>
        <w:t xml:space="preserve"> </w:t>
      </w:r>
      <w:r w:rsidRPr="00A424BA">
        <w:rPr>
          <w:rFonts w:ascii="Times New Roman" w:hAnsi="Times New Roman" w:cs="Times New Roman"/>
          <w:sz w:val="24"/>
          <w:szCs w:val="24"/>
        </w:rPr>
        <w:t>zapoznała komisję z następującymi projektami uchwał:</w:t>
      </w:r>
    </w:p>
    <w:p w:rsidR="00B4568E" w:rsidRDefault="00B4568E" w:rsidP="00B45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t xml:space="preserve"> </w:t>
      </w:r>
    </w:p>
    <w:p w:rsidR="00B4568E" w:rsidRPr="000843DF" w:rsidRDefault="00B4568E" w:rsidP="00B456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10D7">
        <w:rPr>
          <w:rFonts w:ascii="Times New Roman" w:hAnsi="Times New Roman" w:cs="Times New Roman"/>
          <w:bCs/>
          <w:sz w:val="24"/>
          <w:szCs w:val="24"/>
        </w:rPr>
        <w:t xml:space="preserve">Projekt Nr 8 </w:t>
      </w:r>
      <w:r w:rsidRPr="00B510D7">
        <w:rPr>
          <w:rFonts w:ascii="Times New Roman" w:eastAsia="Times New Roman" w:hAnsi="Times New Roman" w:cs="Times New Roman"/>
          <w:bCs/>
          <w:sz w:val="24"/>
          <w:szCs w:val="24"/>
        </w:rPr>
        <w:t>w sprawie wyrażenia zgody na nieodpłatne przyjęcie na rzecz gminy – gruntu położonego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0D7">
        <w:rPr>
          <w:rFonts w:ascii="Times New Roman" w:eastAsia="Times New Roman" w:hAnsi="Times New Roman" w:cs="Times New Roman"/>
          <w:bCs/>
          <w:sz w:val="24"/>
          <w:szCs w:val="24"/>
        </w:rPr>
        <w:t xml:space="preserve">w Niemczu. </w:t>
      </w:r>
      <w:r>
        <w:rPr>
          <w:rFonts w:ascii="Times New Roman" w:hAnsi="Times New Roman" w:cs="Times New Roman"/>
        </w:rPr>
        <w:t>Właściciele nieruchomości położonej w Niemczu, wystąpili o nieodpłatne przekazanie na rzecz gminy nieruchomości. Działka gruntu nr 21/27 wydzielona została pod drogę, która ma służyć społeczności lokalnej.</w:t>
      </w:r>
    </w:p>
    <w:p w:rsidR="00B4568E" w:rsidRPr="00A424BA" w:rsidRDefault="00B4568E" w:rsidP="00B4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Komisja</w:t>
      </w:r>
      <w:r w:rsidRPr="00A424BA">
        <w:rPr>
          <w:rFonts w:ascii="Times New Roman" w:eastAsia="Times New Roman" w:hAnsi="Times New Roman" w:cs="Times New Roman"/>
          <w:sz w:val="24"/>
          <w:szCs w:val="24"/>
        </w:rPr>
        <w:t xml:space="preserve"> jednogłośnie przyjęła przedstawiony projekt uchwały.</w:t>
      </w:r>
    </w:p>
    <w:p w:rsidR="00B4568E" w:rsidRDefault="00B4568E" w:rsidP="00B4568E">
      <w:pPr>
        <w:autoSpaceDE w:val="0"/>
        <w:autoSpaceDN w:val="0"/>
        <w:adjustRightInd w:val="0"/>
        <w:spacing w:after="0" w:line="240" w:lineRule="auto"/>
        <w:jc w:val="both"/>
      </w:pPr>
    </w:p>
    <w:p w:rsidR="00B4568E" w:rsidRPr="00B4568E" w:rsidRDefault="00B4568E" w:rsidP="00B45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0D7">
        <w:rPr>
          <w:rFonts w:ascii="Times New Roman" w:hAnsi="Times New Roman" w:cs="Times New Roman"/>
          <w:bCs/>
          <w:sz w:val="24"/>
          <w:szCs w:val="24"/>
        </w:rPr>
        <w:t xml:space="preserve">Projekt Nr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B51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0D7">
        <w:rPr>
          <w:rFonts w:ascii="Times New Roman" w:eastAsia="Times New Roman" w:hAnsi="Times New Roman" w:cs="Times New Roman"/>
          <w:bCs/>
          <w:sz w:val="24"/>
          <w:szCs w:val="24"/>
        </w:rPr>
        <w:t>w  sprawie wyrażenia zgody na przyjęcia na rzecz gminy darowizny - gruntu położonego w obrębie ewidencyjnym Niemcz, miejscowość Niemcz.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4568E">
        <w:rPr>
          <w:rFonts w:ascii="Times New Roman" w:eastAsia="Times New Roman" w:hAnsi="Times New Roman" w:cs="Times New Roman"/>
          <w:sz w:val="24"/>
          <w:szCs w:val="24"/>
        </w:rPr>
        <w:t>Przejęcie części działki nr 53/11 położonej w obrębie ewidencyjnym Niemcz,  stanowić będzie poszerzenie drogi gminnej – działki ewidencyjnej nr 66/1. Właściciel przedmiotowej nieruchomości wyraził wolę nieodpłatnego jej przekazania na rzecz Gminy Osielsko.</w:t>
      </w:r>
    </w:p>
    <w:p w:rsidR="00B4568E" w:rsidRPr="00A424BA" w:rsidRDefault="00B4568E" w:rsidP="00B4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Komisja</w:t>
      </w:r>
      <w:r w:rsidRPr="00A424BA">
        <w:rPr>
          <w:rFonts w:ascii="Times New Roman" w:eastAsia="Times New Roman" w:hAnsi="Times New Roman" w:cs="Times New Roman"/>
          <w:sz w:val="24"/>
          <w:szCs w:val="24"/>
        </w:rPr>
        <w:t xml:space="preserve"> jednogłośnie przyjęła przedstawiony projekt uchwały.</w:t>
      </w:r>
    </w:p>
    <w:p w:rsidR="00B4568E" w:rsidRPr="00B510D7" w:rsidRDefault="00B4568E" w:rsidP="00B45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4568E" w:rsidRPr="00C6636B" w:rsidRDefault="00B4568E" w:rsidP="00B4568E">
      <w:pPr>
        <w:pStyle w:val="Tekstpodstawowywcity2"/>
        <w:spacing w:before="0" w:beforeAutospacing="0" w:after="0" w:afterAutospacing="0"/>
        <w:rPr>
          <w:iCs/>
        </w:rPr>
      </w:pPr>
      <w:r>
        <w:rPr>
          <w:bCs/>
        </w:rPr>
        <w:t xml:space="preserve">p. Dorota Bręczewska omówiła </w:t>
      </w:r>
      <w:r w:rsidRPr="00B510D7">
        <w:rPr>
          <w:bCs/>
        </w:rPr>
        <w:t xml:space="preserve">projekt Nr </w:t>
      </w:r>
      <w:r>
        <w:rPr>
          <w:bCs/>
        </w:rPr>
        <w:t xml:space="preserve">10 </w:t>
      </w:r>
      <w:r w:rsidRPr="00C6636B">
        <w:rPr>
          <w:iCs/>
        </w:rPr>
        <w:t>w sprawie uchwalenia Rocznego programu współpracy z organizacjami pozarządowymi na 2021 r.</w:t>
      </w:r>
    </w:p>
    <w:p w:rsidR="00B4568E" w:rsidRDefault="00B4568E" w:rsidP="00B4568E">
      <w:pPr>
        <w:pStyle w:val="Tekstpodstawowywcity2"/>
        <w:spacing w:before="0" w:beforeAutospacing="0" w:after="0" w:afterAutospacing="0"/>
        <w:rPr>
          <w:iCs/>
          <w:color w:val="000000"/>
        </w:rPr>
      </w:pPr>
      <w:r w:rsidRPr="00C6636B">
        <w:rPr>
          <w:iCs/>
          <w:color w:val="000000"/>
        </w:rPr>
        <w:t>Wojewoda Kujawsko-Pomorski</w:t>
      </w:r>
      <w:r>
        <w:rPr>
          <w:iCs/>
          <w:color w:val="000000"/>
        </w:rPr>
        <w:t xml:space="preserve">  dnia 22 grudnia 2020 r. wdał rozstrzygnięcie nadzorcze nr 111/2020 , którym stwierdził nieważność uchwały Nr IX/72/2020 Rady Gminy Osielsko z dnia 16 listopada 2020 r. w sprawie uchwalenia rocznego programu współpracy z organizacjami pozarządowymi na 2021 r. Ponieważ w uchwale nie została wskazana kwota na realizację Programu. </w:t>
      </w:r>
    </w:p>
    <w:p w:rsidR="00B4568E" w:rsidRPr="00A424BA" w:rsidRDefault="00B4568E" w:rsidP="00B4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Komisja</w:t>
      </w:r>
      <w:r w:rsidRPr="00A424BA">
        <w:rPr>
          <w:rFonts w:ascii="Times New Roman" w:eastAsia="Times New Roman" w:hAnsi="Times New Roman" w:cs="Times New Roman"/>
          <w:sz w:val="24"/>
          <w:szCs w:val="24"/>
        </w:rPr>
        <w:t xml:space="preserve"> jednogłośnie przyjęła przedstawiony projekt uchwały.</w:t>
      </w:r>
    </w:p>
    <w:p w:rsidR="00B4568E" w:rsidRPr="00C6636B" w:rsidRDefault="00B4568E" w:rsidP="00B4568E">
      <w:pPr>
        <w:pStyle w:val="Tekstpodstawowywcity2"/>
        <w:spacing w:before="0" w:beforeAutospacing="0" w:after="0" w:afterAutospacing="0"/>
        <w:rPr>
          <w:iCs/>
          <w:color w:val="000000"/>
        </w:rPr>
      </w:pPr>
    </w:p>
    <w:p w:rsidR="00B4568E" w:rsidRPr="00A424BA" w:rsidRDefault="00B4568E" w:rsidP="00B4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4BA">
        <w:rPr>
          <w:rFonts w:ascii="Times New Roman" w:eastAsia="Times New Roman" w:hAnsi="Times New Roman" w:cs="Times New Roman"/>
          <w:sz w:val="24"/>
          <w:szCs w:val="24"/>
        </w:rPr>
        <w:t>Inspektor ds. planowania pr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A424BA">
        <w:rPr>
          <w:rFonts w:ascii="Times New Roman" w:eastAsia="Times New Roman" w:hAnsi="Times New Roman" w:cs="Times New Roman"/>
          <w:sz w:val="24"/>
          <w:szCs w:val="24"/>
        </w:rPr>
        <w:t>estrzennego p. J. Gorzycki omówił projekty uchwał:</w:t>
      </w:r>
    </w:p>
    <w:p w:rsidR="00B4568E" w:rsidRDefault="00B4568E" w:rsidP="00B4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68E" w:rsidRPr="00A424BA" w:rsidRDefault="00B4568E" w:rsidP="00B456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Nr 11 </w:t>
      </w:r>
      <w:r w:rsidRPr="00A424BA">
        <w:rPr>
          <w:rFonts w:ascii="Times New Roman" w:eastAsia="Times New Roman" w:hAnsi="Times New Roman" w:cs="Times New Roman"/>
          <w:sz w:val="24"/>
          <w:szCs w:val="24"/>
        </w:rPr>
        <w:t xml:space="preserve">w sprawie odmowy uzgodnienia projektu uchwały Sejmiku Województwa Kujawsko-Pomorskiego w sprawie Nadwiślańskiego Parku Krajobrazowego. </w:t>
      </w:r>
      <w:r w:rsidRPr="00A424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4568E" w:rsidRDefault="00B4568E" w:rsidP="00B4568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424BA">
        <w:rPr>
          <w:rFonts w:ascii="Times New Roman" w:eastAsia="Times New Roman" w:hAnsi="Times New Roman" w:cs="Times New Roman"/>
          <w:sz w:val="24"/>
          <w:szCs w:val="24"/>
        </w:rPr>
        <w:t>Odmawia się uzgodnienia przedłożonego proje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ktu uchwały Sejmiku Województwa </w:t>
      </w:r>
      <w:r w:rsidRPr="00A424BA">
        <w:rPr>
          <w:rFonts w:ascii="Times New Roman" w:eastAsia="Times New Roman" w:hAnsi="Times New Roman" w:cs="Times New Roman"/>
          <w:sz w:val="24"/>
          <w:szCs w:val="24"/>
        </w:rPr>
        <w:t>Kujawsko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568E" w:rsidRDefault="00B4568E" w:rsidP="00B4568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4BA">
        <w:rPr>
          <w:rFonts w:ascii="Times New Roman" w:eastAsia="Times New Roman" w:hAnsi="Times New Roman" w:cs="Times New Roman"/>
          <w:sz w:val="24"/>
          <w:szCs w:val="24"/>
        </w:rPr>
        <w:t>-Pomorskiego w sprawie Nadwiślańskiego Parku Krajobrazowego</w:t>
      </w:r>
      <w:r w:rsidRPr="00A424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568E" w:rsidRDefault="00B4568E" w:rsidP="00B4568E">
      <w:pPr>
        <w:spacing w:after="0" w:line="240" w:lineRule="auto"/>
        <w:ind w:left="397" w:hanging="360"/>
        <w:jc w:val="both"/>
        <w:rPr>
          <w:rFonts w:ascii="Times New Roman" w:hAnsi="Times New Roman" w:cs="Times New Roman"/>
          <w:sz w:val="24"/>
          <w:szCs w:val="24"/>
        </w:rPr>
      </w:pPr>
      <w:r w:rsidRPr="00385E92">
        <w:rPr>
          <w:rFonts w:ascii="Times New Roman" w:eastAsia="Times New Roman" w:hAnsi="Times New Roman" w:cs="Times New Roman"/>
          <w:sz w:val="24"/>
          <w:szCs w:val="24"/>
        </w:rPr>
        <w:t xml:space="preserve">W przedłożonym projekcie uchwały, na obszarze w </w:t>
      </w:r>
      <w:r>
        <w:rPr>
          <w:rFonts w:ascii="Times New Roman" w:hAnsi="Times New Roman" w:cs="Times New Roman"/>
          <w:sz w:val="24"/>
          <w:szCs w:val="24"/>
        </w:rPr>
        <w:t>granicach Nadwiślańskiego Parku</w:t>
      </w:r>
    </w:p>
    <w:p w:rsidR="00B4568E" w:rsidRDefault="00B4568E" w:rsidP="00B4568E">
      <w:pPr>
        <w:spacing w:after="0" w:line="240" w:lineRule="auto"/>
        <w:ind w:left="3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E92">
        <w:rPr>
          <w:rFonts w:ascii="Times New Roman" w:eastAsia="Times New Roman" w:hAnsi="Times New Roman" w:cs="Times New Roman"/>
          <w:sz w:val="24"/>
          <w:szCs w:val="24"/>
        </w:rPr>
        <w:t>Krajobrazowego zostały wprowadzone zakazy dla całego parku zawarte §4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które nie </w:t>
      </w:r>
    </w:p>
    <w:p w:rsidR="00B4568E" w:rsidRDefault="00B4568E" w:rsidP="00B4568E">
      <w:pPr>
        <w:spacing w:after="0" w:line="240" w:lineRule="auto"/>
        <w:ind w:left="3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ograniczają rozwoju terenów zurbanizowanych, jednak w</w:t>
      </w:r>
      <w:r w:rsidRPr="00385E92">
        <w:rPr>
          <w:rFonts w:ascii="Times New Roman" w:eastAsia="Times New Roman" w:hAnsi="Times New Roman" w:cs="Times New Roman"/>
          <w:sz w:val="24"/>
          <w:szCs w:val="24"/>
        </w:rPr>
        <w:t xml:space="preserve"> §7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Pr="00385E92">
        <w:rPr>
          <w:rFonts w:ascii="Times New Roman" w:eastAsia="Times New Roman" w:hAnsi="Times New Roman" w:cs="Times New Roman"/>
          <w:sz w:val="24"/>
          <w:szCs w:val="24"/>
        </w:rPr>
        <w:t>obszar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wysoczyzny </w:t>
      </w:r>
    </w:p>
    <w:p w:rsidR="00B4568E" w:rsidRDefault="00B4568E" w:rsidP="00B4568E">
      <w:pPr>
        <w:spacing w:after="0" w:line="240" w:lineRule="auto"/>
        <w:ind w:left="3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morenowej</w:t>
      </w:r>
      <w:r w:rsidRPr="00385E92">
        <w:rPr>
          <w:rFonts w:ascii="Times New Roman" w:eastAsia="Times New Roman" w:hAnsi="Times New Roman" w:cs="Times New Roman"/>
          <w:sz w:val="24"/>
          <w:szCs w:val="24"/>
        </w:rPr>
        <w:t xml:space="preserve"> wr</w:t>
      </w:r>
      <w:r>
        <w:rPr>
          <w:rFonts w:ascii="Times New Roman" w:eastAsia="Times New Roman" w:hAnsi="Times New Roman" w:cs="Times New Roman"/>
          <w:sz w:val="24"/>
          <w:szCs w:val="24"/>
        </w:rPr>
        <w:t>az ze strefą krawędziową</w:t>
      </w:r>
      <w:r w:rsidRPr="00385E92">
        <w:rPr>
          <w:rFonts w:ascii="Times New Roman" w:eastAsia="Times New Roman" w:hAnsi="Times New Roman" w:cs="Times New Roman"/>
          <w:sz w:val="24"/>
          <w:szCs w:val="24"/>
        </w:rPr>
        <w:t xml:space="preserve"> wprowadzono dodatkowy zakaz</w:t>
      </w:r>
      <w:r>
        <w:rPr>
          <w:rFonts w:ascii="Times New Roman" w:eastAsia="Times New Roman" w:hAnsi="Times New Roman" w:cs="Times New Roman"/>
          <w:sz w:val="24"/>
          <w:szCs w:val="24"/>
        </w:rPr>
        <w:t>, zakaz</w:t>
      </w:r>
      <w:r w:rsidRPr="00385E92">
        <w:rPr>
          <w:rFonts w:ascii="Times New Roman" w:eastAsia="Times New Roman" w:hAnsi="Times New Roman" w:cs="Times New Roman"/>
          <w:sz w:val="24"/>
          <w:szCs w:val="24"/>
        </w:rPr>
        <w:t xml:space="preserve"> realizacji</w:t>
      </w:r>
    </w:p>
    <w:p w:rsidR="00B4568E" w:rsidRDefault="00B4568E" w:rsidP="00B4568E">
      <w:pPr>
        <w:spacing w:after="0" w:line="240" w:lineRule="auto"/>
        <w:ind w:left="3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85E92">
        <w:rPr>
          <w:rFonts w:ascii="Times New Roman" w:eastAsia="Times New Roman" w:hAnsi="Times New Roman" w:cs="Times New Roman"/>
          <w:sz w:val="24"/>
          <w:szCs w:val="24"/>
        </w:rPr>
        <w:t>przedsięwzięć mogących znacząco oddziaływać na środowisko w rozumieniu przepisów</w:t>
      </w:r>
    </w:p>
    <w:p w:rsidR="00B4568E" w:rsidRDefault="00B4568E" w:rsidP="00B4568E">
      <w:pPr>
        <w:spacing w:after="0" w:line="240" w:lineRule="auto"/>
        <w:ind w:left="3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85E92">
        <w:rPr>
          <w:rFonts w:ascii="Times New Roman" w:eastAsia="Times New Roman" w:hAnsi="Times New Roman" w:cs="Times New Roman"/>
          <w:sz w:val="24"/>
          <w:szCs w:val="24"/>
        </w:rPr>
        <w:t xml:space="preserve">ustawy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dnia 3 października </w:t>
      </w:r>
      <w:r w:rsidRPr="00385E92">
        <w:rPr>
          <w:rFonts w:ascii="Times New Roman" w:eastAsia="Times New Roman" w:hAnsi="Times New Roman" w:cs="Times New Roman"/>
          <w:sz w:val="24"/>
          <w:szCs w:val="24"/>
        </w:rPr>
        <w:t>2008 r. o udostępnianiu informacji o środowisku i jego ochronie,</w:t>
      </w:r>
    </w:p>
    <w:p w:rsidR="00B4568E" w:rsidRPr="00A424BA" w:rsidRDefault="00B4568E" w:rsidP="00B4568E">
      <w:pPr>
        <w:spacing w:after="0" w:line="240" w:lineRule="auto"/>
        <w:ind w:left="3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E92">
        <w:rPr>
          <w:rFonts w:ascii="Times New Roman" w:eastAsia="Times New Roman" w:hAnsi="Times New Roman" w:cs="Times New Roman"/>
          <w:sz w:val="24"/>
          <w:szCs w:val="24"/>
        </w:rPr>
        <w:t>udziale społeczeństwa w ochronie środowiska oraz ocenach oddziaływania na środowisko.</w:t>
      </w:r>
    </w:p>
    <w:p w:rsidR="00B4568E" w:rsidRDefault="00B4568E" w:rsidP="00B4568E">
      <w:pPr>
        <w:pStyle w:val="Teksttreci20"/>
        <w:shd w:val="clear" w:color="auto" w:fill="auto"/>
        <w:spacing w:before="0" w:line="240" w:lineRule="auto"/>
        <w:ind w:right="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 terenie gminy Osielsko znaczne części miejscowości Jarużyn, Osielsko </w:t>
      </w:r>
      <w:r>
        <w:rPr>
          <w:rFonts w:ascii="Times New Roman" w:hAnsi="Times New Roman" w:cs="Times New Roman"/>
          <w:sz w:val="24"/>
          <w:szCs w:val="24"/>
        </w:rPr>
        <w:br/>
        <w:t xml:space="preserve">i Czarnówczyna znajdują się w granicach parku krajobrazowego. Ograniczenia zabudowy, zawarte w </w:t>
      </w:r>
      <w:r w:rsidRPr="00385E92">
        <w:rPr>
          <w:rFonts w:ascii="Times New Roman" w:hAnsi="Times New Roman" w:cs="Times New Roman"/>
          <w:sz w:val="24"/>
          <w:szCs w:val="24"/>
        </w:rPr>
        <w:t>§7</w:t>
      </w:r>
      <w:r>
        <w:rPr>
          <w:rFonts w:ascii="Times New Roman" w:hAnsi="Times New Roman" w:cs="Times New Roman"/>
          <w:sz w:val="24"/>
          <w:szCs w:val="24"/>
        </w:rPr>
        <w:t xml:space="preserve"> projektu uchwały, w sposób istotny zmniejszą możliwości rozwojowe</w:t>
      </w:r>
      <w:r w:rsidRPr="007D6F83">
        <w:rPr>
          <w:rFonts w:ascii="Times New Roman" w:hAnsi="Times New Roman" w:cs="Times New Roman"/>
          <w:sz w:val="24"/>
          <w:szCs w:val="24"/>
        </w:rPr>
        <w:t xml:space="preserve"> gminy </w:t>
      </w:r>
      <w:r>
        <w:rPr>
          <w:rFonts w:ascii="Times New Roman" w:hAnsi="Times New Roman" w:cs="Times New Roman"/>
          <w:sz w:val="24"/>
          <w:szCs w:val="24"/>
        </w:rPr>
        <w:t xml:space="preserve">Osielsko. W granicach </w:t>
      </w:r>
      <w:r w:rsidRPr="00126E15">
        <w:rPr>
          <w:rFonts w:ascii="Times New Roman" w:hAnsi="Times New Roman" w:cs="Times New Roman"/>
          <w:sz w:val="24"/>
          <w:szCs w:val="24"/>
        </w:rPr>
        <w:t>Nadwiślańskiego Parku Krajobrazowego</w:t>
      </w:r>
      <w:r>
        <w:rPr>
          <w:rFonts w:ascii="Times New Roman" w:hAnsi="Times New Roman" w:cs="Times New Roman"/>
          <w:sz w:val="24"/>
          <w:szCs w:val="24"/>
        </w:rPr>
        <w:t xml:space="preserve"> w miejscowości Jarużyn obowiązuje miejscowy plan zagospodarowania przestrzennego, uchwalony Uchwałą Nr V/48/2002 z 13 sierpnia 2002 r. Poza tym, większość terenów w granicach parku znajdujących się poza strefą krawędziową w miejscowości Jarużyn, Osielsko i Czarnówczyn w obowiązującym </w:t>
      </w:r>
      <w:r w:rsidRPr="007D6F83">
        <w:rPr>
          <w:rFonts w:ascii="Times New Roman" w:hAnsi="Times New Roman" w:cs="Times New Roman"/>
          <w:sz w:val="24"/>
          <w:szCs w:val="24"/>
        </w:rPr>
        <w:t xml:space="preserve">studium uwarunkowań i kierunków zagospodarowania przestrzennego </w:t>
      </w:r>
      <w:r>
        <w:rPr>
          <w:rFonts w:ascii="Times New Roman" w:hAnsi="Times New Roman" w:cs="Times New Roman"/>
          <w:sz w:val="24"/>
          <w:szCs w:val="24"/>
        </w:rPr>
        <w:t>gminy Osielsko, uchwalonym Uchwałą Rady Gminy Osielsko Nr X/99/2015 z 17 listopada 2015 r. wskazane są jako tereny mieszkalnictwa oraz</w:t>
      </w:r>
      <w:r w:rsidRPr="007D6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mieszkalnictwa z towarzyszącymi nieuciążliwymi usługami oraz nieuciążliwymi działalnościami gospodarczymi. Obecnie tereny te są znacznie zurbanizowane i są na nich realizowane inwestycje towarzyszące. Sumowanie powierzchni zabudowy stosowane w uzgadnianiu czynności decyzyjnych i uchwałodawczych przy zastosowaniu ustaleń </w:t>
      </w:r>
      <w:r w:rsidRPr="00385E92">
        <w:rPr>
          <w:rFonts w:ascii="Times New Roman" w:hAnsi="Times New Roman" w:cs="Times New Roman"/>
          <w:sz w:val="24"/>
          <w:szCs w:val="24"/>
        </w:rPr>
        <w:t>§7</w:t>
      </w:r>
      <w:r>
        <w:rPr>
          <w:rFonts w:ascii="Times New Roman" w:hAnsi="Times New Roman" w:cs="Times New Roman"/>
          <w:sz w:val="24"/>
          <w:szCs w:val="24"/>
        </w:rPr>
        <w:t xml:space="preserve"> przedstawionego projektu uchwały w sposób niewspółmierny ograniczy możliwości rozwojowe Gminy Osielsko.</w:t>
      </w:r>
    </w:p>
    <w:p w:rsidR="00B4568E" w:rsidRPr="00A424BA" w:rsidRDefault="00B4568E" w:rsidP="00B4568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568E" w:rsidRPr="00A424BA" w:rsidRDefault="00B4568E" w:rsidP="00B45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4BA">
        <w:rPr>
          <w:rFonts w:ascii="Times New Roman" w:hAnsi="Times New Roman" w:cs="Times New Roman"/>
          <w:sz w:val="24"/>
          <w:szCs w:val="24"/>
        </w:rPr>
        <w:t>Nr 12</w:t>
      </w:r>
      <w:r w:rsidRPr="00A424BA">
        <w:rPr>
          <w:rFonts w:ascii="Times New Roman" w:hAnsi="Times New Roman" w:cs="Times New Roman"/>
          <w:bCs/>
          <w:sz w:val="24"/>
          <w:szCs w:val="24"/>
        </w:rPr>
        <w:t xml:space="preserve"> w sprawie stanowiska Rady Gminy Osielsko dotyczącego uchwały Nr XXVIII/402/20 Sejmiku Województwa Kujawsko-Pomorskiego z dnia 21 grudnia 2020  r. przyjmującej projekt uchwały </w:t>
      </w:r>
      <w:r w:rsidRPr="00A424BA">
        <w:rPr>
          <w:rFonts w:ascii="Times New Roman" w:hAnsi="Times New Roman" w:cs="Times New Roman"/>
          <w:sz w:val="24"/>
          <w:szCs w:val="24"/>
        </w:rPr>
        <w:t>w sprawie przyjęcia projektu uchwały zmieniającej uchwałę w sprawie Obszaru Chronionego Krajobrazu Zalewu Koronowskiego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BA">
        <w:rPr>
          <w:rFonts w:ascii="Times New Roman" w:hAnsi="Times New Roman" w:cs="Times New Roman"/>
          <w:sz w:val="24"/>
          <w:szCs w:val="24"/>
        </w:rPr>
        <w:t xml:space="preserve">Załączony projekt uchwały dotyczy zmian obejmujących wyłącznie tereny gminy Koronowo. W związku z powyższym Rada Gminy Osielsko nie wniosła zastrzeżeń do projektu uchwały i uznała przyjęcie uchwały uzgadniającej za celowe i zasadne. </w:t>
      </w:r>
    </w:p>
    <w:p w:rsidR="00B4568E" w:rsidRDefault="00B4568E" w:rsidP="00B4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 przedstawione projekty uchwał.</w:t>
      </w:r>
    </w:p>
    <w:p w:rsidR="00B4568E" w:rsidRPr="00A424BA" w:rsidRDefault="00B4568E" w:rsidP="00B4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732" w:rsidRDefault="00D8202F" w:rsidP="00AA2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732">
        <w:rPr>
          <w:rFonts w:ascii="Times New Roman" w:hAnsi="Times New Roman" w:cs="Times New Roman"/>
          <w:sz w:val="24"/>
          <w:szCs w:val="24"/>
        </w:rPr>
        <w:t xml:space="preserve">13. </w:t>
      </w:r>
      <w:r w:rsidR="00AA2732" w:rsidRPr="009B1D7F">
        <w:rPr>
          <w:rFonts w:ascii="Times New Roman" w:hAnsi="Times New Roman" w:cs="Times New Roman"/>
          <w:sz w:val="24"/>
          <w:szCs w:val="24"/>
        </w:rPr>
        <w:t xml:space="preserve"> Podjęcie uchwały</w:t>
      </w:r>
      <w:r w:rsidR="00AA2732" w:rsidRPr="009B1D7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AA2732" w:rsidRPr="009B1D7F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AA2732">
        <w:rPr>
          <w:rFonts w:ascii="Times New Roman" w:hAnsi="Times New Roman" w:cs="Times New Roman"/>
          <w:sz w:val="24"/>
          <w:szCs w:val="24"/>
        </w:rPr>
        <w:t>rozpatrzenia skargi,</w:t>
      </w:r>
      <w:r w:rsidR="00AA2732" w:rsidRPr="009B1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02F" w:rsidRPr="001A4B80" w:rsidRDefault="00D8202F" w:rsidP="00D82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Wpłynęła skarga na działania Wójta Gminy Osielsko od firmy "</w:t>
      </w:r>
      <w:proofErr w:type="spellStart"/>
      <w:r>
        <w:rPr>
          <w:rFonts w:ascii="Times New Roman" w:hAnsi="Times New Roman"/>
          <w:sz w:val="24"/>
          <w:szCs w:val="24"/>
        </w:rPr>
        <w:t>C&amp;L</w:t>
      </w:r>
      <w:proofErr w:type="spellEnd"/>
      <w:r>
        <w:rPr>
          <w:rFonts w:ascii="Times New Roman" w:hAnsi="Times New Roman"/>
          <w:sz w:val="24"/>
          <w:szCs w:val="24"/>
        </w:rPr>
        <w:t xml:space="preserve"> IMMOBILIEN Sp. z o.o."  w Osielsku  dotyczącej budowy drogi opisanej</w:t>
      </w:r>
      <w:r w:rsidRPr="00587F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A-KD-D3 w miejscowym planie zagospodarowania przestrzennego dla terenów mieszkalnictwa i usług Osielsko-Niemcz przez grunt należący do  "</w:t>
      </w:r>
      <w:proofErr w:type="spellStart"/>
      <w:r>
        <w:rPr>
          <w:rFonts w:ascii="Times New Roman" w:hAnsi="Times New Roman"/>
          <w:sz w:val="24"/>
          <w:szCs w:val="24"/>
        </w:rPr>
        <w:t>C&amp;L</w:t>
      </w:r>
      <w:proofErr w:type="spellEnd"/>
      <w:r>
        <w:rPr>
          <w:rFonts w:ascii="Times New Roman" w:hAnsi="Times New Roman"/>
          <w:sz w:val="24"/>
          <w:szCs w:val="24"/>
        </w:rPr>
        <w:t xml:space="preserve"> IMMOBILIEN Sp. z o.o." - Uchwała Nr V/63/2015 r. Rady Gminy Osielsko z dnia 16 czerwca  2015 w  </w:t>
      </w:r>
      <w:r w:rsidRPr="0077313D">
        <w:rPr>
          <w:rFonts w:ascii="Times New Roman" w:hAnsi="Times New Roman" w:cs="Times New Roman"/>
          <w:sz w:val="24"/>
          <w:szCs w:val="24"/>
        </w:rPr>
        <w:t xml:space="preserve">sprawie </w:t>
      </w:r>
      <w:r w:rsidRPr="0077313D">
        <w:rPr>
          <w:rStyle w:val="normal"/>
          <w:rFonts w:ascii="Times New Roman" w:hAnsi="Times New Roman" w:cs="Times New Roman"/>
          <w:sz w:val="24"/>
          <w:szCs w:val="24"/>
        </w:rPr>
        <w:t>miejscowego planu zagospodarowania przestrzennego terenów mieszkalnictwa i usług Osielsko – Niemcz.</w:t>
      </w:r>
      <w:r>
        <w:rPr>
          <w:rStyle w:val="normal"/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J. Gorzycki poinformował Komisję, przebieg drogi</w:t>
      </w:r>
      <w:r w:rsidRPr="00B260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A-KD-D3 jest zgodny z zapisami miejscowego planu zagospodarowania przestrzennego dla terenów mieszkalnictwa i usług Osielsko-Niemcz </w:t>
      </w:r>
      <w:r>
        <w:rPr>
          <w:rFonts w:ascii="Times New Roman" w:hAnsi="Times New Roman"/>
          <w:sz w:val="24"/>
          <w:szCs w:val="24"/>
        </w:rPr>
        <w:br/>
      </w:r>
      <w:r w:rsidRPr="001A4B80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wyniku przeprowadzonego postępowania wyjaśniającego </w:t>
      </w:r>
      <w:r w:rsidRPr="001A4B80">
        <w:rPr>
          <w:rFonts w:ascii="Times New Roman" w:hAnsi="Times New Roman" w:cs="Times New Roman"/>
          <w:sz w:val="24"/>
          <w:szCs w:val="24"/>
        </w:rPr>
        <w:t xml:space="preserve">w dniu 13 stycznia 2021 roku Komisja Skarg, Wniosków i Petycji </w:t>
      </w:r>
      <w:r>
        <w:rPr>
          <w:rFonts w:ascii="Times New Roman" w:hAnsi="Times New Roman" w:cs="Times New Roman"/>
          <w:sz w:val="24"/>
          <w:szCs w:val="24"/>
        </w:rPr>
        <w:t>nie zajęła stanowiska</w:t>
      </w:r>
      <w:r w:rsidRPr="001A4B80">
        <w:rPr>
          <w:rFonts w:ascii="Times New Roman" w:hAnsi="Times New Roman" w:cs="Times New Roman"/>
          <w:sz w:val="24"/>
          <w:szCs w:val="24"/>
        </w:rPr>
        <w:t xml:space="preserve">. Wynik głosowania był remisowy, przy 1 głosie wstrzymującym się.  </w:t>
      </w:r>
    </w:p>
    <w:p w:rsidR="00D8202F" w:rsidRDefault="00D8202F" w:rsidP="00D82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202F" w:rsidRDefault="00D8202F" w:rsidP="00AA2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732" w:rsidRDefault="00AA2732" w:rsidP="00AA2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9B1D7F">
        <w:rPr>
          <w:rFonts w:ascii="Times New Roman" w:hAnsi="Times New Roman" w:cs="Times New Roman"/>
          <w:sz w:val="24"/>
          <w:szCs w:val="24"/>
        </w:rPr>
        <w:t>Podjęcie uchwały</w:t>
      </w:r>
      <w:r w:rsidRPr="009B1D7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9B1D7F">
        <w:rPr>
          <w:rFonts w:ascii="Times New Roman" w:hAnsi="Times New Roman" w:cs="Times New Roman"/>
          <w:sz w:val="24"/>
          <w:szCs w:val="24"/>
        </w:rPr>
        <w:t xml:space="preserve"> w sprawie  </w:t>
      </w:r>
      <w:r>
        <w:rPr>
          <w:rFonts w:ascii="Times New Roman" w:hAnsi="Times New Roman" w:cs="Times New Roman"/>
          <w:sz w:val="24"/>
          <w:szCs w:val="24"/>
        </w:rPr>
        <w:t>rozpatrzenia petycji.</w:t>
      </w:r>
    </w:p>
    <w:p w:rsidR="00B113A8" w:rsidRPr="006C4211" w:rsidRDefault="00D8202F" w:rsidP="00B11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Mieszkanka Starego Dworu złożyła petycję  </w:t>
      </w:r>
      <w:r w:rsidRPr="00CD28F4">
        <w:rPr>
          <w:rFonts w:ascii="Times New Roman" w:hAnsi="Times New Roman" w:cs="Times New Roman"/>
          <w:sz w:val="24"/>
          <w:szCs w:val="24"/>
        </w:rPr>
        <w:t xml:space="preserve"> dotyczącej </w:t>
      </w:r>
      <w:bookmarkStart w:id="0" w:name="_Hlk59011729"/>
      <w:r w:rsidRPr="00CD28F4">
        <w:rPr>
          <w:rFonts w:ascii="Times New Roman" w:hAnsi="Times New Roman" w:cs="Times New Roman"/>
          <w:sz w:val="24"/>
          <w:szCs w:val="24"/>
        </w:rPr>
        <w:t>podjęcia uchwały w sprawie szczepień przeciwko wirusowi SARS-CoV-2</w:t>
      </w:r>
      <w:bookmarkEnd w:id="0"/>
      <w:r w:rsidRPr="00CD28F4">
        <w:rPr>
          <w:rFonts w:ascii="Times New Roman" w:hAnsi="Times New Roman" w:cs="Times New Roman"/>
          <w:sz w:val="24"/>
          <w:szCs w:val="24"/>
        </w:rPr>
        <w:t xml:space="preserve"> i regulacji dyskryminacyjnych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13A8">
        <w:rPr>
          <w:rFonts w:ascii="Times New Roman" w:hAnsi="Times New Roman" w:cs="Times New Roman"/>
          <w:sz w:val="24"/>
          <w:szCs w:val="24"/>
        </w:rPr>
        <w:t xml:space="preserve"> </w:t>
      </w:r>
      <w:r w:rsidR="00B113A8">
        <w:rPr>
          <w:rFonts w:ascii="Times New Roman" w:hAnsi="Times New Roman" w:cs="Times New Roman"/>
          <w:sz w:val="24"/>
          <w:szCs w:val="24"/>
        </w:rPr>
        <w:br/>
        <w:t xml:space="preserve">Wskazana </w:t>
      </w:r>
      <w:r w:rsidR="00B113A8" w:rsidRPr="006C4211">
        <w:rPr>
          <w:rFonts w:ascii="Times New Roman" w:hAnsi="Times New Roman" w:cs="Times New Roman"/>
          <w:sz w:val="24"/>
          <w:szCs w:val="24"/>
        </w:rPr>
        <w:t xml:space="preserve">materia w petycji jest poza kompetencjami </w:t>
      </w:r>
      <w:r w:rsidR="00B113A8">
        <w:rPr>
          <w:rFonts w:ascii="Times New Roman" w:hAnsi="Times New Roman" w:cs="Times New Roman"/>
          <w:sz w:val="24"/>
          <w:szCs w:val="24"/>
        </w:rPr>
        <w:t xml:space="preserve">Rady </w:t>
      </w:r>
      <w:r w:rsidR="00B113A8" w:rsidRPr="006C4211">
        <w:rPr>
          <w:rFonts w:ascii="Times New Roman" w:hAnsi="Times New Roman" w:cs="Times New Roman"/>
          <w:sz w:val="24"/>
          <w:szCs w:val="24"/>
        </w:rPr>
        <w:t>Gminy. Sprawy dyskryminacyjne leżą w kompetencj</w:t>
      </w:r>
      <w:r w:rsidR="00B113A8">
        <w:rPr>
          <w:rFonts w:ascii="Times New Roman" w:hAnsi="Times New Roman" w:cs="Times New Roman"/>
          <w:sz w:val="24"/>
          <w:szCs w:val="24"/>
        </w:rPr>
        <w:t>i organów ustawodawczych Państwa.</w:t>
      </w:r>
      <w:r w:rsidR="00B113A8" w:rsidRPr="006C4211">
        <w:rPr>
          <w:rFonts w:ascii="Times New Roman" w:hAnsi="Times New Roman" w:cs="Times New Roman"/>
          <w:sz w:val="24"/>
          <w:szCs w:val="24"/>
        </w:rPr>
        <w:t xml:space="preserve"> </w:t>
      </w:r>
      <w:r w:rsidR="00B11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3A8" w:rsidRDefault="00B113A8" w:rsidP="00B113A8">
      <w:pPr>
        <w:pStyle w:val="Bezodstpw"/>
        <w:spacing w:after="160" w:line="276" w:lineRule="auto"/>
        <w:ind w:firstLine="708"/>
        <w:jc w:val="both"/>
        <w:rPr>
          <w:shd w:val="clear" w:color="auto" w:fill="FFFFFF"/>
        </w:rPr>
      </w:pPr>
      <w:r>
        <w:t>Z</w:t>
      </w:r>
      <w:r w:rsidRPr="006C4211">
        <w:t>apewnienie gwarancji bezpieczeństwa szczepionek też jest poza kompetencjami Rady Gminy. Ta sprawa może być regulowana w drodze rozporządzeń wykonawcz</w:t>
      </w:r>
      <w:r>
        <w:t xml:space="preserve">ych, </w:t>
      </w:r>
      <w:r w:rsidRPr="006C4211">
        <w:t>a wydawanie takich rozporządzeń leży w kompetencjach Rady Ministrów lub Ministerstwa Zdrowia.</w:t>
      </w:r>
      <w:r>
        <w:t xml:space="preserve"> Stanowisko Komisji Skarg, wniosków i petycji -</w:t>
      </w:r>
      <w:r w:rsidRPr="003E72EC">
        <w:rPr>
          <w:sz w:val="22"/>
          <w:szCs w:val="22"/>
          <w:shd w:val="clear" w:color="auto" w:fill="FFFFFF"/>
        </w:rPr>
        <w:t> </w:t>
      </w:r>
      <w:r w:rsidRPr="00B113A8">
        <w:rPr>
          <w:shd w:val="clear" w:color="auto" w:fill="FFFFFF"/>
        </w:rPr>
        <w:t>uznaje petycje za niezasługującą na uwzględnienie.</w:t>
      </w:r>
    </w:p>
    <w:p w:rsidR="00C43AD5" w:rsidRDefault="00B113A8" w:rsidP="00C43AD5">
      <w:pPr>
        <w:rPr>
          <w:rFonts w:ascii="Times New Roman" w:hAnsi="Times New Roman" w:cs="Times New Roman"/>
          <w:bCs/>
          <w:sz w:val="24"/>
          <w:szCs w:val="24"/>
        </w:rPr>
      </w:pPr>
      <w:r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t>K. Kruger przedstawiła komisji informacje  dot.</w:t>
      </w:r>
      <w:r w:rsidR="008B30B5"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sprawy związanej z</w:t>
      </w:r>
      <w:r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przedłużeni</w:t>
      </w:r>
      <w:r w:rsidR="008B30B5"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r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umowy dzierżawy Polskim Sieciom Nadawczym gruntu w </w:t>
      </w:r>
      <w:r w:rsidR="008B30B5"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t>zarnówczynie.</w:t>
      </w:r>
      <w:r w:rsidR="008B30B5"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Ze strony Polskich Sieci Nadawczych jest propozycja zmniejszenia powierzchni dzierżawy z 926 m do 7824 i wówczas PSN godzi się  na czynsz w wysokości 3,60 zł za 1 m</w:t>
      </w:r>
      <w:r w:rsidR="008B30B5" w:rsidRPr="00B01F7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="008B30B5"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powierzchni gruntu miesięcznie netto z prośbą zawarcia umowy na 10 lat.</w:t>
      </w:r>
      <w:r w:rsidR="008B30B5"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Komisja została zapoznana  ze stawkami czynszów w innych gminach.</w:t>
      </w:r>
      <w:r w:rsidR="008B30B5"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W wyniku dyskusji ustalono wysokość czynszu 3,60 zł za 11 m</w:t>
      </w:r>
      <w:r w:rsidR="008B30B5" w:rsidRPr="00B01F7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="008B30B5"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powierzchni, umowa na okres 10 lat, ale bez zmniejszania powierzchni. Wynik głosowania był jednogłośny - za.</w:t>
      </w:r>
      <w:r w:rsidR="00C43AD5"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43AD5" w:rsidRPr="00B01F7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43AD5">
        <w:rPr>
          <w:shd w:val="clear" w:color="auto" w:fill="FFFFFF"/>
        </w:rPr>
        <w:br/>
      </w:r>
      <w:r w:rsidR="00C43AD5">
        <w:rPr>
          <w:rFonts w:ascii="Times New Roman" w:hAnsi="Times New Roman" w:cs="Times New Roman"/>
          <w:bCs/>
          <w:sz w:val="24"/>
          <w:szCs w:val="24"/>
        </w:rPr>
        <w:t>Na tym posiedzenie komisji zakończono.</w:t>
      </w:r>
    </w:p>
    <w:p w:rsidR="00C43AD5" w:rsidRDefault="00C43AD5" w:rsidP="00C43A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komisji</w:t>
      </w:r>
      <w:r>
        <w:rPr>
          <w:rFonts w:ascii="Times New Roman" w:hAnsi="Times New Roman" w:cs="Times New Roman"/>
          <w:bCs/>
          <w:sz w:val="24"/>
          <w:szCs w:val="24"/>
        </w:rPr>
        <w:br/>
        <w:t>Paweł Kamiński</w:t>
      </w:r>
    </w:p>
    <w:p w:rsidR="00C43AD5" w:rsidRDefault="00C43AD5" w:rsidP="00C43AD5">
      <w:pPr>
        <w:rPr>
          <w:rFonts w:ascii="Times New Roman" w:hAnsi="Times New Roman" w:cs="Times New Roman"/>
          <w:bCs/>
          <w:sz w:val="24"/>
          <w:szCs w:val="24"/>
        </w:rPr>
      </w:pPr>
    </w:p>
    <w:p w:rsidR="008B30B5" w:rsidRDefault="008B30B5" w:rsidP="008B30B5">
      <w:pPr>
        <w:pStyle w:val="Bezodstpw"/>
        <w:spacing w:after="160" w:line="276" w:lineRule="auto"/>
        <w:ind w:firstLine="708"/>
        <w:jc w:val="both"/>
        <w:rPr>
          <w:shd w:val="clear" w:color="auto" w:fill="FFFFFF"/>
        </w:rPr>
      </w:pPr>
    </w:p>
    <w:p w:rsidR="008B30B5" w:rsidRPr="008B30B5" w:rsidRDefault="008B30B5" w:rsidP="008B30B5">
      <w:pPr>
        <w:pStyle w:val="Bezodstpw"/>
        <w:spacing w:after="160" w:line="276" w:lineRule="auto"/>
        <w:ind w:firstLine="708"/>
        <w:jc w:val="both"/>
        <w:rPr>
          <w:shd w:val="clear" w:color="auto" w:fill="FFFFFF"/>
        </w:rPr>
      </w:pPr>
    </w:p>
    <w:p w:rsidR="008B30B5" w:rsidRPr="00B113A8" w:rsidRDefault="008B30B5" w:rsidP="00B113A8">
      <w:pPr>
        <w:pStyle w:val="Bezodstpw"/>
        <w:spacing w:after="160" w:line="276" w:lineRule="auto"/>
        <w:ind w:firstLine="708"/>
        <w:jc w:val="both"/>
      </w:pPr>
    </w:p>
    <w:p w:rsidR="00AA2732" w:rsidRPr="00AA2732" w:rsidRDefault="00AA2732" w:rsidP="00B11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732" w:rsidRPr="00AA2732" w:rsidRDefault="00AA2732">
      <w:pPr>
        <w:rPr>
          <w:rFonts w:ascii="Times New Roman" w:hAnsi="Times New Roman" w:cs="Times New Roman"/>
          <w:sz w:val="24"/>
          <w:szCs w:val="24"/>
        </w:rPr>
      </w:pPr>
    </w:p>
    <w:p w:rsidR="00AA2732" w:rsidRPr="00AA2732" w:rsidRDefault="00AA2732">
      <w:pPr>
        <w:rPr>
          <w:rFonts w:ascii="Times New Roman" w:hAnsi="Times New Roman" w:cs="Times New Roman"/>
          <w:sz w:val="24"/>
          <w:szCs w:val="24"/>
        </w:rPr>
      </w:pPr>
    </w:p>
    <w:p w:rsidR="00AA2732" w:rsidRPr="00AA2732" w:rsidRDefault="00AA2732">
      <w:pPr>
        <w:rPr>
          <w:rFonts w:ascii="Times New Roman" w:hAnsi="Times New Roman" w:cs="Times New Roman"/>
          <w:sz w:val="24"/>
          <w:szCs w:val="24"/>
        </w:rPr>
      </w:pPr>
    </w:p>
    <w:p w:rsidR="00AA2732" w:rsidRPr="00AA2732" w:rsidRDefault="00AA2732">
      <w:pPr>
        <w:rPr>
          <w:rFonts w:ascii="Times New Roman" w:hAnsi="Times New Roman" w:cs="Times New Roman"/>
          <w:sz w:val="24"/>
          <w:szCs w:val="24"/>
        </w:rPr>
      </w:pPr>
    </w:p>
    <w:p w:rsidR="00AA2732" w:rsidRDefault="00AA2732"/>
    <w:p w:rsidR="00AA2732" w:rsidRDefault="00AA2732"/>
    <w:p w:rsidR="00AA2732" w:rsidRDefault="00AA2732"/>
    <w:sectPr w:rsidR="00AA2732" w:rsidSect="0004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AA2732"/>
    <w:rsid w:val="0004385B"/>
    <w:rsid w:val="008B30B5"/>
    <w:rsid w:val="00AA2732"/>
    <w:rsid w:val="00B01F72"/>
    <w:rsid w:val="00B113A8"/>
    <w:rsid w:val="00B4568E"/>
    <w:rsid w:val="00C43AD5"/>
    <w:rsid w:val="00D55E9E"/>
    <w:rsid w:val="00D8202F"/>
    <w:rsid w:val="00D8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8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B4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4568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B4568E"/>
    <w:rPr>
      <w:rFonts w:ascii="Tahoma" w:hAnsi="Tahoma" w:cs="Tahoma"/>
      <w:color w:val="000000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4568E"/>
    <w:pPr>
      <w:widowControl w:val="0"/>
      <w:shd w:val="clear" w:color="auto" w:fill="FFFFFF"/>
      <w:spacing w:before="360" w:after="0" w:line="206" w:lineRule="exact"/>
      <w:jc w:val="both"/>
    </w:pPr>
    <w:rPr>
      <w:rFonts w:ascii="Tahoma" w:hAnsi="Tahoma" w:cs="Tahoma"/>
      <w:color w:val="000000"/>
      <w:sz w:val="12"/>
      <w:szCs w:val="12"/>
    </w:rPr>
  </w:style>
  <w:style w:type="character" w:customStyle="1" w:styleId="normal">
    <w:name w:val="normal"/>
    <w:basedOn w:val="Domylnaczcionkaakapitu"/>
    <w:rsid w:val="00D8202F"/>
  </w:style>
  <w:style w:type="paragraph" w:styleId="Bezodstpw">
    <w:name w:val="No Spacing"/>
    <w:qFormat/>
    <w:rsid w:val="00B11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1073</Words>
  <Characters>6440</Characters>
  <Application>Microsoft Office Word</Application>
  <DocSecurity>0</DocSecurity>
  <Lines>53</Lines>
  <Paragraphs>14</Paragraphs>
  <ScaleCrop>false</ScaleCrop>
  <Company>Microsoft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9</cp:revision>
  <dcterms:created xsi:type="dcterms:W3CDTF">2021-01-18T11:16:00Z</dcterms:created>
  <dcterms:modified xsi:type="dcterms:W3CDTF">2021-05-28T11:05:00Z</dcterms:modified>
</cp:coreProperties>
</file>