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6CF0F3DE" w14:textId="11766F3D" w:rsidR="00AA583B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EE5830">
        <w:rPr>
          <w:rFonts w:ascii="Calibri" w:hAnsi="Calibri" w:cs="Tahoma"/>
          <w:sz w:val="22"/>
          <w:szCs w:val="22"/>
          <w:u w:val="single"/>
        </w:rPr>
        <w:t>na terenie gminy</w:t>
      </w:r>
      <w:r w:rsidR="009D33AF">
        <w:rPr>
          <w:rFonts w:ascii="Calibri" w:hAnsi="Calibri" w:cs="Tahoma"/>
          <w:sz w:val="22"/>
          <w:szCs w:val="22"/>
          <w:u w:val="single"/>
        </w:rPr>
        <w:t xml:space="preserve">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14:paraId="70F72BF7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  <w:r w:rsidRPr="00EE5830">
        <w:rPr>
          <w:rFonts w:ascii="Calibri" w:eastAsia="Calibri" w:hAnsi="Calibri" w:cs="Calibri"/>
        </w:rPr>
        <w:t xml:space="preserve">Część A: </w:t>
      </w:r>
    </w:p>
    <w:p w14:paraId="555E91FF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Cs/>
        </w:rPr>
      </w:pPr>
      <w:r w:rsidRPr="00EE5830">
        <w:rPr>
          <w:rFonts w:ascii="Calibri" w:eastAsia="Calibri" w:hAnsi="Calibri" w:cs="Calibri"/>
          <w:bCs/>
        </w:rPr>
        <w:t xml:space="preserve">Budowa sieci wodociągowej w ul. Łowieckiej dz. nr 6/20, 7/21 w miejscowości Niemcz gm. Osielsko: </w:t>
      </w:r>
    </w:p>
    <w:p w14:paraId="2813D9CD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sieć wodociągowa PEØ110 –124,3 m</w:t>
      </w:r>
    </w:p>
    <w:p w14:paraId="1C97521C" w14:textId="1BA02F2E" w:rsid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sieć wodociągowa PEØ90 –2,0 m</w:t>
      </w:r>
    </w:p>
    <w:p w14:paraId="2152D83A" w14:textId="77777777" w:rsidR="00EE5830" w:rsidRDefault="00EE5830" w:rsidP="00EE5830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61D4D898" w14:textId="5F67847F" w:rsidR="00EE5830" w:rsidRDefault="00EE5830" w:rsidP="00EE5830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3D862C8A" w14:textId="023DE59E" w:rsidR="00EE5830" w:rsidRDefault="00EE5830" w:rsidP="00EE5830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- W miejscach prowadzenia robót </w:t>
      </w:r>
      <w:r w:rsidRPr="004E2ABB">
        <w:rPr>
          <w:rFonts w:ascii="Calibri" w:hAnsi="Calibri"/>
          <w:b w:val="0"/>
          <w:bCs/>
        </w:rPr>
        <w:t>Wykonawca zobowiązany jest do odtworzenia drogi gruntowej kruszywem betonowym (frakcji 0-31,5; grubość po zagęszczeniu 10 cm; szerokość 3m)</w:t>
      </w:r>
      <w:r>
        <w:rPr>
          <w:rFonts w:ascii="Calibri" w:hAnsi="Calibri"/>
          <w:b w:val="0"/>
          <w:bCs/>
        </w:rPr>
        <w:t>.</w:t>
      </w:r>
    </w:p>
    <w:p w14:paraId="6B3EC33D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14:paraId="4CD3ABA1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  <w:r w:rsidRPr="00EE5830">
        <w:rPr>
          <w:rFonts w:ascii="Calibri" w:eastAsia="Calibri" w:hAnsi="Calibri" w:cs="Calibri"/>
        </w:rPr>
        <w:t xml:space="preserve">Część B: </w:t>
      </w:r>
    </w:p>
    <w:p w14:paraId="6F6C16ED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Cs/>
        </w:rPr>
      </w:pPr>
      <w:r w:rsidRPr="00EE5830">
        <w:rPr>
          <w:rFonts w:ascii="Calibri" w:eastAsia="Calibri" w:hAnsi="Calibri" w:cs="Calibri"/>
          <w:bCs/>
        </w:rPr>
        <w:t>Budowa sieci wodociągowej w rejonie ul. Leśnej dz. nr 206/11 w miejscowości Osielsko gm. Osielsko.</w:t>
      </w:r>
    </w:p>
    <w:p w14:paraId="20B88154" w14:textId="1C25E9E0" w:rsid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sieć wodociągowa PEØ110 –108,6 m</w:t>
      </w:r>
    </w:p>
    <w:p w14:paraId="7589F4F0" w14:textId="48868EBA" w:rsid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14:paraId="3F633A9C" w14:textId="77777777" w:rsidR="00EE5830" w:rsidRDefault="00EE5830" w:rsidP="00EE5830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5CCC4637" w14:textId="77777777" w:rsidR="00EE5830" w:rsidRDefault="00EE5830" w:rsidP="00EE5830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- W miejscach prowadzenia robót </w:t>
      </w:r>
      <w:r w:rsidRPr="004E2ABB">
        <w:rPr>
          <w:rFonts w:ascii="Calibri" w:hAnsi="Calibri"/>
          <w:b w:val="0"/>
          <w:bCs/>
        </w:rPr>
        <w:t>Wykonawca zobowiązany jest do odtworzenia drogi gruntowej kruszywem betonowym (frakcji 0-31,5; grubość po zagęszczeniu 10 cm; szerokość 3m)</w:t>
      </w:r>
      <w:r>
        <w:rPr>
          <w:rFonts w:ascii="Calibri" w:hAnsi="Calibri"/>
          <w:b w:val="0"/>
          <w:bCs/>
        </w:rPr>
        <w:t>.</w:t>
      </w:r>
    </w:p>
    <w:p w14:paraId="6D1E5301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14:paraId="52B7B040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  <w:r w:rsidRPr="00EE5830">
        <w:rPr>
          <w:rFonts w:ascii="Calibri" w:eastAsia="Calibri" w:hAnsi="Calibri" w:cs="Calibri"/>
        </w:rPr>
        <w:t xml:space="preserve">Część C: </w:t>
      </w:r>
    </w:p>
    <w:p w14:paraId="6BF15B2B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Cs/>
        </w:rPr>
      </w:pPr>
      <w:r w:rsidRPr="00EE5830">
        <w:rPr>
          <w:rFonts w:ascii="Calibri" w:eastAsia="Calibri" w:hAnsi="Calibri" w:cs="Calibri"/>
          <w:bCs/>
        </w:rPr>
        <w:t xml:space="preserve">Budowa sieci kanalizacji sanitarnej grawitacyjnej wraz z </w:t>
      </w:r>
      <w:proofErr w:type="spellStart"/>
      <w:r w:rsidRPr="00EE5830">
        <w:rPr>
          <w:rFonts w:ascii="Calibri" w:eastAsia="Calibri" w:hAnsi="Calibri" w:cs="Calibri"/>
          <w:bCs/>
        </w:rPr>
        <w:t>odgałęzieniami</w:t>
      </w:r>
      <w:proofErr w:type="spellEnd"/>
      <w:r w:rsidRPr="00EE5830">
        <w:rPr>
          <w:rFonts w:ascii="Calibri" w:eastAsia="Calibri" w:hAnsi="Calibri" w:cs="Calibri"/>
          <w:bCs/>
        </w:rPr>
        <w:t xml:space="preserve"> do granicy działek w ul. Gryczanej </w:t>
      </w:r>
      <w:r w:rsidRPr="00EE5830">
        <w:rPr>
          <w:rFonts w:ascii="Calibri" w:eastAsia="Calibri" w:hAnsi="Calibri" w:cs="Calibri"/>
          <w:bCs/>
        </w:rPr>
        <w:br/>
        <w:t xml:space="preserve">dz. nr 200/44, 201/46, 201/7 w miejscowości Osielsko gm. Osielsko: </w:t>
      </w:r>
    </w:p>
    <w:p w14:paraId="25436B3F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sieć kanalizacji sanitarnej grawitacyjnej PVCØ200 – 60,4 m</w:t>
      </w:r>
    </w:p>
    <w:p w14:paraId="267615A6" w14:textId="23AE9A21" w:rsid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odgałęzienia sieci kanalizacji sanitarnej grawitacyjnej PVCØ160 – 17,6 m szt. 3</w:t>
      </w:r>
    </w:p>
    <w:p w14:paraId="7C5B97E9" w14:textId="60DFC120" w:rsid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14:paraId="512B0A24" w14:textId="77777777" w:rsidR="00EE5830" w:rsidRDefault="00EE5830" w:rsidP="00EE5830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7B30E410" w14:textId="77777777" w:rsidR="00EE5830" w:rsidRDefault="00EE5830" w:rsidP="00EE5830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- W miejscach prowadzenia robót </w:t>
      </w:r>
      <w:r w:rsidRPr="004E2ABB">
        <w:rPr>
          <w:rFonts w:ascii="Calibri" w:hAnsi="Calibri"/>
          <w:b w:val="0"/>
          <w:bCs/>
        </w:rPr>
        <w:t>Wykonawca zobowiązany jest do odtworzenia drogi gruntowej kruszywem betonowym (frakcji 0-31,5; grubość po zagęszczeniu 10 cm; szerokość 3m)</w:t>
      </w:r>
      <w:r>
        <w:rPr>
          <w:rFonts w:ascii="Calibri" w:hAnsi="Calibri"/>
          <w:b w:val="0"/>
          <w:bCs/>
        </w:rPr>
        <w:t>.</w:t>
      </w:r>
    </w:p>
    <w:p w14:paraId="0300CFA8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14:paraId="1778C738" w14:textId="1DAA3A9E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  <w:r w:rsidRPr="00EE5830">
        <w:rPr>
          <w:rFonts w:ascii="Calibri" w:eastAsia="Calibri" w:hAnsi="Calibri" w:cs="Calibri"/>
        </w:rPr>
        <w:t xml:space="preserve">Część D: </w:t>
      </w:r>
    </w:p>
    <w:p w14:paraId="0F7F65E5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Cs/>
        </w:rPr>
      </w:pPr>
      <w:r w:rsidRPr="00EE5830">
        <w:rPr>
          <w:rFonts w:ascii="Calibri" w:eastAsia="Calibri" w:hAnsi="Calibri" w:cs="Calibri"/>
          <w:bCs/>
        </w:rPr>
        <w:t xml:space="preserve">Budowa sieci kanalizacji sanitarnej grawitacyjnej wraz z </w:t>
      </w:r>
      <w:proofErr w:type="spellStart"/>
      <w:r w:rsidRPr="00EE5830">
        <w:rPr>
          <w:rFonts w:ascii="Calibri" w:eastAsia="Calibri" w:hAnsi="Calibri" w:cs="Calibri"/>
          <w:bCs/>
        </w:rPr>
        <w:t>odgałęzieniami</w:t>
      </w:r>
      <w:proofErr w:type="spellEnd"/>
      <w:r w:rsidRPr="00EE5830">
        <w:rPr>
          <w:rFonts w:ascii="Calibri" w:eastAsia="Calibri" w:hAnsi="Calibri" w:cs="Calibri"/>
          <w:bCs/>
        </w:rPr>
        <w:t xml:space="preserve"> do granicy działek w ul. Moczarowej </w:t>
      </w:r>
      <w:r w:rsidRPr="00EE5830">
        <w:rPr>
          <w:rFonts w:ascii="Calibri" w:eastAsia="Calibri" w:hAnsi="Calibri" w:cs="Calibri"/>
          <w:bCs/>
        </w:rPr>
        <w:br/>
        <w:t xml:space="preserve">dz. nr 352/72 w miejscowości Osielsko gm. Osielsko: </w:t>
      </w:r>
    </w:p>
    <w:p w14:paraId="2574BEA9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sieć kanalizacji sanitarnej grawitacyjnej PVCØ200 – 26,0 m</w:t>
      </w:r>
    </w:p>
    <w:p w14:paraId="0AC32347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>- odgałęzienia sieci kanalizacji sanitarnej grawitacyjnej PVCØ160 – 10 m szt. 2</w:t>
      </w:r>
    </w:p>
    <w:p w14:paraId="7B2D1203" w14:textId="1C833D03" w:rsid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</w:p>
    <w:p w14:paraId="3078531F" w14:textId="77777777" w:rsidR="00EE5830" w:rsidRDefault="00EE5830" w:rsidP="00EE5830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13198955" w14:textId="77777777" w:rsidR="00EE5830" w:rsidRDefault="00EE5830" w:rsidP="00EE5830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- W miejscach prowadzenia robót </w:t>
      </w:r>
      <w:r w:rsidRPr="004E2ABB">
        <w:rPr>
          <w:rFonts w:ascii="Calibri" w:hAnsi="Calibri"/>
          <w:b w:val="0"/>
          <w:bCs/>
        </w:rPr>
        <w:t>Wykonawca zobowiązany jest do odtworzenia drogi gruntowej kruszywem betonowym (frakcji 0-31,5; grubość po zagęszczeniu 10 cm; szerokość 3m)</w:t>
      </w:r>
      <w:r>
        <w:rPr>
          <w:rFonts w:ascii="Calibri" w:hAnsi="Calibri"/>
          <w:b w:val="0"/>
          <w:bCs/>
        </w:rPr>
        <w:t>.</w:t>
      </w:r>
    </w:p>
    <w:p w14:paraId="71C86930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</w:p>
    <w:p w14:paraId="0B18F847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</w:rPr>
      </w:pPr>
      <w:r w:rsidRPr="00EE5830">
        <w:rPr>
          <w:rFonts w:ascii="Calibri" w:eastAsia="Calibri" w:hAnsi="Calibri" w:cs="Calibri"/>
        </w:rPr>
        <w:t xml:space="preserve">Część E: </w:t>
      </w:r>
    </w:p>
    <w:p w14:paraId="57F96095" w14:textId="77777777" w:rsidR="00EE5830" w:rsidRPr="00EE5830" w:rsidRDefault="00EE5830" w:rsidP="00EE5830">
      <w:pPr>
        <w:tabs>
          <w:tab w:val="center" w:pos="4818"/>
        </w:tabs>
        <w:jc w:val="both"/>
        <w:rPr>
          <w:rFonts w:ascii="Calibri" w:eastAsia="Calibri" w:hAnsi="Calibri" w:cs="Calibri"/>
          <w:bCs/>
        </w:rPr>
      </w:pPr>
      <w:r w:rsidRPr="00EE5830">
        <w:rPr>
          <w:rFonts w:ascii="Calibri" w:eastAsia="Calibri" w:hAnsi="Calibri" w:cs="Calibri"/>
          <w:bCs/>
        </w:rPr>
        <w:t xml:space="preserve">Budowa </w:t>
      </w:r>
      <w:proofErr w:type="spellStart"/>
      <w:r w:rsidRPr="00EE5830">
        <w:rPr>
          <w:rFonts w:ascii="Calibri" w:eastAsia="Calibri" w:hAnsi="Calibri" w:cs="Calibri"/>
          <w:bCs/>
        </w:rPr>
        <w:t>odgałęzień</w:t>
      </w:r>
      <w:proofErr w:type="spellEnd"/>
      <w:r w:rsidRPr="00EE5830">
        <w:rPr>
          <w:rFonts w:ascii="Calibri" w:eastAsia="Calibri" w:hAnsi="Calibri" w:cs="Calibri"/>
          <w:bCs/>
        </w:rPr>
        <w:t xml:space="preserve"> sieci kanalizacji sanitarnej do granicy działek na terenie gminy Osielsko:</w:t>
      </w:r>
    </w:p>
    <w:p w14:paraId="14FB1517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Niemcz ul. Sienkiewicza dz. nr 117/17 – 4,04 m</w:t>
      </w:r>
    </w:p>
    <w:p w14:paraId="7F64C87A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Niemcz ul. Kolonijna dz. nr 240/14 – 3,60 m</w:t>
      </w:r>
    </w:p>
    <w:p w14:paraId="586BE834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Niemcz Malczewskiego dz. nr 253/63 – 6,4 m</w:t>
      </w:r>
    </w:p>
    <w:p w14:paraId="3EB804B5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Niemcz Malczewskiego dz. nr 253/64 – 6,4 m</w:t>
      </w:r>
    </w:p>
    <w:p w14:paraId="34996A39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PE40 Niemcz ul. Szydłowskiej dz. nr 227/5 – 6,41 m</w:t>
      </w:r>
    </w:p>
    <w:p w14:paraId="7C8CD7B5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PE40 Niemcz ul. Łuczników dz. nr 29/152 – 8,5 m</w:t>
      </w:r>
    </w:p>
    <w:p w14:paraId="423C3423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Osielsko ul. Blacharska dz. nr 718/4 – 17,33 m</w:t>
      </w:r>
    </w:p>
    <w:p w14:paraId="1AA90672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Osielsko ul. Opalowa dz. nr15/26 – 7,43 m</w:t>
      </w:r>
    </w:p>
    <w:p w14:paraId="6169142F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Osielsko ul. Kolonijna dz. nr 59/1 - 2,40 m</w:t>
      </w:r>
    </w:p>
    <w:p w14:paraId="173847F0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Osielsko Gwiaździsta dz. nr 22/2 – 6,0</w:t>
      </w:r>
    </w:p>
    <w:p w14:paraId="652C7523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Żołedowo Koronowska dz. nr 72/16 – 9,8 m</w:t>
      </w:r>
    </w:p>
    <w:p w14:paraId="7596AD55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Żołedowo Sadownicza dz. nr 77/23 – 6,1 m</w:t>
      </w:r>
    </w:p>
    <w:p w14:paraId="30848C1E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PCV160 Żołędowo ul. Leszczynowa dz. nr 121/5 – 2,3 m</w:t>
      </w:r>
    </w:p>
    <w:p w14:paraId="680026A6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lastRenderedPageBreak/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PE40 Niwy ul. Ostromecka dz. nr 107/20 – 6,25 m</w:t>
      </w:r>
    </w:p>
    <w:p w14:paraId="68D7A0A5" w14:textId="77777777" w:rsidR="00EE5830" w:rsidRPr="00EE5830" w:rsidRDefault="00EE5830" w:rsidP="00EE5830">
      <w:pPr>
        <w:numPr>
          <w:ilvl w:val="0"/>
          <w:numId w:val="13"/>
        </w:num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EE5830">
        <w:rPr>
          <w:rFonts w:ascii="Calibri" w:eastAsia="Calibri" w:hAnsi="Calibri" w:cs="Calibri"/>
          <w:b w:val="0"/>
        </w:rPr>
        <w:t xml:space="preserve">Odgałęzienie </w:t>
      </w:r>
      <w:proofErr w:type="spellStart"/>
      <w:r w:rsidRPr="00EE5830">
        <w:rPr>
          <w:rFonts w:ascii="Calibri" w:eastAsia="Calibri" w:hAnsi="Calibri" w:cs="Calibri"/>
          <w:b w:val="0"/>
        </w:rPr>
        <w:t>kanal</w:t>
      </w:r>
      <w:proofErr w:type="spellEnd"/>
      <w:r w:rsidRPr="00EE5830">
        <w:rPr>
          <w:rFonts w:ascii="Calibri" w:eastAsia="Calibri" w:hAnsi="Calibri" w:cs="Calibri"/>
          <w:b w:val="0"/>
        </w:rPr>
        <w:t>. sanitarnej PE40 Niwy ul. Nidzicka dz. nr 172/34 – 5,8 m</w:t>
      </w:r>
    </w:p>
    <w:p w14:paraId="5F13F102" w14:textId="127BAE5D" w:rsidR="00707F23" w:rsidRDefault="00707F23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</w:p>
    <w:p w14:paraId="0FCF0B40" w14:textId="77777777" w:rsidR="00707F23" w:rsidRDefault="00707F23" w:rsidP="00707F23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04BE2057" w14:textId="33DB9A38" w:rsidR="00092F96" w:rsidRDefault="00707F23" w:rsidP="00A429F4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- </w:t>
      </w:r>
      <w:r w:rsidR="00EE5830">
        <w:rPr>
          <w:rFonts w:ascii="Calibri" w:hAnsi="Calibri"/>
          <w:b w:val="0"/>
          <w:bCs/>
        </w:rPr>
        <w:t xml:space="preserve">Wykonawca w części E9 (Osielsko ul. Kolonijna) zobowiązany jest do wymiany istniejącej studni </w:t>
      </w:r>
      <w:proofErr w:type="spellStart"/>
      <w:r w:rsidR="00EE5830">
        <w:rPr>
          <w:rFonts w:ascii="Calibri" w:hAnsi="Calibri"/>
          <w:b w:val="0"/>
          <w:bCs/>
        </w:rPr>
        <w:t>włączeniowej</w:t>
      </w:r>
      <w:proofErr w:type="spellEnd"/>
      <w:r w:rsidR="00EE5830">
        <w:rPr>
          <w:rFonts w:ascii="Calibri" w:hAnsi="Calibri"/>
          <w:b w:val="0"/>
          <w:bCs/>
        </w:rPr>
        <w:t xml:space="preserve"> DN315 na DN600. </w:t>
      </w:r>
    </w:p>
    <w:p w14:paraId="3EB22191" w14:textId="52BE86A6" w:rsidR="00EF47FC" w:rsidRDefault="00EF47FC" w:rsidP="00A429F4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</w:p>
    <w:p w14:paraId="6D924F70" w14:textId="2C2C5113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Śruby łączące pokrywę z </w:t>
      </w:r>
      <w:proofErr w:type="gramStart"/>
      <w:r w:rsidRPr="00C13A07">
        <w:rPr>
          <w:rFonts w:asciiTheme="minorHAnsi" w:hAnsiTheme="minorHAnsi"/>
          <w:b w:val="0"/>
          <w:szCs w:val="24"/>
        </w:rPr>
        <w:t>korpusem  ze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</w:t>
      </w:r>
      <w:proofErr w:type="gramStart"/>
      <w:r w:rsidRPr="00C13A07">
        <w:rPr>
          <w:rFonts w:asciiTheme="minorHAnsi" w:hAnsiTheme="minorHAnsi"/>
          <w:b w:val="0"/>
          <w:szCs w:val="24"/>
        </w:rPr>
        <w:t>kołnierzowe ,ciśnienie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Głębokość </w:t>
      </w:r>
      <w:proofErr w:type="gramStart"/>
      <w:r w:rsidRPr="00C13A07">
        <w:rPr>
          <w:rFonts w:asciiTheme="minorHAnsi" w:hAnsiTheme="minorHAnsi"/>
          <w:b w:val="0"/>
          <w:szCs w:val="24"/>
        </w:rPr>
        <w:t>zabudowy  RD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</w:t>
      </w:r>
      <w:proofErr w:type="gramStart"/>
      <w:r w:rsidRPr="00C13A07">
        <w:rPr>
          <w:rFonts w:asciiTheme="minorHAnsi" w:hAnsiTheme="minorHAnsi"/>
          <w:b w:val="0"/>
          <w:szCs w:val="24"/>
        </w:rPr>
        <w:t>górny,  korpus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Kształtki wykonane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  GGG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lastRenderedPageBreak/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</w:t>
      </w:r>
      <w:proofErr w:type="gramStart"/>
      <w:r w:rsidRPr="00C13A07">
        <w:rPr>
          <w:rFonts w:asciiTheme="minorHAnsi" w:hAnsiTheme="minorHAnsi"/>
          <w:b w:val="0"/>
          <w:szCs w:val="24"/>
        </w:rPr>
        <w:t xml:space="preserve">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proofErr w:type="gram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Sprzęgło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  GGG</w:t>
      </w:r>
      <w:proofErr w:type="gramEnd"/>
      <w:r w:rsidRPr="00C13A07">
        <w:rPr>
          <w:rFonts w:asciiTheme="minorHAnsi" w:hAnsiTheme="minorHAnsi"/>
          <w:b w:val="0"/>
          <w:szCs w:val="24"/>
        </w:rPr>
        <w:t>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328D"/>
    <w:rsid w:val="00724DFF"/>
    <w:rsid w:val="00762340"/>
    <w:rsid w:val="007667CA"/>
    <w:rsid w:val="00774963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E5830"/>
    <w:rsid w:val="00EF1024"/>
    <w:rsid w:val="00EF47FC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8</cp:revision>
  <cp:lastPrinted>2021-03-11T13:24:00Z</cp:lastPrinted>
  <dcterms:created xsi:type="dcterms:W3CDTF">2021-04-30T07:57:00Z</dcterms:created>
  <dcterms:modified xsi:type="dcterms:W3CDTF">2021-08-25T06:15:00Z</dcterms:modified>
</cp:coreProperties>
</file>