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ED" w:rsidRPr="00BF5DED" w:rsidRDefault="00BF5DED" w:rsidP="00BF5DED">
      <w:pPr>
        <w:tabs>
          <w:tab w:val="clear" w:pos="9356"/>
        </w:tabs>
        <w:spacing w:after="160" w:line="256" w:lineRule="auto"/>
        <w:jc w:val="right"/>
        <w:rPr>
          <w:rFonts w:asciiTheme="minorHAnsi" w:eastAsiaTheme="minorHAnsi" w:hAnsiTheme="minorHAnsi" w:cstheme="minorHAnsi"/>
          <w:sz w:val="20"/>
          <w:lang w:eastAsia="en-US"/>
        </w:rPr>
      </w:pPr>
      <w:r w:rsidRPr="00BF5DED">
        <w:rPr>
          <w:rFonts w:asciiTheme="minorHAnsi" w:eastAsiaTheme="minorHAnsi" w:hAnsiTheme="minorHAnsi" w:cstheme="minorHAnsi"/>
          <w:sz w:val="20"/>
          <w:lang w:eastAsia="en-US"/>
        </w:rPr>
        <w:t>Żołędowo, 0</w:t>
      </w:r>
      <w:r>
        <w:rPr>
          <w:rFonts w:asciiTheme="minorHAnsi" w:eastAsiaTheme="minorHAnsi" w:hAnsiTheme="minorHAnsi" w:cstheme="minorHAnsi"/>
          <w:sz w:val="20"/>
          <w:lang w:eastAsia="en-US"/>
        </w:rPr>
        <w:t>7</w:t>
      </w:r>
      <w:r w:rsidRPr="00BF5DED">
        <w:rPr>
          <w:rFonts w:asciiTheme="minorHAnsi" w:eastAsiaTheme="minorHAnsi" w:hAnsiTheme="minorHAnsi" w:cstheme="minorHAnsi"/>
          <w:sz w:val="20"/>
          <w:lang w:eastAsia="en-US"/>
        </w:rPr>
        <w:t>.0</w:t>
      </w:r>
      <w:r>
        <w:rPr>
          <w:rFonts w:asciiTheme="minorHAnsi" w:eastAsiaTheme="minorHAnsi" w:hAnsiTheme="minorHAnsi" w:cstheme="minorHAnsi"/>
          <w:sz w:val="20"/>
          <w:lang w:eastAsia="en-US"/>
        </w:rPr>
        <w:t>6</w:t>
      </w:r>
      <w:r w:rsidRPr="00BF5DED">
        <w:rPr>
          <w:rFonts w:asciiTheme="minorHAnsi" w:eastAsiaTheme="minorHAnsi" w:hAnsiTheme="minorHAnsi" w:cstheme="minorHAnsi"/>
          <w:sz w:val="20"/>
          <w:lang w:eastAsia="en-US"/>
        </w:rPr>
        <w:t xml:space="preserve">.2021 r. </w:t>
      </w:r>
    </w:p>
    <w:p w:rsidR="00BF5DED" w:rsidRPr="00BF5DED" w:rsidRDefault="00BF5DED" w:rsidP="00BF5DED">
      <w:pPr>
        <w:tabs>
          <w:tab w:val="clear" w:pos="9356"/>
        </w:tabs>
        <w:spacing w:after="160" w:line="256" w:lineRule="auto"/>
        <w:jc w:val="left"/>
        <w:rPr>
          <w:rFonts w:ascii="Arial Narrow" w:eastAsiaTheme="minorHAnsi" w:hAnsi="Arial Narrow" w:cs="Calibri"/>
          <w:sz w:val="20"/>
          <w:lang w:eastAsia="en-US"/>
        </w:rPr>
      </w:pPr>
      <w:r w:rsidRPr="00BF5DED">
        <w:rPr>
          <w:rFonts w:asciiTheme="minorHAnsi" w:eastAsiaTheme="minorHAnsi" w:hAnsiTheme="minorHAnsi" w:cstheme="minorHAnsi"/>
          <w:b/>
          <w:sz w:val="20"/>
          <w:lang w:eastAsia="en-US"/>
        </w:rPr>
        <w:t>Numer referencyjny: GZK.271.</w:t>
      </w:r>
      <w:r>
        <w:rPr>
          <w:rFonts w:asciiTheme="minorHAnsi" w:eastAsiaTheme="minorHAnsi" w:hAnsiTheme="minorHAnsi" w:cstheme="minorHAnsi"/>
          <w:b/>
          <w:sz w:val="20"/>
          <w:lang w:eastAsia="en-US"/>
        </w:rPr>
        <w:t>3</w:t>
      </w:r>
      <w:r w:rsidRPr="00BF5DED">
        <w:rPr>
          <w:rFonts w:asciiTheme="minorHAnsi" w:eastAsiaTheme="minorHAnsi" w:hAnsiTheme="minorHAnsi" w:cstheme="minorHAnsi"/>
          <w:b/>
          <w:sz w:val="20"/>
          <w:lang w:eastAsia="en-US"/>
        </w:rPr>
        <w:t>.2021</w:t>
      </w:r>
    </w:p>
    <w:p w:rsidR="00BF5DED" w:rsidRPr="00BF5DED" w:rsidRDefault="00BF5DED" w:rsidP="00BF5DED">
      <w:pPr>
        <w:tabs>
          <w:tab w:val="clear" w:pos="9356"/>
        </w:tabs>
        <w:jc w:val="center"/>
        <w:rPr>
          <w:rFonts w:ascii="Calibri" w:hAnsi="Calibri" w:cs="Calibri"/>
          <w:b/>
          <w:color w:val="000000" w:themeColor="text1"/>
          <w:szCs w:val="24"/>
        </w:rPr>
      </w:pPr>
      <w:r w:rsidRPr="00BF5DED">
        <w:rPr>
          <w:rFonts w:ascii="Calibri" w:hAnsi="Calibri" w:cs="Calibri"/>
          <w:b/>
          <w:color w:val="000000" w:themeColor="text1"/>
          <w:szCs w:val="24"/>
        </w:rPr>
        <w:t xml:space="preserve">Budowa sieci wodociągowej i kanalizacji sanitarnej w ul. Parowy w miejscowości Osielsko oraz budowa odgałęzień sieci kanalizacji sanitarnej do granicy działek </w:t>
      </w:r>
    </w:p>
    <w:p w:rsidR="00BF5DED" w:rsidRPr="00BF5DED" w:rsidRDefault="00BF5DED" w:rsidP="00BF5DED">
      <w:pPr>
        <w:tabs>
          <w:tab w:val="clear" w:pos="9356"/>
        </w:tabs>
        <w:jc w:val="center"/>
        <w:rPr>
          <w:rFonts w:ascii="Calibri" w:hAnsi="Calibri" w:cs="Calibri"/>
          <w:b/>
          <w:color w:val="000000" w:themeColor="text1"/>
          <w:szCs w:val="24"/>
        </w:rPr>
      </w:pPr>
      <w:r w:rsidRPr="00BF5DED">
        <w:rPr>
          <w:rFonts w:ascii="Calibri" w:hAnsi="Calibri" w:cs="Calibri"/>
          <w:b/>
          <w:color w:val="000000" w:themeColor="text1"/>
          <w:szCs w:val="24"/>
        </w:rPr>
        <w:t>na terenie gminy Osielsko.</w:t>
      </w:r>
    </w:p>
    <w:p w:rsidR="00BF5DED" w:rsidRDefault="00BF5DED" w:rsidP="00BF5DED">
      <w:pPr>
        <w:pStyle w:val="Stopka"/>
        <w:spacing w:line="276" w:lineRule="auto"/>
        <w:ind w:firstLine="1418"/>
        <w:rPr>
          <w:rFonts w:ascii="Verdana" w:hAnsi="Verdana"/>
        </w:rPr>
      </w:pPr>
    </w:p>
    <w:p w:rsidR="00BF5DED" w:rsidRDefault="00BF5DED" w:rsidP="00BF5DED">
      <w:pPr>
        <w:pStyle w:val="Stopka"/>
        <w:spacing w:line="276" w:lineRule="auto"/>
        <w:ind w:firstLine="1418"/>
        <w:rPr>
          <w:rFonts w:ascii="Verdana" w:hAnsi="Verdana"/>
        </w:rPr>
      </w:pPr>
    </w:p>
    <w:p w:rsidR="00BF5DED" w:rsidRPr="00535FE6" w:rsidRDefault="00BF5DED" w:rsidP="00BF5DED">
      <w:pPr>
        <w:pStyle w:val="Stopka"/>
        <w:spacing w:line="276" w:lineRule="auto"/>
        <w:ind w:firstLine="1418"/>
        <w:rPr>
          <w:rFonts w:cstheme="minorHAnsi"/>
        </w:rPr>
      </w:pPr>
      <w:bookmarkStart w:id="0" w:name="_GoBack"/>
    </w:p>
    <w:p w:rsidR="00BF5DED" w:rsidRPr="00535FE6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lang w:eastAsia="pl-PL"/>
        </w:rPr>
        <w:t xml:space="preserve">Czy w ramach niniejszej inwestycji przewiduje się wycinkę drzew i krzewów? Jeśli występuje taka konieczność to po czyjej stronie leży ich usunięcie  i w jakiej ilości? </w:t>
      </w:r>
    </w:p>
    <w:p w:rsidR="00BF5DED" w:rsidRPr="00535FE6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535FE6">
        <w:rPr>
          <w:rFonts w:eastAsia="Times New Roman" w:cstheme="minorHAnsi"/>
          <w:b/>
          <w:bCs/>
          <w:lang w:eastAsia="pl-PL"/>
        </w:rPr>
        <w:t>Odp. Zamawiający potwierdza, że wykonanie inwestycji nie wymaga wycinki drzew i krzewów.</w:t>
      </w:r>
    </w:p>
    <w:p w:rsidR="00BF5DED" w:rsidRPr="00535FE6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lang w:eastAsia="pl-PL"/>
        </w:rPr>
        <w:t>Po czyjej stronie jest przygotowanie projektu organizacji ruchu?</w:t>
      </w:r>
    </w:p>
    <w:p w:rsidR="00BF5DED" w:rsidRPr="00535FE6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b/>
          <w:bCs/>
          <w:lang w:eastAsia="pl-PL"/>
        </w:rPr>
        <w:t>Odp. Przygotowanie projektu organizacji ruchu leży po stronie Wykonawcy.</w:t>
      </w:r>
    </w:p>
    <w:p w:rsidR="00BF5DED" w:rsidRPr="00535FE6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lang w:eastAsia="pl-PL"/>
        </w:rPr>
        <w:t>Jaką metodę umocnień wykopów Wykonawca ma skalkulować w swojej ofercie?</w:t>
      </w:r>
    </w:p>
    <w:p w:rsidR="00BF5DED" w:rsidRPr="00535FE6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535FE6">
        <w:rPr>
          <w:rFonts w:eastAsia="Times New Roman" w:cstheme="minorHAnsi"/>
          <w:b/>
          <w:bCs/>
          <w:lang w:eastAsia="pl-PL"/>
        </w:rPr>
        <w:t>Odp. Umocnienie wykopów zgodnie z opisem technicznym do dokumentacji projektowej.</w:t>
      </w:r>
    </w:p>
    <w:p w:rsidR="00BF5DED" w:rsidRPr="00535FE6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lang w:eastAsia="pl-PL"/>
        </w:rPr>
        <w:t>Czy w ramach przedmiotowej inwestycji przewiduje się wymianę gruntu? Jeśli tak to w jakiej ilości.</w:t>
      </w:r>
    </w:p>
    <w:p w:rsidR="00BF5DED" w:rsidRPr="00535FE6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b/>
          <w:bCs/>
          <w:lang w:eastAsia="pl-PL"/>
        </w:rPr>
        <w:t>Odp. Wymiana gruntu</w:t>
      </w:r>
      <w:r w:rsidRPr="00535FE6">
        <w:rPr>
          <w:rFonts w:eastAsia="Times New Roman" w:cstheme="minorHAnsi"/>
          <w:lang w:eastAsia="pl-PL"/>
        </w:rPr>
        <w:t xml:space="preserve"> </w:t>
      </w:r>
      <w:r w:rsidRPr="00535FE6">
        <w:rPr>
          <w:rFonts w:eastAsia="Times New Roman" w:cstheme="minorHAnsi"/>
          <w:b/>
          <w:bCs/>
          <w:lang w:eastAsia="pl-PL"/>
        </w:rPr>
        <w:t>zgodnie z opisem technicznym do dokumentacji projektowej.</w:t>
      </w:r>
    </w:p>
    <w:p w:rsidR="00BF5DED" w:rsidRPr="00535FE6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BF5DED" w:rsidRPr="00535FE6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lang w:eastAsia="pl-PL"/>
        </w:rPr>
        <w:t>Czy w ramach niniejszej inwestycji przewid</w:t>
      </w:r>
      <w:r w:rsidRPr="00535FE6">
        <w:rPr>
          <w:rFonts w:cstheme="minorHAnsi"/>
        </w:rPr>
        <w:t>uje się odwodnienie wykopów?</w:t>
      </w:r>
    </w:p>
    <w:p w:rsidR="00BF5DED" w:rsidRPr="00535FE6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lang w:eastAsia="pl-PL"/>
        </w:rPr>
        <w:t>Jeśli tak to w jakiej ilości i technologii?</w:t>
      </w:r>
    </w:p>
    <w:p w:rsidR="00BF5DED" w:rsidRPr="00535FE6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b/>
          <w:bCs/>
          <w:lang w:eastAsia="pl-PL"/>
        </w:rPr>
        <w:t>Odp</w:t>
      </w:r>
      <w:r w:rsidRPr="00535FE6">
        <w:rPr>
          <w:rFonts w:eastAsia="Times New Roman" w:cstheme="minorHAnsi"/>
          <w:lang w:eastAsia="pl-PL"/>
        </w:rPr>
        <w:t xml:space="preserve">. </w:t>
      </w:r>
      <w:r w:rsidRPr="00535FE6">
        <w:rPr>
          <w:rFonts w:eastAsia="Times New Roman" w:cstheme="minorHAnsi"/>
          <w:b/>
          <w:bCs/>
          <w:lang w:eastAsia="pl-PL"/>
        </w:rPr>
        <w:t>Odwodnienie wykopów</w:t>
      </w:r>
      <w:r w:rsidRPr="00535FE6">
        <w:rPr>
          <w:rFonts w:eastAsia="Times New Roman" w:cstheme="minorHAnsi"/>
          <w:lang w:eastAsia="pl-PL"/>
        </w:rPr>
        <w:t xml:space="preserve"> </w:t>
      </w:r>
      <w:r w:rsidRPr="00535FE6">
        <w:rPr>
          <w:rFonts w:eastAsia="Times New Roman" w:cstheme="minorHAnsi"/>
          <w:b/>
          <w:bCs/>
          <w:lang w:eastAsia="pl-PL"/>
        </w:rPr>
        <w:t>zgodnie z opisem technicznym do dokumentacji projektowej.</w:t>
      </w:r>
    </w:p>
    <w:p w:rsidR="00BF5DED" w:rsidRPr="00535FE6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lang w:eastAsia="pl-PL"/>
        </w:rPr>
        <w:t xml:space="preserve">Prosimy o potwierdzenie, że Zamawiający dysponuje wszelkimi wymaganymi prawem decyzjami administracyjnymi oraz uzgodnieniami </w:t>
      </w:r>
    </w:p>
    <w:p w:rsidR="00BF5DED" w:rsidRPr="00535FE6" w:rsidRDefault="00BF5DED" w:rsidP="00BF5DED">
      <w:pPr>
        <w:tabs>
          <w:tab w:val="left" w:pos="709"/>
          <w:tab w:val="right" w:pos="9072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35FE6">
        <w:rPr>
          <w:rFonts w:asciiTheme="minorHAnsi" w:hAnsiTheme="minorHAnsi" w:cstheme="minorHAnsi"/>
          <w:sz w:val="22"/>
          <w:szCs w:val="22"/>
        </w:rPr>
        <w:t>    potrzebnymi w celu wykonania zamówienia, które zachowują ważność na okres wykonania zadania, a skutki ewentualnych braków w tym zakresie nie obciążają Wykonawcy.</w:t>
      </w:r>
    </w:p>
    <w:p w:rsidR="00BF5DED" w:rsidRPr="00535FE6" w:rsidRDefault="00BF5DED" w:rsidP="00BF5DED">
      <w:pPr>
        <w:tabs>
          <w:tab w:val="left" w:pos="709"/>
          <w:tab w:val="right" w:pos="9072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35FE6">
        <w:rPr>
          <w:rFonts w:asciiTheme="minorHAnsi" w:hAnsiTheme="minorHAnsi" w:cstheme="minorHAnsi"/>
          <w:b/>
          <w:bCs/>
          <w:sz w:val="22"/>
          <w:szCs w:val="22"/>
        </w:rPr>
        <w:tab/>
        <w:t>Odp. Przy zachowaniu należytej staranności Zamawiający potwierdza, że dysponuje wszelkimi wymaganymi prawem decyzjami administracyjnymi oraz uzgodnieniami. Ewentualne braki nie będą obciążać Wykonawców.</w:t>
      </w:r>
    </w:p>
    <w:p w:rsidR="00BF5DED" w:rsidRPr="00535FE6" w:rsidRDefault="00BF5DED" w:rsidP="00BF5DED">
      <w:pPr>
        <w:tabs>
          <w:tab w:val="clear" w:pos="9356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  <w:sectPr w:rsidR="00BF5DED" w:rsidRPr="00535FE6">
          <w:pgSz w:w="11906" w:h="16838"/>
          <w:pgMar w:top="2410" w:right="1418" w:bottom="1276" w:left="1418" w:header="567" w:footer="20" w:gutter="0"/>
          <w:cols w:space="708"/>
        </w:sectPr>
      </w:pPr>
    </w:p>
    <w:p w:rsidR="00BF5DED" w:rsidRPr="00535FE6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lang w:eastAsia="pl-PL"/>
        </w:rPr>
        <w:lastRenderedPageBreak/>
        <w:t>Prosimy o potwierdzenie, że Zamawiający udostępnił Wykonawcom całą</w:t>
      </w:r>
    </w:p>
    <w:p w:rsidR="00BF5DED" w:rsidRPr="00535FE6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lang w:eastAsia="pl-PL"/>
        </w:rPr>
        <w:t>dokumentacje projektową i techniczną potrzebną do wykonania</w:t>
      </w:r>
    </w:p>
    <w:p w:rsidR="00BF5DED" w:rsidRPr="00535FE6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lang w:eastAsia="pl-PL"/>
        </w:rPr>
        <w:t>przedmiotu zamówienia oraz, że dokumentacja odzwierciedla stan faktyczny w zakresie warunków realizacji zamówienia, zaś brak jakichkolwiek dokumentów istotnych dla oceny warunków realizacji</w:t>
      </w:r>
    </w:p>
    <w:p w:rsidR="00BF5DED" w:rsidRPr="00535FE6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lang w:eastAsia="pl-PL"/>
        </w:rPr>
        <w:t>inwestycji nie obciąża Wykonawcy.</w:t>
      </w:r>
    </w:p>
    <w:p w:rsidR="00BF5DED" w:rsidRPr="00535FE6" w:rsidRDefault="00BF5DED" w:rsidP="00BF5DED">
      <w:pPr>
        <w:pStyle w:val="Akapitzlist"/>
        <w:tabs>
          <w:tab w:val="right" w:pos="9072"/>
        </w:tabs>
        <w:spacing w:line="276" w:lineRule="auto"/>
        <w:jc w:val="both"/>
        <w:rPr>
          <w:rFonts w:cstheme="minorHAnsi"/>
          <w:b/>
          <w:bCs/>
        </w:rPr>
      </w:pPr>
      <w:r w:rsidRPr="00535FE6">
        <w:rPr>
          <w:rFonts w:eastAsia="Times New Roman" w:cstheme="minorHAnsi"/>
          <w:b/>
          <w:bCs/>
          <w:lang w:eastAsia="pl-PL"/>
        </w:rPr>
        <w:t xml:space="preserve">Odp. </w:t>
      </w:r>
      <w:r w:rsidRPr="00535FE6">
        <w:rPr>
          <w:rFonts w:cstheme="minorHAnsi"/>
          <w:b/>
          <w:bCs/>
        </w:rPr>
        <w:t>Zamawiający udostępnił całą dokumentację projektową jako załączniki do ogłoszenia. Brak jakichkolwiek dokumentów istotnych dla oceny warunków realizacji inwestycji nie obciąża Wykonawcy.</w:t>
      </w:r>
    </w:p>
    <w:p w:rsidR="00BF5DED" w:rsidRPr="00535FE6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lang w:eastAsia="pl-PL"/>
        </w:rPr>
        <w:t>W jakich drogach będzie przebiegała trasa niniejszej inwestycji? Gminnej, wojewódzkiej czy powiatowej?</w:t>
      </w:r>
    </w:p>
    <w:p w:rsidR="00BF5DED" w:rsidRPr="00535FE6" w:rsidRDefault="00D2046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535FE6">
        <w:rPr>
          <w:rFonts w:eastAsia="Times New Roman" w:cstheme="minorHAnsi"/>
          <w:b/>
          <w:bCs/>
          <w:lang w:eastAsia="pl-PL"/>
        </w:rPr>
        <w:t>Odp. Drogi zgodnie z zapisem S</w:t>
      </w:r>
      <w:r w:rsidR="00BF5DED" w:rsidRPr="00535FE6">
        <w:rPr>
          <w:rFonts w:eastAsia="Times New Roman" w:cstheme="minorHAnsi"/>
          <w:b/>
          <w:bCs/>
          <w:lang w:eastAsia="pl-PL"/>
        </w:rPr>
        <w:t>WZ Rozdział II.</w:t>
      </w:r>
    </w:p>
    <w:p w:rsidR="00BF5DED" w:rsidRPr="00535FE6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lang w:eastAsia="pl-PL"/>
        </w:rPr>
        <w:t>Czy rozpatrywany teren znajduje się w strefie ochrony konserwatorskiej? Jeżeli tak to po czyjej stronie leży poniesienie opłat z tytułu nadzoru?</w:t>
      </w:r>
    </w:p>
    <w:p w:rsidR="00BF5DED" w:rsidRPr="00535FE6" w:rsidRDefault="00BF5DED" w:rsidP="00BF5DED">
      <w:pPr>
        <w:pStyle w:val="Akapitzlist"/>
        <w:tabs>
          <w:tab w:val="right" w:pos="9072"/>
        </w:tabs>
        <w:spacing w:line="276" w:lineRule="auto"/>
        <w:jc w:val="both"/>
        <w:rPr>
          <w:rFonts w:cstheme="minorHAnsi"/>
          <w:b/>
          <w:bCs/>
        </w:rPr>
      </w:pPr>
      <w:r w:rsidRPr="00535FE6">
        <w:rPr>
          <w:rFonts w:eastAsia="Times New Roman" w:cstheme="minorHAnsi"/>
          <w:b/>
          <w:bCs/>
          <w:lang w:eastAsia="pl-PL"/>
        </w:rPr>
        <w:t xml:space="preserve">Odp. </w:t>
      </w:r>
      <w:r w:rsidRPr="00535FE6">
        <w:rPr>
          <w:rFonts w:cstheme="minorHAnsi"/>
          <w:b/>
          <w:bCs/>
        </w:rPr>
        <w:t>Rozpatrywany teren nie znajduje się w strefie ochrony konserwatorskiej.</w:t>
      </w:r>
    </w:p>
    <w:p w:rsidR="00BF5DED" w:rsidRPr="00535FE6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lang w:eastAsia="pl-PL"/>
        </w:rPr>
        <w:t>Prosimy o podanie maksymalnej odległości, na którą Wykonawca będzie obowiązany przewieźć materiały z rozbiórki.</w:t>
      </w:r>
    </w:p>
    <w:p w:rsidR="00BF5DED" w:rsidRPr="00535FE6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535FE6">
        <w:rPr>
          <w:rFonts w:eastAsia="Times New Roman" w:cstheme="minorHAnsi"/>
          <w:b/>
          <w:bCs/>
          <w:lang w:eastAsia="pl-PL"/>
        </w:rPr>
        <w:t>Odp. Wywóz  i utylizacja materiałów z rozbiórki należy po stronie Wykonawcy</w:t>
      </w:r>
    </w:p>
    <w:p w:rsidR="00BF5DED" w:rsidRPr="00535FE6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lang w:eastAsia="pl-PL"/>
        </w:rPr>
        <w:t xml:space="preserve"> Prosimy o potwierdzenie, że Zamawiającemu przysługuje prawo dysponowania nieruchomością na cele budowlane w zakresie całego terenu, na którym będzie realizowana inwestycja a ewentualne braki w tym zakresie nie obciążają Wykonawcy?</w:t>
      </w:r>
    </w:p>
    <w:p w:rsidR="00BF5DED" w:rsidRPr="00535FE6" w:rsidRDefault="00BF5DED" w:rsidP="00BF5DED">
      <w:pPr>
        <w:pStyle w:val="Akapitzlist"/>
        <w:tabs>
          <w:tab w:val="right" w:pos="9072"/>
        </w:tabs>
        <w:spacing w:line="276" w:lineRule="auto"/>
        <w:jc w:val="both"/>
        <w:rPr>
          <w:rFonts w:cstheme="minorHAnsi"/>
          <w:b/>
          <w:bCs/>
        </w:rPr>
      </w:pPr>
      <w:r w:rsidRPr="00535FE6">
        <w:rPr>
          <w:rFonts w:eastAsia="Times New Roman" w:cstheme="minorHAnsi"/>
          <w:b/>
          <w:bCs/>
          <w:lang w:eastAsia="pl-PL"/>
        </w:rPr>
        <w:t xml:space="preserve">Odp. </w:t>
      </w:r>
      <w:r w:rsidRPr="00535FE6">
        <w:rPr>
          <w:rFonts w:cstheme="minorHAnsi"/>
          <w:b/>
          <w:bCs/>
        </w:rPr>
        <w:t>Zamawiający potwierdza, że przysługuje mu prawo dysponowania nieruchomością na cele budowlane w zakresie całego terenu.</w:t>
      </w:r>
    </w:p>
    <w:p w:rsidR="00BF5DED" w:rsidRPr="00535FE6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lang w:eastAsia="pl-PL"/>
        </w:rPr>
        <w:t xml:space="preserve"> Prosimy o potwierdzenie, że w przypadku napotkania na niezinwentaryzowane lub błędnie zinwentaryzowane urządzenia podziemne, w stosunku do stanu wynikającego z dokumentacji projektowej załączonej do SIWZ i stanowiącej podstawę wyceny oferty, w przypadku konieczności dokonania ich przebudowy, Wykonawca otrzyma wynagrodzenie dodatkowe, a termin wykonania zamówienie ulegnie stosownemu wydłużeniu.</w:t>
      </w:r>
    </w:p>
    <w:p w:rsidR="00BF5DED" w:rsidRPr="00535FE6" w:rsidRDefault="00BF5DED" w:rsidP="00BF5DED">
      <w:pPr>
        <w:pStyle w:val="Akapitzlist"/>
        <w:tabs>
          <w:tab w:val="right" w:pos="9072"/>
        </w:tabs>
        <w:spacing w:line="276" w:lineRule="auto"/>
        <w:jc w:val="both"/>
        <w:rPr>
          <w:rFonts w:cstheme="minorHAnsi"/>
          <w:b/>
          <w:bCs/>
        </w:rPr>
      </w:pPr>
      <w:r w:rsidRPr="00535FE6">
        <w:rPr>
          <w:rFonts w:eastAsia="Times New Roman" w:cstheme="minorHAnsi"/>
          <w:b/>
          <w:bCs/>
          <w:lang w:eastAsia="pl-PL"/>
        </w:rPr>
        <w:t xml:space="preserve">Odp. </w:t>
      </w:r>
      <w:r w:rsidRPr="00535FE6">
        <w:rPr>
          <w:rFonts w:cstheme="minorHAnsi"/>
          <w:b/>
          <w:bCs/>
        </w:rPr>
        <w:t>Ofertę nal</w:t>
      </w:r>
      <w:r w:rsidR="00D2046D" w:rsidRPr="00535FE6">
        <w:rPr>
          <w:rFonts w:cstheme="minorHAnsi"/>
          <w:b/>
          <w:bCs/>
        </w:rPr>
        <w:t>eży wycenić zgodnie z zapisem S</w:t>
      </w:r>
      <w:r w:rsidRPr="00535FE6">
        <w:rPr>
          <w:rFonts w:cstheme="minorHAnsi"/>
          <w:b/>
          <w:bCs/>
        </w:rPr>
        <w:t xml:space="preserve">WZ Rozdział XIV pkt. 7 Wynagrodzenie ryczałtowe jest stałe i niezmienne, niezależnie od faktycznego rozmiaru lub kosztów robót. Zamawiający nie przewiduje wynagrodzeń dodatkowych         </w:t>
      </w:r>
    </w:p>
    <w:p w:rsidR="00BF5DED" w:rsidRPr="00535FE6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lang w:eastAsia="pl-PL"/>
        </w:rPr>
        <w:t xml:space="preserve">Prosimy o potwierdzenie, że cena ryczałtowa pozostaje stała w zakresie robót ujętych w dokumentacji załączonej do SIWZ, natomiast nie obejmuje robót tam nieprzewidzianych, a ponadto, iż obowiązek uwzględnienia w wynagrodzeniu wszelkich kosztów związanych z realizacją przedmiotu umowy dotyczy wyłącznie kosztów możliwych do oszacowania na podstawie dostarczonej przez Zamawiającego dokumentacji, nie obejmuje zaś kosztów niemożliwych do przewidzenia na etapie ofertowania, w szczególności wynikających z błędów/braków w dokumentacji, odmiennych od wskazanych w dokumentacji warunków gruntowo-geologicznych, archeologicznych, ujawnienia się niezinwentaryzowanych lub błędnie zinwentaryzowanych  urządzeń podziemnych itp., oraz że w przypadku konieczności wykonania robót wynikających z zaistnienia w/w okoliczności Wykonawca otrzyma wynagrodzenie dodatkowe. Zwracamy uwagę , iż chociaż zgodnie z art. 632 k.c. „Jeżeli strony umówiły się o wynagrodzenie ryczałtowe, przyjmujący zamówienie nie może żądać podwyższenia wynagrodzenia, chociażby w czasie zawarcia umowy nie można było przewidzieć rozmiaru lub kosztów prac.”, to jednak należy pamiętać, iż rozmiar i koszt prac, o </w:t>
      </w:r>
      <w:r w:rsidRPr="00535FE6">
        <w:rPr>
          <w:rFonts w:eastAsia="Times New Roman" w:cstheme="minorHAnsi"/>
          <w:lang w:eastAsia="pl-PL"/>
        </w:rPr>
        <w:lastRenderedPageBreak/>
        <w:t xml:space="preserve">których mowa w treści tego przepisu, dotyczy wyłącznie rozmiaru prac ujętych w dokumentacji przetargowej oraz kosztów możliwych do oszacowania  na podstawie dostarczonej przez Zamawiającego dokumentacji oraz odbytej wizji lokalnej, nie obejmuje zaś kosztów robót, których wykonanie okazało się konieczne  w celu realizacji przedmiotu zamówienia wskutek zaistnienia okoliczności niemożliwych wcześniej do przewidzenia. Rozszerzenie zakresu zamówienia o roboty nieprzewidziane  w dokumentacji projektowej lub koszty niemożliwe do wyceny na etapie ofertowania były by sprzeczne z art. 140 ust. 3 PZP w związku </w:t>
      </w:r>
      <w:r w:rsidRPr="00535FE6">
        <w:rPr>
          <w:rFonts w:eastAsia="Times New Roman" w:cstheme="minorHAnsi"/>
          <w:lang w:eastAsia="pl-PL"/>
        </w:rPr>
        <w:br/>
        <w:t>z art.58 § 1K.C, jako wykraczające poza określenie przedmiotu zamówienia w SIWZ. Prace nieprzewidziane w dokumentacji projektowej nie stanowią bowiem przedmiotu zamówienia objętego ceną oferty.</w:t>
      </w:r>
    </w:p>
    <w:p w:rsidR="00BF5DED" w:rsidRPr="00535FE6" w:rsidRDefault="00BF5DED" w:rsidP="00BF5DED">
      <w:pPr>
        <w:pStyle w:val="Akapitzlist"/>
        <w:spacing w:line="276" w:lineRule="auto"/>
        <w:jc w:val="both"/>
        <w:rPr>
          <w:rFonts w:cstheme="minorHAnsi"/>
        </w:rPr>
      </w:pPr>
      <w:r w:rsidRPr="00535FE6">
        <w:rPr>
          <w:rFonts w:cstheme="minorHAnsi"/>
          <w:b/>
          <w:bCs/>
        </w:rPr>
        <w:t>Odp. Ofertę nal</w:t>
      </w:r>
      <w:r w:rsidR="00D2046D" w:rsidRPr="00535FE6">
        <w:rPr>
          <w:rFonts w:cstheme="minorHAnsi"/>
          <w:b/>
          <w:bCs/>
        </w:rPr>
        <w:t>eży wycenić zgodnie z zapisem S</w:t>
      </w:r>
      <w:r w:rsidRPr="00535FE6">
        <w:rPr>
          <w:rFonts w:cstheme="minorHAnsi"/>
          <w:b/>
          <w:bCs/>
        </w:rPr>
        <w:t xml:space="preserve">WZ Rozdział XIV pkt. 7 Wynagrodzenie ryczałtowe jest stałe i niezmienne, niezależnie od faktycznego rozmiaru lub kosztów robót. Zamawiający nie przewiduje wynagrodzeń dodatkowych         </w:t>
      </w:r>
    </w:p>
    <w:p w:rsidR="00BF5DED" w:rsidRPr="00535FE6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lang w:eastAsia="pl-PL"/>
        </w:rPr>
        <w:t>Prosimy o potwierdzenie, że uzyskanie pozwolenia na użytkowanie nie leży po stronie Wykonawcy.</w:t>
      </w:r>
    </w:p>
    <w:p w:rsidR="00BF5DED" w:rsidRPr="00535FE6" w:rsidRDefault="00BF5DED" w:rsidP="00BF5DED">
      <w:pPr>
        <w:pStyle w:val="Akapitzlist"/>
        <w:tabs>
          <w:tab w:val="right" w:pos="9072"/>
        </w:tabs>
        <w:spacing w:line="276" w:lineRule="auto"/>
        <w:rPr>
          <w:rFonts w:cstheme="minorHAnsi"/>
          <w:b/>
          <w:bCs/>
        </w:rPr>
      </w:pPr>
      <w:r w:rsidRPr="00535FE6">
        <w:rPr>
          <w:rFonts w:eastAsia="Times New Roman" w:cstheme="minorHAnsi"/>
          <w:b/>
          <w:bCs/>
          <w:lang w:eastAsia="pl-PL"/>
        </w:rPr>
        <w:t xml:space="preserve">Odp. </w:t>
      </w:r>
      <w:r w:rsidRPr="00535FE6">
        <w:rPr>
          <w:rFonts w:cstheme="minorHAnsi"/>
          <w:b/>
          <w:bCs/>
        </w:rPr>
        <w:t>Uzyskanie decyzji pozwolenia na użytkowanie leży po stronie Zamawiającego.</w:t>
      </w:r>
    </w:p>
    <w:p w:rsidR="00BF5DED" w:rsidRPr="00535FE6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cstheme="minorHAnsi"/>
        </w:rPr>
        <w:t xml:space="preserve">Czy Zamawiający dopuszcza wykonanie przedmiotu zamówienia metodą </w:t>
      </w:r>
      <w:proofErr w:type="spellStart"/>
      <w:r w:rsidRPr="00535FE6">
        <w:rPr>
          <w:rFonts w:cstheme="minorHAnsi"/>
        </w:rPr>
        <w:t>bezwykopową</w:t>
      </w:r>
      <w:proofErr w:type="spellEnd"/>
      <w:r w:rsidRPr="00535FE6">
        <w:rPr>
          <w:rFonts w:cstheme="minorHAnsi"/>
        </w:rPr>
        <w:t>?</w:t>
      </w:r>
    </w:p>
    <w:p w:rsidR="00BF5DED" w:rsidRPr="00535FE6" w:rsidRDefault="00BF5DED" w:rsidP="00BF5DED">
      <w:pPr>
        <w:pStyle w:val="Akapitzlist"/>
        <w:tabs>
          <w:tab w:val="right" w:pos="9072"/>
        </w:tabs>
        <w:spacing w:line="276" w:lineRule="auto"/>
        <w:jc w:val="both"/>
        <w:rPr>
          <w:rFonts w:cstheme="minorHAnsi"/>
          <w:b/>
          <w:bCs/>
        </w:rPr>
      </w:pPr>
      <w:r w:rsidRPr="00535FE6">
        <w:rPr>
          <w:rFonts w:eastAsia="Times New Roman" w:cstheme="minorHAnsi"/>
          <w:b/>
          <w:bCs/>
          <w:lang w:eastAsia="pl-PL"/>
        </w:rPr>
        <w:t xml:space="preserve">Odp. </w:t>
      </w:r>
      <w:r w:rsidRPr="00535FE6">
        <w:rPr>
          <w:rFonts w:cstheme="minorHAnsi"/>
          <w:b/>
          <w:bCs/>
        </w:rPr>
        <w:t xml:space="preserve">Zamawiający dopuszcza wykonanie przedmiotu zamówienia metoda </w:t>
      </w:r>
      <w:proofErr w:type="spellStart"/>
      <w:r w:rsidRPr="00535FE6">
        <w:rPr>
          <w:rFonts w:cstheme="minorHAnsi"/>
          <w:b/>
          <w:bCs/>
        </w:rPr>
        <w:t>bezwykopową</w:t>
      </w:r>
      <w:proofErr w:type="spellEnd"/>
      <w:r w:rsidRPr="00535FE6">
        <w:rPr>
          <w:rFonts w:cstheme="minorHAnsi"/>
          <w:b/>
          <w:bCs/>
        </w:rPr>
        <w:t xml:space="preserve">.   </w:t>
      </w:r>
    </w:p>
    <w:p w:rsidR="00BF5DED" w:rsidRPr="00535FE6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lang w:eastAsia="pl-PL"/>
        </w:rPr>
        <w:t>Prosimy o potwierdzenie, że załączony przedmiar do postępowania przetargowego ma jedynie charakter pomocniczy i nie jest podstawą do obliczenia ceny.</w:t>
      </w:r>
    </w:p>
    <w:p w:rsidR="00BF5DED" w:rsidRPr="00535FE6" w:rsidRDefault="00D2046D" w:rsidP="00BF5DED">
      <w:pPr>
        <w:pStyle w:val="Akapitzlist"/>
        <w:spacing w:line="276" w:lineRule="auto"/>
        <w:rPr>
          <w:rFonts w:cstheme="minorHAnsi"/>
        </w:rPr>
      </w:pPr>
      <w:r w:rsidRPr="00535FE6">
        <w:rPr>
          <w:rFonts w:cstheme="minorHAnsi"/>
          <w:b/>
          <w:bCs/>
        </w:rPr>
        <w:t>Odp. Zgodnie z zapisem S</w:t>
      </w:r>
      <w:r w:rsidR="00BF5DED" w:rsidRPr="00535FE6">
        <w:rPr>
          <w:rFonts w:cstheme="minorHAnsi"/>
          <w:b/>
          <w:bCs/>
        </w:rPr>
        <w:t>WZ Rozdział XIV pkt. 7</w:t>
      </w:r>
    </w:p>
    <w:p w:rsidR="00BF5DED" w:rsidRPr="00535FE6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lang w:eastAsia="pl-PL"/>
        </w:rPr>
        <w:t>Czy Zamawiający jest w posiadaniu aktualnej opinii geotechnicznej obejmującej zakres przedmiotowych zadań, czy dysponuje jedynie opisem z dokumentacji projektowej?</w:t>
      </w:r>
    </w:p>
    <w:p w:rsidR="00BF5DED" w:rsidRPr="00535FE6" w:rsidRDefault="00BF5DED" w:rsidP="00BF5DED">
      <w:pPr>
        <w:pStyle w:val="Akapitzlist"/>
        <w:spacing w:line="276" w:lineRule="auto"/>
        <w:rPr>
          <w:rFonts w:cstheme="minorHAnsi"/>
        </w:rPr>
      </w:pPr>
      <w:r w:rsidRPr="00535FE6">
        <w:rPr>
          <w:rFonts w:cstheme="minorHAnsi"/>
          <w:b/>
          <w:bCs/>
        </w:rPr>
        <w:t>Odp. Opis w dokumentacji projektowej</w:t>
      </w:r>
      <w:r w:rsidRPr="00535FE6">
        <w:rPr>
          <w:rFonts w:cstheme="minorHAnsi"/>
        </w:rPr>
        <w:t xml:space="preserve">. </w:t>
      </w:r>
    </w:p>
    <w:p w:rsidR="00BF5DED" w:rsidRPr="00535FE6" w:rsidRDefault="00BF5DED" w:rsidP="00BF5DED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BF5DED" w:rsidRPr="00535FE6" w:rsidRDefault="00BF5DED" w:rsidP="00BF5DED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35FE6">
        <w:rPr>
          <w:rFonts w:eastAsia="Times New Roman" w:cstheme="minorHAnsi"/>
          <w:lang w:eastAsia="pl-PL"/>
        </w:rPr>
        <w:t>W związku duży zakresem przedmiotu zamówienia, jak również  mając na uwadze obecną sytuacje panującą w kraju pandemią COVID-19, która znacznie opóźnia i wydłuża czas oczekiwania na oferty cenowe (wyceny materiałów) zwracamy się z prośbą o wydłużenie terminu składania ofert  do dnia 16.06.2021 r. co pozwoli Wykonawcą na przygotowania rzetelnych i konkurencyjnych ofert.</w:t>
      </w:r>
    </w:p>
    <w:p w:rsidR="00BF5DED" w:rsidRPr="00535FE6" w:rsidRDefault="00BF5DED" w:rsidP="00BF5DED">
      <w:pPr>
        <w:pStyle w:val="Akapitzlist"/>
        <w:spacing w:line="276" w:lineRule="auto"/>
        <w:rPr>
          <w:rFonts w:cstheme="minorHAnsi"/>
        </w:rPr>
      </w:pPr>
      <w:r w:rsidRPr="00535FE6">
        <w:rPr>
          <w:rFonts w:cstheme="minorHAnsi"/>
          <w:b/>
          <w:bCs/>
        </w:rPr>
        <w:t>Odp. Zamawiający nie widzi podstaw wydłużania terminu składania ofert.</w:t>
      </w:r>
    </w:p>
    <w:p w:rsidR="009556B6" w:rsidRPr="00535FE6" w:rsidRDefault="009556B6">
      <w:pPr>
        <w:rPr>
          <w:rFonts w:asciiTheme="minorHAnsi" w:hAnsiTheme="minorHAnsi" w:cstheme="minorHAnsi"/>
          <w:sz w:val="22"/>
          <w:szCs w:val="22"/>
        </w:rPr>
      </w:pPr>
    </w:p>
    <w:bookmarkEnd w:id="0"/>
    <w:p w:rsidR="00535FE6" w:rsidRPr="00535FE6" w:rsidRDefault="00535FE6">
      <w:pPr>
        <w:rPr>
          <w:rFonts w:asciiTheme="minorHAnsi" w:hAnsiTheme="minorHAnsi" w:cstheme="minorHAnsi"/>
          <w:sz w:val="22"/>
          <w:szCs w:val="22"/>
        </w:rPr>
      </w:pPr>
    </w:p>
    <w:sectPr w:rsidR="00535FE6" w:rsidRPr="0053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6A0"/>
    <w:multiLevelType w:val="hybridMultilevel"/>
    <w:tmpl w:val="B170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ED"/>
    <w:rsid w:val="00535FE6"/>
    <w:rsid w:val="009556B6"/>
    <w:rsid w:val="00BF5DED"/>
    <w:rsid w:val="00D2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DED"/>
    <w:pPr>
      <w:tabs>
        <w:tab w:val="right" w:pos="935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F5DED"/>
    <w:pPr>
      <w:tabs>
        <w:tab w:val="clear" w:pos="9356"/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F5DED"/>
  </w:style>
  <w:style w:type="character" w:customStyle="1" w:styleId="AkapitzlistZnak">
    <w:name w:val="Akapit z listą Znak"/>
    <w:link w:val="Akapitzlist"/>
    <w:uiPriority w:val="34"/>
    <w:locked/>
    <w:rsid w:val="00BF5DED"/>
  </w:style>
  <w:style w:type="paragraph" w:styleId="Akapitzlist">
    <w:name w:val="List Paragraph"/>
    <w:basedOn w:val="Normalny"/>
    <w:link w:val="AkapitzlistZnak"/>
    <w:uiPriority w:val="34"/>
    <w:qFormat/>
    <w:rsid w:val="00BF5DED"/>
    <w:pPr>
      <w:tabs>
        <w:tab w:val="clear" w:pos="9356"/>
      </w:tabs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4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46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DED"/>
    <w:pPr>
      <w:tabs>
        <w:tab w:val="right" w:pos="935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F5DED"/>
    <w:pPr>
      <w:tabs>
        <w:tab w:val="clear" w:pos="9356"/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F5DED"/>
  </w:style>
  <w:style w:type="character" w:customStyle="1" w:styleId="AkapitzlistZnak">
    <w:name w:val="Akapit z listą Znak"/>
    <w:link w:val="Akapitzlist"/>
    <w:uiPriority w:val="34"/>
    <w:locked/>
    <w:rsid w:val="00BF5DED"/>
  </w:style>
  <w:style w:type="paragraph" w:styleId="Akapitzlist">
    <w:name w:val="List Paragraph"/>
    <w:basedOn w:val="Normalny"/>
    <w:link w:val="AkapitzlistZnak"/>
    <w:uiPriority w:val="34"/>
    <w:qFormat/>
    <w:rsid w:val="00BF5DED"/>
    <w:pPr>
      <w:tabs>
        <w:tab w:val="clear" w:pos="9356"/>
      </w:tabs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4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4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2021-06-07T12:03:00Z</cp:lastPrinted>
  <dcterms:created xsi:type="dcterms:W3CDTF">2021-06-07T11:38:00Z</dcterms:created>
  <dcterms:modified xsi:type="dcterms:W3CDTF">2021-06-07T12:18:00Z</dcterms:modified>
</cp:coreProperties>
</file>