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64" w:rsidRDefault="00183164" w:rsidP="001831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2021-01-12</w:t>
      </w:r>
    </w:p>
    <w:p w:rsidR="00183164" w:rsidRDefault="00183164" w:rsidP="00183164">
      <w:pPr>
        <w:rPr>
          <w:rFonts w:ascii="Times New Roman" w:hAnsi="Times New Roman" w:cs="Times New Roman"/>
          <w:sz w:val="24"/>
          <w:szCs w:val="24"/>
        </w:rPr>
      </w:pPr>
    </w:p>
    <w:p w:rsidR="00183164" w:rsidRDefault="00183164" w:rsidP="00183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 1. 2021</w:t>
      </w:r>
    </w:p>
    <w:p w:rsidR="00183164" w:rsidRDefault="00183164" w:rsidP="00183164">
      <w:pPr>
        <w:rPr>
          <w:rFonts w:ascii="Times New Roman" w:hAnsi="Times New Roman" w:cs="Times New Roman"/>
          <w:sz w:val="24"/>
          <w:szCs w:val="24"/>
        </w:rPr>
      </w:pPr>
    </w:p>
    <w:p w:rsidR="00183164" w:rsidRDefault="00183164" w:rsidP="00183164">
      <w:pPr>
        <w:rPr>
          <w:rFonts w:ascii="Times New Roman" w:hAnsi="Times New Roman" w:cs="Times New Roman"/>
          <w:sz w:val="24"/>
          <w:szCs w:val="24"/>
        </w:rPr>
      </w:pPr>
    </w:p>
    <w:p w:rsidR="00183164" w:rsidRDefault="00183164" w:rsidP="00183164">
      <w:pPr>
        <w:rPr>
          <w:rFonts w:ascii="Times New Roman" w:hAnsi="Times New Roman" w:cs="Times New Roman"/>
          <w:sz w:val="24"/>
          <w:szCs w:val="24"/>
        </w:rPr>
      </w:pPr>
    </w:p>
    <w:p w:rsidR="00183164" w:rsidRDefault="00183164" w:rsidP="001831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183164" w:rsidRDefault="00183164" w:rsidP="001831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BD6CCA" w:rsidRDefault="00183164" w:rsidP="00183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§ 64 Statutu Gminy Osielsko przekazuję wniosk</w:t>
      </w:r>
      <w:r w:rsidR="00BD6CCA">
        <w:rPr>
          <w:rFonts w:ascii="Times New Roman" w:hAnsi="Times New Roman" w:cs="Times New Roman"/>
          <w:sz w:val="24"/>
          <w:szCs w:val="24"/>
        </w:rPr>
        <w:t>i radnych:</w:t>
      </w:r>
    </w:p>
    <w:p w:rsidR="00183164" w:rsidRPr="00183164" w:rsidRDefault="00183164" w:rsidP="00183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Przemysława Ziętary poparty przez Komisję ds. Rodziny, która miała posiedzenie w dniu 12 stycznia 2021 roku </w:t>
      </w:r>
      <w:r w:rsidRPr="00183164">
        <w:rPr>
          <w:rFonts w:ascii="Times New Roman" w:hAnsi="Times New Roman" w:cs="Times New Roman"/>
          <w:sz w:val="24"/>
          <w:szCs w:val="24"/>
        </w:rPr>
        <w:t xml:space="preserve"> o przesunięcie obecnego przystanku autobusowego na ulicy Centralnej przy Orzechowej za skrzyżowanie z ulicą Agrestową. Celem przesunięcia jest poprawa bezpieczeństwa pieszych na przejściu dla pieszych.</w:t>
      </w:r>
    </w:p>
    <w:p w:rsidR="00183164" w:rsidRPr="00183164" w:rsidRDefault="00BD6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Macieja Landowskiego, który wnosi o realizację interpelacji i określenie terminu wykonania montażu lustra na skrzyżowaniu ulic Centralnej z ul. Krótką przez Starostwo Powiatowe, (Pismo WK-XII.7126.11.2020 z dnia 17 sierpnia 2020 r. ). </w:t>
      </w:r>
    </w:p>
    <w:sectPr w:rsidR="00183164" w:rsidRPr="00183164" w:rsidSect="00FC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183164"/>
    <w:rsid w:val="00183164"/>
    <w:rsid w:val="00BD6CCA"/>
    <w:rsid w:val="00FC0695"/>
    <w:rsid w:val="00FC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31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4</cp:revision>
  <cp:lastPrinted>2021-01-12T15:17:00Z</cp:lastPrinted>
  <dcterms:created xsi:type="dcterms:W3CDTF">2021-01-12T14:44:00Z</dcterms:created>
  <dcterms:modified xsi:type="dcterms:W3CDTF">2021-01-12T15:27:00Z</dcterms:modified>
</cp:coreProperties>
</file>