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C0C" w:rsidRDefault="000D2C0C" w:rsidP="000D2C0C">
      <w:pPr>
        <w:spacing w:line="276" w:lineRule="auto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Oznaczenie sprawy: GZK.271.1</w:t>
      </w:r>
      <w:r w:rsidR="00A14CF6">
        <w:rPr>
          <w:rFonts w:ascii="Calibri" w:hAnsi="Calibri"/>
          <w:b/>
          <w:bCs/>
          <w:sz w:val="20"/>
          <w:szCs w:val="20"/>
        </w:rPr>
        <w:t>8</w:t>
      </w:r>
      <w:r>
        <w:rPr>
          <w:rFonts w:ascii="Calibri" w:hAnsi="Calibri"/>
          <w:b/>
          <w:bCs/>
          <w:sz w:val="20"/>
          <w:szCs w:val="20"/>
        </w:rPr>
        <w:t>.2020</w:t>
      </w:r>
    </w:p>
    <w:p w:rsidR="000D2C0C" w:rsidRDefault="000D2C0C" w:rsidP="000D2C0C">
      <w:pPr>
        <w:spacing w:line="276" w:lineRule="auto"/>
        <w:rPr>
          <w:rFonts w:ascii="Calibri" w:hAnsi="Calibri"/>
          <w:b/>
          <w:bCs/>
          <w:sz w:val="20"/>
          <w:szCs w:val="20"/>
        </w:rPr>
      </w:pPr>
    </w:p>
    <w:p w:rsidR="000D2C0C" w:rsidRDefault="000D2C0C" w:rsidP="000D2C0C">
      <w:pPr>
        <w:spacing w:line="276" w:lineRule="auto"/>
        <w:jc w:val="both"/>
        <w:rPr>
          <w:rFonts w:ascii="Calibri" w:hAnsi="Calibri"/>
          <w:b/>
          <w:sz w:val="20"/>
          <w:szCs w:val="20"/>
        </w:rPr>
      </w:pPr>
    </w:p>
    <w:p w:rsidR="000D2C0C" w:rsidRDefault="000D2C0C" w:rsidP="000D2C0C">
      <w:pPr>
        <w:spacing w:line="276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0D2C0C" w:rsidRDefault="000D2C0C" w:rsidP="000D2C0C">
      <w:pPr>
        <w:spacing w:line="276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0D2C0C" w:rsidRDefault="000D2C0C" w:rsidP="000D2C0C">
      <w:pPr>
        <w:spacing w:line="276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0D2C0C" w:rsidRDefault="000D2C0C" w:rsidP="000D2C0C">
      <w:pPr>
        <w:spacing w:line="276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0D2C0C" w:rsidRDefault="000D2C0C" w:rsidP="000D2C0C">
      <w:pPr>
        <w:spacing w:line="276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0D2C0C" w:rsidRDefault="000D2C0C" w:rsidP="000D2C0C">
      <w:pPr>
        <w:spacing w:line="276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0D2C0C" w:rsidRDefault="000D2C0C" w:rsidP="000D2C0C">
      <w:pPr>
        <w:spacing w:line="276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0D2C0C" w:rsidRDefault="000D2C0C" w:rsidP="000D2C0C">
      <w:pPr>
        <w:spacing w:line="276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0D2C0C" w:rsidRDefault="000D2C0C" w:rsidP="000D2C0C">
      <w:pPr>
        <w:spacing w:line="276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SPECYFIKACJA ISTOTNYCH WARUNKÓW ZAMÓWIENIA</w:t>
      </w:r>
    </w:p>
    <w:p w:rsidR="000D2C0C" w:rsidRDefault="000D2C0C" w:rsidP="000D2C0C">
      <w:pPr>
        <w:spacing w:line="276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do przetargu nieograniczonego na wykonanie zamówienia publicznego</w:t>
      </w:r>
    </w:p>
    <w:p w:rsidR="000D2C0C" w:rsidRDefault="000D2C0C" w:rsidP="000D2C0C">
      <w:pPr>
        <w:spacing w:line="276" w:lineRule="auto"/>
        <w:rPr>
          <w:rFonts w:ascii="Calibri" w:hAnsi="Calibri"/>
          <w:b/>
          <w:bCs/>
        </w:rPr>
      </w:pPr>
    </w:p>
    <w:p w:rsidR="000D2C0C" w:rsidRDefault="000D2C0C" w:rsidP="000D2C0C">
      <w:pPr>
        <w:spacing w:line="276" w:lineRule="auto"/>
        <w:rPr>
          <w:rFonts w:ascii="Calibri" w:hAnsi="Calibri"/>
          <w:b/>
          <w:bCs/>
        </w:rPr>
      </w:pPr>
    </w:p>
    <w:p w:rsidR="000D2C0C" w:rsidRDefault="000D2C0C" w:rsidP="000D2C0C">
      <w:pPr>
        <w:spacing w:line="276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pn.</w:t>
      </w:r>
    </w:p>
    <w:p w:rsidR="000D2C0C" w:rsidRDefault="000D2C0C" w:rsidP="000D2C0C">
      <w:pPr>
        <w:spacing w:line="276" w:lineRule="auto"/>
        <w:rPr>
          <w:rFonts w:ascii="Calibri" w:hAnsi="Calibri"/>
          <w:b/>
          <w:bCs/>
        </w:rPr>
      </w:pPr>
    </w:p>
    <w:p w:rsidR="000D2C0C" w:rsidRDefault="000D2C0C" w:rsidP="000D2C0C">
      <w:pPr>
        <w:spacing w:line="276" w:lineRule="auto"/>
        <w:rPr>
          <w:rFonts w:ascii="Calibri" w:hAnsi="Calibri"/>
          <w:b/>
          <w:bCs/>
        </w:rPr>
      </w:pPr>
    </w:p>
    <w:p w:rsidR="000D2C0C" w:rsidRDefault="000D2C0C" w:rsidP="000D2C0C">
      <w:pPr>
        <w:spacing w:line="276" w:lineRule="auto"/>
        <w:rPr>
          <w:rFonts w:ascii="Calibri" w:hAnsi="Calibri"/>
          <w:b/>
          <w:bCs/>
        </w:rPr>
      </w:pPr>
    </w:p>
    <w:p w:rsidR="000D2C0C" w:rsidRDefault="000D2C0C" w:rsidP="000D2C0C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Dostawa i zakup samochodu specjalnego </w:t>
      </w:r>
    </w:p>
    <w:p w:rsidR="000D2C0C" w:rsidRDefault="000D2C0C" w:rsidP="000D2C0C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do czyszczenia kanalizacji</w:t>
      </w:r>
    </w:p>
    <w:p w:rsidR="000D2C0C" w:rsidRDefault="000D2C0C" w:rsidP="000D2C0C">
      <w:pPr>
        <w:jc w:val="center"/>
        <w:rPr>
          <w:rFonts w:ascii="Calibri" w:hAnsi="Calibri" w:cs="Tahoma"/>
          <w:b/>
        </w:rPr>
      </w:pPr>
    </w:p>
    <w:p w:rsidR="000D2C0C" w:rsidRDefault="000D2C0C" w:rsidP="000D2C0C">
      <w:pPr>
        <w:spacing w:line="276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0D2C0C" w:rsidRDefault="000D2C0C" w:rsidP="000D2C0C">
      <w:pPr>
        <w:spacing w:line="276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0D2C0C" w:rsidRDefault="000D2C0C" w:rsidP="000D2C0C">
      <w:pPr>
        <w:spacing w:line="276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0D2C0C" w:rsidRDefault="000D2C0C" w:rsidP="000D2C0C">
      <w:pPr>
        <w:spacing w:line="276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0D2C0C" w:rsidRDefault="000D2C0C" w:rsidP="000D2C0C">
      <w:pPr>
        <w:spacing w:line="276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0D2C0C" w:rsidRDefault="000D2C0C" w:rsidP="000D2C0C">
      <w:pPr>
        <w:spacing w:line="276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0D2C0C" w:rsidRDefault="000D2C0C" w:rsidP="000D2C0C">
      <w:pPr>
        <w:spacing w:line="276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0D2C0C" w:rsidRDefault="000D2C0C" w:rsidP="000D2C0C">
      <w:pPr>
        <w:spacing w:line="276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0D2C0C" w:rsidRDefault="000D2C0C" w:rsidP="000D2C0C">
      <w:pPr>
        <w:spacing w:line="276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0D2C0C" w:rsidRDefault="000D2C0C" w:rsidP="000D2C0C">
      <w:pPr>
        <w:spacing w:line="276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0D2C0C" w:rsidRDefault="000D2C0C" w:rsidP="000D2C0C">
      <w:pPr>
        <w:spacing w:line="276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0D2C0C" w:rsidRDefault="000D2C0C" w:rsidP="000D2C0C">
      <w:pPr>
        <w:spacing w:line="276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0D2C0C" w:rsidRDefault="000D2C0C" w:rsidP="000D2C0C">
      <w:pPr>
        <w:spacing w:line="276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0D2C0C" w:rsidRDefault="000D2C0C" w:rsidP="000D2C0C">
      <w:pPr>
        <w:spacing w:line="276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0D2C0C" w:rsidRDefault="000D2C0C" w:rsidP="000D2C0C">
      <w:pPr>
        <w:spacing w:line="276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0D2C0C" w:rsidRDefault="000D2C0C" w:rsidP="000D2C0C">
      <w:pPr>
        <w:spacing w:line="276" w:lineRule="auto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ZATWIERDZAM</w:t>
      </w:r>
    </w:p>
    <w:p w:rsidR="000D2C0C" w:rsidRDefault="000D2C0C" w:rsidP="000D2C0C">
      <w:pPr>
        <w:spacing w:line="276" w:lineRule="auto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Data</w:t>
      </w:r>
    </w:p>
    <w:p w:rsidR="000D2C0C" w:rsidRDefault="000D2C0C" w:rsidP="000D2C0C">
      <w:pPr>
        <w:spacing w:line="276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0D2C0C" w:rsidRDefault="000D2C0C" w:rsidP="000D2C0C">
      <w:pPr>
        <w:spacing w:line="276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0D2C0C" w:rsidRDefault="000D2C0C" w:rsidP="000D2C0C">
      <w:pPr>
        <w:tabs>
          <w:tab w:val="left" w:pos="6690"/>
        </w:tabs>
        <w:spacing w:line="276" w:lineRule="auto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……………………………</w:t>
      </w:r>
      <w:r>
        <w:rPr>
          <w:rFonts w:ascii="Calibri" w:hAnsi="Calibri"/>
          <w:b/>
          <w:bCs/>
          <w:sz w:val="20"/>
          <w:szCs w:val="20"/>
        </w:rPr>
        <w:tab/>
        <w:t xml:space="preserve">     ………………………………………</w:t>
      </w:r>
    </w:p>
    <w:p w:rsidR="000D2C0C" w:rsidRDefault="000D2C0C" w:rsidP="000D2C0C">
      <w:pPr>
        <w:spacing w:line="276" w:lineRule="auto"/>
        <w:jc w:val="center"/>
        <w:rPr>
          <w:rFonts w:ascii="Calibri" w:hAnsi="Calibri"/>
          <w:b/>
          <w:bCs/>
          <w:sz w:val="20"/>
          <w:szCs w:val="20"/>
        </w:rPr>
      </w:pPr>
    </w:p>
    <w:p w:rsidR="000D2C0C" w:rsidRDefault="000D2C0C" w:rsidP="000D2C0C">
      <w:pPr>
        <w:spacing w:line="276" w:lineRule="auto"/>
        <w:jc w:val="center"/>
        <w:rPr>
          <w:rFonts w:ascii="Calibri" w:hAnsi="Calibri"/>
          <w:b/>
          <w:bCs/>
          <w:sz w:val="20"/>
          <w:szCs w:val="20"/>
        </w:rPr>
      </w:pPr>
    </w:p>
    <w:p w:rsidR="000D2C0C" w:rsidRDefault="000D2C0C" w:rsidP="000D2C0C">
      <w:pPr>
        <w:spacing w:line="276" w:lineRule="auto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lastRenderedPageBreak/>
        <w:t>SPECYFIKACJA ISTOTNYCH WARUNKÓW ZAMÓWIENIA</w:t>
      </w:r>
    </w:p>
    <w:p w:rsidR="000D2C0C" w:rsidRDefault="000D2C0C" w:rsidP="000D2C0C">
      <w:pPr>
        <w:spacing w:line="276" w:lineRule="auto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(SIWZ)</w:t>
      </w:r>
    </w:p>
    <w:p w:rsidR="000D2C0C" w:rsidRDefault="000D2C0C" w:rsidP="000D2C0C">
      <w:pPr>
        <w:spacing w:line="276" w:lineRule="auto"/>
        <w:jc w:val="center"/>
        <w:rPr>
          <w:rFonts w:ascii="Calibri" w:hAnsi="Calibri"/>
          <w:b/>
          <w:bCs/>
          <w:sz w:val="20"/>
          <w:szCs w:val="20"/>
        </w:rPr>
      </w:pPr>
    </w:p>
    <w:p w:rsidR="000D2C0C" w:rsidRDefault="000D2C0C" w:rsidP="000D2C0C">
      <w:pPr>
        <w:shd w:val="clear" w:color="auto" w:fill="A6A6A6"/>
        <w:spacing w:line="276" w:lineRule="auto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Rozdz. I</w:t>
      </w:r>
      <w:r>
        <w:rPr>
          <w:rFonts w:ascii="Calibri" w:hAnsi="Calibri"/>
          <w:b/>
          <w:bCs/>
          <w:sz w:val="20"/>
          <w:szCs w:val="20"/>
        </w:rPr>
        <w:tab/>
        <w:t>Informacje o Zamawiającym.</w:t>
      </w:r>
    </w:p>
    <w:p w:rsidR="000D2C0C" w:rsidRDefault="000D2C0C" w:rsidP="000D2C0C">
      <w:pPr>
        <w:spacing w:before="12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Zamawiający: Gminny Zakład Komunalny, ul. Jastrzębia 62, 86-031 Żołędowo</w:t>
      </w:r>
    </w:p>
    <w:p w:rsidR="000D2C0C" w:rsidRDefault="000D2C0C" w:rsidP="000D2C0C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0D2C0C" w:rsidRDefault="000D2C0C" w:rsidP="000D2C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line="276" w:lineRule="auto"/>
        <w:ind w:left="36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Osoba uprawniona do kontaktów z Wykonawcami: Beata </w:t>
      </w:r>
      <w:proofErr w:type="spellStart"/>
      <w:r>
        <w:rPr>
          <w:rFonts w:ascii="Calibri" w:hAnsi="Calibri"/>
          <w:b/>
          <w:sz w:val="20"/>
          <w:szCs w:val="20"/>
        </w:rPr>
        <w:t>Jerzewska</w:t>
      </w:r>
      <w:proofErr w:type="spellEnd"/>
    </w:p>
    <w:p w:rsidR="000D2C0C" w:rsidRDefault="000D2C0C" w:rsidP="000D2C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line="276" w:lineRule="auto"/>
        <w:ind w:left="720" w:hanging="36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E-mail do korespondencji: </w:t>
      </w:r>
      <w:hyperlink r:id="rId6" w:history="1">
        <w:r>
          <w:rPr>
            <w:rStyle w:val="Hipercze"/>
            <w:rFonts w:ascii="Calibri" w:hAnsi="Calibri"/>
            <w:b/>
            <w:sz w:val="20"/>
            <w:szCs w:val="20"/>
          </w:rPr>
          <w:t>zp@gzk-zoledowo.pl</w:t>
        </w:r>
      </w:hyperlink>
      <w:r>
        <w:rPr>
          <w:rFonts w:ascii="Calibri" w:hAnsi="Calibri"/>
          <w:b/>
          <w:sz w:val="20"/>
          <w:szCs w:val="20"/>
        </w:rPr>
        <w:t>;</w:t>
      </w:r>
    </w:p>
    <w:p w:rsidR="000D2C0C" w:rsidRDefault="000D2C0C" w:rsidP="000D2C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line="276" w:lineRule="auto"/>
        <w:ind w:left="720" w:hanging="36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Adres strony internetowej: www.bip.osielsko.pl</w:t>
      </w:r>
    </w:p>
    <w:p w:rsidR="000D2C0C" w:rsidRDefault="000D2C0C" w:rsidP="000D2C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line="276" w:lineRule="auto"/>
        <w:ind w:left="720" w:hanging="360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Korespondencja pisemna: Gminny Zakład Komunalny, 86-031 Żołędowo,</w:t>
      </w:r>
    </w:p>
    <w:p w:rsidR="000D2C0C" w:rsidRDefault="000D2C0C" w:rsidP="000D2C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line="276" w:lineRule="auto"/>
        <w:ind w:left="360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ul. Jastrzębia 62 </w:t>
      </w:r>
    </w:p>
    <w:p w:rsidR="000D2C0C" w:rsidRDefault="000D2C0C" w:rsidP="000D2C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line="276" w:lineRule="auto"/>
        <w:ind w:left="360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czynne  od poniedziałku do piątku w godz. 7</w:t>
      </w:r>
      <w:r>
        <w:rPr>
          <w:rFonts w:ascii="Calibri" w:hAnsi="Calibri"/>
          <w:b/>
          <w:sz w:val="20"/>
          <w:szCs w:val="20"/>
          <w:vertAlign w:val="superscript"/>
        </w:rPr>
        <w:t xml:space="preserve">00 – </w:t>
      </w:r>
      <w:r>
        <w:rPr>
          <w:rFonts w:ascii="Calibri" w:hAnsi="Calibri"/>
          <w:b/>
          <w:sz w:val="20"/>
          <w:szCs w:val="20"/>
        </w:rPr>
        <w:t>15</w:t>
      </w:r>
      <w:r>
        <w:rPr>
          <w:rFonts w:ascii="Calibri" w:hAnsi="Calibri"/>
          <w:b/>
          <w:sz w:val="20"/>
          <w:szCs w:val="20"/>
          <w:vertAlign w:val="superscript"/>
        </w:rPr>
        <w:t>00</w:t>
      </w:r>
      <w:r>
        <w:rPr>
          <w:rFonts w:ascii="Calibri" w:hAnsi="Calibri"/>
          <w:b/>
          <w:sz w:val="20"/>
          <w:szCs w:val="20"/>
        </w:rPr>
        <w:t>.</w:t>
      </w:r>
    </w:p>
    <w:p w:rsidR="000D2C0C" w:rsidRDefault="000D2C0C" w:rsidP="000D2C0C">
      <w:pPr>
        <w:shd w:val="clear" w:color="auto" w:fill="A6A6A6"/>
        <w:spacing w:before="240" w:line="276" w:lineRule="auto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Rozdz. II</w:t>
      </w:r>
      <w:r>
        <w:rPr>
          <w:rFonts w:ascii="Calibri" w:hAnsi="Calibri"/>
          <w:b/>
          <w:bCs/>
          <w:sz w:val="20"/>
          <w:szCs w:val="20"/>
        </w:rPr>
        <w:tab/>
        <w:t>Tryb udzielenia zamówienia.</w:t>
      </w:r>
    </w:p>
    <w:p w:rsidR="000D2C0C" w:rsidRDefault="000D2C0C" w:rsidP="000D2C0C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Postępowanie prowadzone jest w trybie przetargu nieograniczonego, na podstawie ustawy </w:t>
      </w:r>
      <w:r>
        <w:rPr>
          <w:rFonts w:ascii="Calibri" w:hAnsi="Calibri"/>
          <w:sz w:val="20"/>
          <w:szCs w:val="20"/>
        </w:rPr>
        <w:br/>
        <w:t xml:space="preserve">z dnia 29 stycznia 2004 r. – Prawo zamówień publicznych (tekst jednolity: Dz. U. z 2019 r., </w:t>
      </w:r>
      <w:r>
        <w:rPr>
          <w:rFonts w:ascii="Calibri" w:hAnsi="Calibri"/>
          <w:sz w:val="20"/>
          <w:szCs w:val="20"/>
        </w:rPr>
        <w:br/>
        <w:t xml:space="preserve">poz. 1843 z </w:t>
      </w:r>
      <w:proofErr w:type="spellStart"/>
      <w:r>
        <w:rPr>
          <w:rFonts w:ascii="Calibri" w:hAnsi="Calibri"/>
          <w:sz w:val="20"/>
          <w:szCs w:val="20"/>
        </w:rPr>
        <w:t>późn</w:t>
      </w:r>
      <w:proofErr w:type="spellEnd"/>
      <w:r>
        <w:rPr>
          <w:rFonts w:ascii="Calibri" w:hAnsi="Calibri"/>
          <w:sz w:val="20"/>
          <w:szCs w:val="20"/>
        </w:rPr>
        <w:t>. zm.), zwanej dalej ustawą, w procedurze właściwej dla zamówień publicznych o wartości szacunkowej powyżej progów określonych w przepisach wydanych na podstawie art. 11 ust. 8 ustawy.</w:t>
      </w:r>
    </w:p>
    <w:p w:rsidR="000D2C0C" w:rsidRDefault="000D2C0C" w:rsidP="000D2C0C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Postępowanie prowadzone jest na zasadach ogólnych.</w:t>
      </w:r>
    </w:p>
    <w:p w:rsidR="000D2C0C" w:rsidRDefault="000D2C0C" w:rsidP="000D2C0C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0D2C0C" w:rsidRDefault="000D2C0C" w:rsidP="000D2C0C">
      <w:pPr>
        <w:shd w:val="clear" w:color="auto" w:fill="A6A6A6"/>
        <w:spacing w:line="276" w:lineRule="auto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Rozdz. III  Opis przedmiotu zamówienia.</w:t>
      </w:r>
    </w:p>
    <w:p w:rsidR="000D2C0C" w:rsidRDefault="000D2C0C" w:rsidP="000D2C0C">
      <w:pPr>
        <w:pStyle w:val="Standard"/>
      </w:pP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Przedmiotem zamówienia jest dostawa dla Gminnego Zakładu Komunalnego w Żołędowie </w:t>
      </w:r>
      <w:r w:rsidR="00880712">
        <w:rPr>
          <w:rFonts w:ascii="Calibri" w:eastAsia="Calibri" w:hAnsi="Calibri" w:cs="Calibri"/>
          <w:color w:val="000000"/>
          <w:sz w:val="20"/>
          <w:szCs w:val="20"/>
          <w:lang w:eastAsia="en-US"/>
        </w:rPr>
        <w:t>samochodu specjalnego do czyszczenia kanalizacji</w:t>
      </w:r>
    </w:p>
    <w:p w:rsidR="000D2C0C" w:rsidRDefault="000D2C0C" w:rsidP="000D2C0C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Szczegółowe zasady realizacji zamówienia określone są na we wzorze umowy stanowiącym </w:t>
      </w:r>
      <w:r>
        <w:rPr>
          <w:rFonts w:ascii="Calibri" w:hAnsi="Calibri" w:cs="Calibri"/>
          <w:b/>
          <w:sz w:val="20"/>
          <w:szCs w:val="20"/>
          <w:u w:val="single"/>
        </w:rPr>
        <w:t>załącznik nr 5 do SIWZ</w:t>
      </w:r>
      <w:r>
        <w:rPr>
          <w:rFonts w:ascii="Calibri" w:hAnsi="Calibri" w:cs="Calibri"/>
          <w:b/>
          <w:sz w:val="20"/>
          <w:szCs w:val="20"/>
        </w:rPr>
        <w:t xml:space="preserve">. </w:t>
      </w:r>
    </w:p>
    <w:p w:rsidR="000D2C0C" w:rsidRDefault="000D2C0C" w:rsidP="000D2C0C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Opis: </w:t>
      </w:r>
      <w:r w:rsidR="00880712">
        <w:rPr>
          <w:rFonts w:ascii="Calibri" w:hAnsi="Calibri" w:cs="Calibri"/>
          <w:b/>
          <w:sz w:val="20"/>
          <w:szCs w:val="20"/>
        </w:rPr>
        <w:t>Samochód specjalny powinien</w:t>
      </w:r>
      <w:r>
        <w:rPr>
          <w:rFonts w:ascii="Calibri" w:hAnsi="Calibri" w:cs="Calibri"/>
          <w:b/>
          <w:sz w:val="20"/>
          <w:szCs w:val="20"/>
        </w:rPr>
        <w:t xml:space="preserve"> posiadać następujące parametry: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880712" w:rsidRPr="00880712" w:rsidRDefault="00880712" w:rsidP="00880712">
      <w:pPr>
        <w:rPr>
          <w:rFonts w:ascii="Calibri" w:hAnsi="Calibri" w:cs="Calibri"/>
          <w:sz w:val="20"/>
          <w:szCs w:val="20"/>
          <w:lang w:eastAsia="zh-CN"/>
        </w:rPr>
      </w:pPr>
      <w:r w:rsidRPr="00880712">
        <w:rPr>
          <w:rFonts w:ascii="Calibri" w:hAnsi="Calibri" w:cs="Calibri"/>
          <w:sz w:val="20"/>
          <w:szCs w:val="20"/>
          <w:lang w:eastAsia="zh-CN"/>
        </w:rPr>
        <w:t>Podwozie:</w:t>
      </w:r>
    </w:p>
    <w:p w:rsidR="000D2C0C" w:rsidRDefault="00880712" w:rsidP="000D2C0C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eastAsia="zh-CN"/>
        </w:rPr>
        <w:t>1.</w:t>
      </w:r>
      <w:r w:rsidR="000D2C0C">
        <w:rPr>
          <w:rFonts w:ascii="Calibri" w:hAnsi="Calibri" w:cs="Calibri"/>
          <w:sz w:val="20"/>
          <w:szCs w:val="20"/>
          <w:lang w:eastAsia="zh-CN"/>
        </w:rPr>
        <w:t xml:space="preserve"> </w:t>
      </w:r>
      <w:r>
        <w:rPr>
          <w:rFonts w:ascii="Calibri" w:hAnsi="Calibri" w:cs="Calibri"/>
          <w:sz w:val="20"/>
          <w:szCs w:val="20"/>
          <w:lang w:eastAsia="zh-CN"/>
        </w:rPr>
        <w:t>Samochód specjalny MAN TGS</w:t>
      </w:r>
      <w:r w:rsidR="000D2C0C">
        <w:rPr>
          <w:rFonts w:ascii="Calibri" w:hAnsi="Calibri" w:cs="Calibri"/>
          <w:sz w:val="20"/>
          <w:szCs w:val="20"/>
          <w:lang w:eastAsia="zh-CN"/>
        </w:rPr>
        <w:t xml:space="preserve"> </w:t>
      </w:r>
      <w:r w:rsidR="00E73465">
        <w:rPr>
          <w:rFonts w:ascii="Calibri" w:hAnsi="Calibri" w:cs="Calibri"/>
          <w:sz w:val="20"/>
          <w:szCs w:val="20"/>
          <w:lang w:eastAsia="zh-CN"/>
        </w:rPr>
        <w:t xml:space="preserve">min. </w:t>
      </w:r>
      <w:r w:rsidR="000D2C0C">
        <w:rPr>
          <w:rFonts w:asciiTheme="minorHAnsi" w:hAnsiTheme="minorHAnsi" w:cstheme="minorHAnsi"/>
          <w:kern w:val="3"/>
          <w:sz w:val="20"/>
          <w:szCs w:val="20"/>
          <w:lang w:eastAsia="zh-CN"/>
        </w:rPr>
        <w:t>rok produkcji 201</w:t>
      </w:r>
      <w:r w:rsidR="00E73465">
        <w:rPr>
          <w:rFonts w:asciiTheme="minorHAnsi" w:hAnsiTheme="minorHAnsi" w:cstheme="minorHAnsi"/>
          <w:kern w:val="3"/>
          <w:sz w:val="20"/>
          <w:szCs w:val="20"/>
          <w:lang w:eastAsia="zh-CN"/>
        </w:rPr>
        <w:t>2</w:t>
      </w:r>
      <w:r w:rsidR="000D2C0C">
        <w:rPr>
          <w:rFonts w:asciiTheme="minorHAnsi" w:hAnsiTheme="minorHAnsi" w:cstheme="minorHAnsi"/>
          <w:kern w:val="3"/>
          <w:sz w:val="20"/>
          <w:szCs w:val="20"/>
          <w:lang w:eastAsia="zh-CN"/>
        </w:rPr>
        <w:t>, spełniająca wymagania pojazdy dopuszczonego do poruszania się po drogach publicznych zgodnie z obowiązującymi przepisami ustawy Prawo o ruchu drogowym.</w:t>
      </w:r>
      <w:r w:rsidR="000D2C0C">
        <w:rPr>
          <w:rFonts w:asciiTheme="minorHAnsi" w:hAnsiTheme="minorHAnsi" w:cstheme="minorHAnsi"/>
          <w:kern w:val="3"/>
          <w:sz w:val="20"/>
          <w:szCs w:val="20"/>
          <w:lang w:eastAsia="zh-CN"/>
        </w:rPr>
        <w:br/>
        <w:t xml:space="preserve">2. Moc silnika – </w:t>
      </w:r>
      <w:r>
        <w:rPr>
          <w:rFonts w:asciiTheme="minorHAnsi" w:hAnsiTheme="minorHAnsi" w:cstheme="minorHAnsi"/>
          <w:kern w:val="3"/>
          <w:sz w:val="20"/>
          <w:szCs w:val="20"/>
          <w:lang w:eastAsia="zh-CN"/>
        </w:rPr>
        <w:t>min.  4</w:t>
      </w:r>
      <w:r w:rsidR="000D2C0C">
        <w:rPr>
          <w:rFonts w:asciiTheme="minorHAnsi" w:hAnsiTheme="minorHAnsi" w:cstheme="minorHAnsi"/>
          <w:kern w:val="3"/>
          <w:sz w:val="20"/>
          <w:szCs w:val="20"/>
          <w:lang w:eastAsia="zh-CN"/>
        </w:rPr>
        <w:t>40KM</w:t>
      </w:r>
      <w:r>
        <w:rPr>
          <w:rFonts w:asciiTheme="minorHAnsi" w:hAnsiTheme="minorHAnsi" w:cstheme="minorHAnsi"/>
          <w:kern w:val="3"/>
          <w:sz w:val="20"/>
          <w:szCs w:val="20"/>
          <w:lang w:eastAsia="zh-CN"/>
        </w:rPr>
        <w:t xml:space="preserve">, </w:t>
      </w:r>
    </w:p>
    <w:p w:rsidR="000D2C0C" w:rsidRDefault="000D2C0C" w:rsidP="00880712">
      <w:pPr>
        <w:suppressAutoHyphens/>
        <w:autoSpaceDN w:val="0"/>
        <w:textAlignment w:val="baseline"/>
        <w:outlineLvl w:val="0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  <w:r>
        <w:rPr>
          <w:rFonts w:asciiTheme="minorHAnsi" w:hAnsiTheme="minorHAnsi" w:cstheme="minorHAnsi"/>
          <w:kern w:val="3"/>
          <w:sz w:val="20"/>
          <w:szCs w:val="20"/>
          <w:lang w:eastAsia="zh-CN"/>
        </w:rPr>
        <w:t xml:space="preserve">3.Silnik zgodny z emisją spalin EURO </w:t>
      </w:r>
      <w:r w:rsidR="00880712">
        <w:rPr>
          <w:rFonts w:asciiTheme="minorHAnsi" w:hAnsiTheme="minorHAnsi" w:cstheme="minorHAnsi"/>
          <w:kern w:val="3"/>
          <w:sz w:val="20"/>
          <w:szCs w:val="20"/>
          <w:lang w:eastAsia="zh-CN"/>
        </w:rPr>
        <w:t>5</w:t>
      </w:r>
      <w:r>
        <w:rPr>
          <w:rFonts w:asciiTheme="minorHAnsi" w:hAnsiTheme="minorHAnsi" w:cstheme="minorHAnsi"/>
          <w:kern w:val="3"/>
          <w:sz w:val="20"/>
          <w:szCs w:val="20"/>
          <w:lang w:eastAsia="zh-CN"/>
        </w:rPr>
        <w:t xml:space="preserve"> </w:t>
      </w:r>
      <w:r>
        <w:rPr>
          <w:rFonts w:asciiTheme="minorHAnsi" w:hAnsiTheme="minorHAnsi" w:cstheme="minorHAnsi"/>
          <w:kern w:val="3"/>
          <w:sz w:val="20"/>
          <w:szCs w:val="20"/>
          <w:lang w:eastAsia="zh-CN"/>
        </w:rPr>
        <w:br/>
        <w:t xml:space="preserve">4. </w:t>
      </w:r>
      <w:r w:rsidR="00880712">
        <w:rPr>
          <w:rFonts w:asciiTheme="minorHAnsi" w:hAnsiTheme="minorHAnsi" w:cstheme="minorHAnsi"/>
          <w:kern w:val="3"/>
          <w:sz w:val="20"/>
          <w:szCs w:val="20"/>
          <w:lang w:eastAsia="zh-CN"/>
        </w:rPr>
        <w:t>DMC 26000 kg</w:t>
      </w:r>
    </w:p>
    <w:p w:rsidR="00880712" w:rsidRDefault="00880712" w:rsidP="00880712">
      <w:pPr>
        <w:suppressAutoHyphens/>
        <w:autoSpaceDN w:val="0"/>
        <w:textAlignment w:val="baseline"/>
        <w:outlineLvl w:val="0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  <w:r>
        <w:rPr>
          <w:rFonts w:asciiTheme="minorHAnsi" w:hAnsiTheme="minorHAnsi" w:cstheme="minorHAnsi"/>
          <w:kern w:val="3"/>
          <w:sz w:val="20"/>
          <w:szCs w:val="20"/>
          <w:lang w:eastAsia="zh-CN"/>
        </w:rPr>
        <w:t>5. Napęd 6x2</w:t>
      </w:r>
    </w:p>
    <w:p w:rsidR="00880712" w:rsidRDefault="00880712" w:rsidP="00880712">
      <w:pPr>
        <w:suppressAutoHyphens/>
        <w:autoSpaceDN w:val="0"/>
        <w:textAlignment w:val="baseline"/>
        <w:outlineLvl w:val="0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  <w:r>
        <w:rPr>
          <w:rFonts w:asciiTheme="minorHAnsi" w:hAnsiTheme="minorHAnsi" w:cstheme="minorHAnsi"/>
          <w:kern w:val="3"/>
          <w:sz w:val="20"/>
          <w:szCs w:val="20"/>
          <w:lang w:eastAsia="zh-CN"/>
        </w:rPr>
        <w:t>6. 3 oś podnoszona i skrętna</w:t>
      </w:r>
    </w:p>
    <w:p w:rsidR="00880712" w:rsidRDefault="00880712" w:rsidP="00880712">
      <w:pPr>
        <w:suppressAutoHyphens/>
        <w:autoSpaceDN w:val="0"/>
        <w:textAlignment w:val="baseline"/>
        <w:outlineLvl w:val="0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  <w:r>
        <w:rPr>
          <w:rFonts w:asciiTheme="minorHAnsi" w:hAnsiTheme="minorHAnsi" w:cstheme="minorHAnsi"/>
          <w:kern w:val="3"/>
          <w:sz w:val="20"/>
          <w:szCs w:val="20"/>
          <w:lang w:eastAsia="zh-CN"/>
        </w:rPr>
        <w:t>7. Zawieszenie pneumatyczne całego pojazdu</w:t>
      </w:r>
    </w:p>
    <w:p w:rsidR="00880712" w:rsidRDefault="00880712" w:rsidP="00880712">
      <w:pPr>
        <w:suppressAutoHyphens/>
        <w:autoSpaceDN w:val="0"/>
        <w:textAlignment w:val="baseline"/>
        <w:outlineLvl w:val="0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  <w:r>
        <w:rPr>
          <w:rFonts w:asciiTheme="minorHAnsi" w:hAnsiTheme="minorHAnsi" w:cstheme="minorHAnsi"/>
          <w:kern w:val="3"/>
          <w:sz w:val="20"/>
          <w:szCs w:val="20"/>
          <w:lang w:eastAsia="zh-CN"/>
        </w:rPr>
        <w:t>8. maksymalna wysokość pojazdu 3,60 m</w:t>
      </w:r>
    </w:p>
    <w:p w:rsidR="000D2C0C" w:rsidRDefault="00880712" w:rsidP="000D2C0C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Zabudowa:</w:t>
      </w:r>
    </w:p>
    <w:p w:rsidR="00880712" w:rsidRDefault="00880712" w:rsidP="00880712">
      <w:pPr>
        <w:rPr>
          <w:rFonts w:cstheme="minorHAnsi"/>
          <w:kern w:val="3"/>
          <w:sz w:val="20"/>
          <w:szCs w:val="20"/>
          <w:lang w:eastAsia="zh-CN"/>
        </w:rPr>
      </w:pPr>
      <w:r>
        <w:rPr>
          <w:rFonts w:cstheme="minorHAnsi"/>
          <w:kern w:val="3"/>
          <w:sz w:val="20"/>
          <w:szCs w:val="20"/>
          <w:lang w:eastAsia="zh-CN"/>
        </w:rPr>
        <w:t>1.</w:t>
      </w:r>
      <w:r w:rsidRPr="00880712">
        <w:rPr>
          <w:rFonts w:cstheme="minorHAnsi"/>
          <w:kern w:val="3"/>
          <w:sz w:val="20"/>
          <w:szCs w:val="20"/>
          <w:lang w:eastAsia="zh-CN"/>
        </w:rPr>
        <w:t xml:space="preserve">rok produkcji </w:t>
      </w:r>
      <w:r w:rsidR="00E73465">
        <w:rPr>
          <w:rFonts w:cstheme="minorHAnsi"/>
          <w:kern w:val="3"/>
          <w:sz w:val="20"/>
          <w:szCs w:val="20"/>
          <w:lang w:eastAsia="zh-CN"/>
        </w:rPr>
        <w:t>min.</w:t>
      </w:r>
      <w:r w:rsidRPr="00880712">
        <w:rPr>
          <w:rFonts w:cstheme="minorHAnsi"/>
          <w:kern w:val="3"/>
          <w:sz w:val="20"/>
          <w:szCs w:val="20"/>
          <w:lang w:eastAsia="zh-CN"/>
        </w:rPr>
        <w:t>201</w:t>
      </w:r>
      <w:r w:rsidR="00E73465">
        <w:rPr>
          <w:rFonts w:cstheme="minorHAnsi"/>
          <w:kern w:val="3"/>
          <w:sz w:val="20"/>
          <w:szCs w:val="20"/>
          <w:lang w:eastAsia="zh-CN"/>
        </w:rPr>
        <w:t>7</w:t>
      </w:r>
      <w:r w:rsidRPr="00880712">
        <w:rPr>
          <w:rFonts w:cstheme="minorHAnsi"/>
          <w:kern w:val="3"/>
          <w:sz w:val="20"/>
          <w:szCs w:val="20"/>
          <w:lang w:eastAsia="zh-CN"/>
        </w:rPr>
        <w:t>,</w:t>
      </w:r>
      <w:r>
        <w:rPr>
          <w:rFonts w:cstheme="minorHAnsi"/>
          <w:kern w:val="3"/>
          <w:sz w:val="20"/>
          <w:szCs w:val="20"/>
          <w:lang w:eastAsia="zh-CN"/>
        </w:rPr>
        <w:t xml:space="preserve"> </w:t>
      </w:r>
      <w:r w:rsidRPr="00880712">
        <w:rPr>
          <w:rFonts w:cstheme="minorHAnsi"/>
          <w:kern w:val="3"/>
          <w:sz w:val="20"/>
          <w:szCs w:val="20"/>
          <w:lang w:eastAsia="zh-CN"/>
        </w:rPr>
        <w:t xml:space="preserve"> spełniająca wymagania dopuszczonego do poruszania się po drogach publicznych zgodnie z obowiązującymi przepisami ustawy Prawo o ruchu drogowym.</w:t>
      </w:r>
    </w:p>
    <w:p w:rsidR="00D322F4" w:rsidRDefault="00880712" w:rsidP="00880712">
      <w:pPr>
        <w:rPr>
          <w:rFonts w:cstheme="minorHAnsi"/>
          <w:kern w:val="3"/>
          <w:sz w:val="20"/>
          <w:szCs w:val="20"/>
          <w:lang w:eastAsia="zh-CN"/>
        </w:rPr>
      </w:pPr>
      <w:r>
        <w:rPr>
          <w:rFonts w:cstheme="minorHAnsi"/>
          <w:kern w:val="3"/>
          <w:sz w:val="20"/>
          <w:szCs w:val="20"/>
          <w:lang w:eastAsia="zh-CN"/>
        </w:rPr>
        <w:t>2.pojemność minimalna osad – 12 m</w:t>
      </w:r>
      <w:r>
        <w:rPr>
          <w:kern w:val="3"/>
          <w:sz w:val="20"/>
          <w:szCs w:val="20"/>
          <w:lang w:eastAsia="zh-CN"/>
        </w:rPr>
        <w:t>³</w:t>
      </w:r>
      <w:r w:rsidR="00D322F4">
        <w:rPr>
          <w:rFonts w:cstheme="minorHAnsi"/>
          <w:kern w:val="3"/>
          <w:sz w:val="20"/>
          <w:szCs w:val="20"/>
          <w:lang w:eastAsia="zh-CN"/>
        </w:rPr>
        <w:t>, woda – 2,5 m</w:t>
      </w:r>
      <w:r w:rsidR="00D322F4">
        <w:rPr>
          <w:kern w:val="3"/>
          <w:sz w:val="20"/>
          <w:szCs w:val="20"/>
          <w:lang w:eastAsia="zh-CN"/>
        </w:rPr>
        <w:t>³</w:t>
      </w:r>
    </w:p>
    <w:p w:rsidR="00D322F4" w:rsidRDefault="00D322F4" w:rsidP="00880712">
      <w:pPr>
        <w:rPr>
          <w:rFonts w:cstheme="minorHAnsi"/>
          <w:kern w:val="3"/>
          <w:sz w:val="20"/>
          <w:szCs w:val="20"/>
          <w:lang w:eastAsia="zh-CN"/>
        </w:rPr>
      </w:pPr>
      <w:r>
        <w:rPr>
          <w:rFonts w:cstheme="minorHAnsi"/>
          <w:kern w:val="3"/>
          <w:sz w:val="20"/>
          <w:szCs w:val="20"/>
          <w:lang w:eastAsia="zh-CN"/>
        </w:rPr>
        <w:t xml:space="preserve">3.zbiornik podnoszony hydraulicznie </w:t>
      </w:r>
    </w:p>
    <w:p w:rsidR="00D322F4" w:rsidRDefault="00D322F4" w:rsidP="00880712">
      <w:pPr>
        <w:rPr>
          <w:rFonts w:cstheme="minorHAnsi"/>
          <w:kern w:val="3"/>
          <w:sz w:val="20"/>
          <w:szCs w:val="20"/>
          <w:lang w:eastAsia="zh-CN"/>
        </w:rPr>
      </w:pPr>
      <w:r>
        <w:rPr>
          <w:rFonts w:cstheme="minorHAnsi"/>
          <w:kern w:val="3"/>
          <w:sz w:val="20"/>
          <w:szCs w:val="20"/>
          <w:lang w:eastAsia="zh-CN"/>
        </w:rPr>
        <w:t>4.wysięgnik z wężem ssącym fi 100 o zasięgu min. 4,5 m i obrocie 180</w:t>
      </w:r>
      <w:r>
        <w:rPr>
          <w:kern w:val="3"/>
          <w:sz w:val="20"/>
          <w:szCs w:val="20"/>
          <w:lang w:eastAsia="zh-CN"/>
        </w:rPr>
        <w:t>°</w:t>
      </w:r>
    </w:p>
    <w:p w:rsidR="00D322F4" w:rsidRDefault="00D322F4" w:rsidP="00880712">
      <w:pPr>
        <w:rPr>
          <w:rFonts w:cstheme="minorHAnsi"/>
          <w:kern w:val="3"/>
          <w:sz w:val="20"/>
          <w:szCs w:val="20"/>
          <w:lang w:eastAsia="zh-CN"/>
        </w:rPr>
      </w:pPr>
      <w:r>
        <w:rPr>
          <w:rFonts w:cstheme="minorHAnsi"/>
          <w:kern w:val="3"/>
          <w:sz w:val="20"/>
          <w:szCs w:val="20"/>
          <w:lang w:eastAsia="zh-CN"/>
        </w:rPr>
        <w:t>5. Zakres podnoszenia wysięgnika min. 6 m</w:t>
      </w:r>
    </w:p>
    <w:p w:rsidR="00D322F4" w:rsidRDefault="00D322F4" w:rsidP="00880712">
      <w:pPr>
        <w:rPr>
          <w:kern w:val="3"/>
          <w:sz w:val="20"/>
          <w:szCs w:val="20"/>
          <w:lang w:eastAsia="zh-CN"/>
        </w:rPr>
      </w:pPr>
      <w:r>
        <w:rPr>
          <w:rFonts w:cstheme="minorHAnsi"/>
          <w:kern w:val="3"/>
          <w:sz w:val="20"/>
          <w:szCs w:val="20"/>
          <w:lang w:eastAsia="zh-CN"/>
        </w:rPr>
        <w:t xml:space="preserve">6. pompa ssąca z napędem hydraulicznym, chłodzona cieczą o wydatku min. 1200 </w:t>
      </w:r>
      <w:r w:rsidRPr="00D322F4">
        <w:rPr>
          <w:rFonts w:cstheme="minorHAnsi"/>
          <w:kern w:val="3"/>
          <w:sz w:val="20"/>
          <w:szCs w:val="20"/>
          <w:lang w:eastAsia="zh-CN"/>
        </w:rPr>
        <w:t xml:space="preserve"> </w:t>
      </w:r>
      <w:r>
        <w:rPr>
          <w:rFonts w:cstheme="minorHAnsi"/>
          <w:kern w:val="3"/>
          <w:sz w:val="20"/>
          <w:szCs w:val="20"/>
          <w:lang w:eastAsia="zh-CN"/>
        </w:rPr>
        <w:t>m</w:t>
      </w:r>
      <w:r>
        <w:rPr>
          <w:kern w:val="3"/>
          <w:sz w:val="20"/>
          <w:szCs w:val="20"/>
          <w:lang w:eastAsia="zh-CN"/>
        </w:rPr>
        <w:t>³/h</w:t>
      </w:r>
    </w:p>
    <w:p w:rsidR="00D322F4" w:rsidRDefault="00D322F4" w:rsidP="00880712">
      <w:pPr>
        <w:rPr>
          <w:rFonts w:cstheme="minorHAnsi"/>
          <w:kern w:val="3"/>
          <w:sz w:val="20"/>
          <w:szCs w:val="20"/>
          <w:lang w:eastAsia="zh-CN"/>
        </w:rPr>
      </w:pPr>
      <w:r>
        <w:rPr>
          <w:kern w:val="3"/>
          <w:sz w:val="20"/>
          <w:szCs w:val="20"/>
          <w:lang w:eastAsia="zh-CN"/>
        </w:rPr>
        <w:t xml:space="preserve">7. </w:t>
      </w:r>
      <w:r>
        <w:rPr>
          <w:rFonts w:cstheme="minorHAnsi"/>
          <w:kern w:val="3"/>
          <w:sz w:val="20"/>
          <w:szCs w:val="20"/>
          <w:lang w:eastAsia="zh-CN"/>
        </w:rPr>
        <w:t>pompa ciśnieniowa z napędem hydraulicznym o wydatku 1501/min. i 150 bar</w:t>
      </w:r>
    </w:p>
    <w:p w:rsidR="00D322F4" w:rsidRDefault="00D322F4" w:rsidP="00880712">
      <w:pPr>
        <w:rPr>
          <w:rFonts w:cstheme="minorHAnsi"/>
          <w:kern w:val="3"/>
          <w:sz w:val="20"/>
          <w:szCs w:val="20"/>
          <w:lang w:eastAsia="zh-CN"/>
        </w:rPr>
      </w:pPr>
      <w:r>
        <w:rPr>
          <w:rFonts w:cstheme="minorHAnsi"/>
          <w:kern w:val="3"/>
          <w:sz w:val="20"/>
          <w:szCs w:val="20"/>
          <w:lang w:eastAsia="zh-CN"/>
        </w:rPr>
        <w:t xml:space="preserve">8. Bęben z wężem ciśnieniowym 3/4 ‘’, 80 m, rozwijany hydraulicznie </w:t>
      </w:r>
    </w:p>
    <w:p w:rsidR="00D322F4" w:rsidRDefault="00D322F4" w:rsidP="00880712">
      <w:pPr>
        <w:rPr>
          <w:rFonts w:cstheme="minorHAnsi"/>
          <w:kern w:val="3"/>
          <w:sz w:val="20"/>
          <w:szCs w:val="20"/>
          <w:lang w:eastAsia="zh-CN"/>
        </w:rPr>
      </w:pPr>
      <w:r>
        <w:rPr>
          <w:rFonts w:cstheme="minorHAnsi"/>
          <w:kern w:val="3"/>
          <w:sz w:val="20"/>
          <w:szCs w:val="20"/>
          <w:lang w:eastAsia="zh-CN"/>
        </w:rPr>
        <w:t>9. Bęben z wężem cisnieniowym1/2 ‘’, 60 m,  rozwijany hydraulicznie</w:t>
      </w:r>
    </w:p>
    <w:p w:rsidR="00D322F4" w:rsidRDefault="00D322F4" w:rsidP="00880712">
      <w:pPr>
        <w:rPr>
          <w:rFonts w:cstheme="minorHAnsi"/>
          <w:kern w:val="3"/>
          <w:sz w:val="20"/>
          <w:szCs w:val="20"/>
          <w:lang w:eastAsia="zh-CN"/>
        </w:rPr>
      </w:pPr>
      <w:r>
        <w:rPr>
          <w:rFonts w:cstheme="minorHAnsi"/>
          <w:kern w:val="3"/>
          <w:sz w:val="20"/>
          <w:szCs w:val="20"/>
          <w:lang w:eastAsia="zh-CN"/>
        </w:rPr>
        <w:t>10. Kasety na węże ze stali nierdzewnej</w:t>
      </w:r>
    </w:p>
    <w:p w:rsidR="00795EAC" w:rsidRDefault="00D322F4" w:rsidP="00880712">
      <w:pPr>
        <w:rPr>
          <w:rFonts w:cstheme="minorHAnsi"/>
          <w:kern w:val="3"/>
          <w:sz w:val="20"/>
          <w:szCs w:val="20"/>
          <w:lang w:eastAsia="zh-CN"/>
        </w:rPr>
      </w:pPr>
      <w:r>
        <w:rPr>
          <w:rFonts w:cstheme="minorHAnsi"/>
          <w:kern w:val="3"/>
          <w:sz w:val="20"/>
          <w:szCs w:val="20"/>
          <w:lang w:eastAsia="zh-CN"/>
        </w:rPr>
        <w:t>11. Sterowanie radiowe do zabudowy</w:t>
      </w:r>
    </w:p>
    <w:p w:rsidR="00880712" w:rsidRPr="00880712" w:rsidRDefault="00795EAC" w:rsidP="00880712">
      <w:pPr>
        <w:rPr>
          <w:rFonts w:cstheme="minorHAnsi"/>
          <w:kern w:val="3"/>
          <w:sz w:val="20"/>
          <w:szCs w:val="20"/>
          <w:lang w:eastAsia="zh-CN"/>
        </w:rPr>
      </w:pPr>
      <w:r>
        <w:rPr>
          <w:rFonts w:cstheme="minorHAnsi"/>
          <w:kern w:val="3"/>
          <w:sz w:val="20"/>
          <w:szCs w:val="20"/>
          <w:lang w:eastAsia="zh-CN"/>
        </w:rPr>
        <w:t xml:space="preserve">12. Wyposażenie: inżektor ssący, pistolet do mycia ½ ‘’do przebijania zatorów, dysza 1/2 ‘’ </w:t>
      </w:r>
      <w:proofErr w:type="spellStart"/>
      <w:r>
        <w:rPr>
          <w:rFonts w:cstheme="minorHAnsi"/>
          <w:kern w:val="3"/>
          <w:sz w:val="20"/>
          <w:szCs w:val="20"/>
          <w:lang w:eastAsia="zh-CN"/>
        </w:rPr>
        <w:t>wypłukujaca</w:t>
      </w:r>
      <w:proofErr w:type="spellEnd"/>
      <w:r>
        <w:rPr>
          <w:rFonts w:cstheme="minorHAnsi"/>
          <w:kern w:val="3"/>
          <w:sz w:val="20"/>
          <w:szCs w:val="20"/>
          <w:lang w:eastAsia="zh-CN"/>
        </w:rPr>
        <w:t>.</w:t>
      </w:r>
      <w:r w:rsidR="00880712" w:rsidRPr="00880712">
        <w:rPr>
          <w:rFonts w:cstheme="minorHAnsi"/>
          <w:kern w:val="3"/>
          <w:sz w:val="20"/>
          <w:szCs w:val="20"/>
          <w:lang w:eastAsia="zh-CN"/>
        </w:rPr>
        <w:br/>
      </w:r>
    </w:p>
    <w:p w:rsidR="000D2C0C" w:rsidRDefault="00A14CF6" w:rsidP="000D2C0C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t>Samochód specjalny</w:t>
      </w:r>
      <w:r w:rsidR="000D2C0C">
        <w:rPr>
          <w:rFonts w:ascii="Calibri" w:hAnsi="Calibri" w:cs="Calibri"/>
          <w:b/>
          <w:sz w:val="20"/>
          <w:szCs w:val="20"/>
          <w:u w:val="single"/>
        </w:rPr>
        <w:t xml:space="preserve"> powin</w:t>
      </w:r>
      <w:r>
        <w:rPr>
          <w:rFonts w:ascii="Calibri" w:hAnsi="Calibri" w:cs="Calibri"/>
          <w:b/>
          <w:sz w:val="20"/>
          <w:szCs w:val="20"/>
          <w:u w:val="single"/>
        </w:rPr>
        <w:t>ien</w:t>
      </w:r>
      <w:r w:rsidR="000D2C0C">
        <w:rPr>
          <w:rFonts w:ascii="Calibri" w:hAnsi="Calibri" w:cs="Calibri"/>
          <w:b/>
          <w:sz w:val="20"/>
          <w:szCs w:val="20"/>
          <w:u w:val="single"/>
        </w:rPr>
        <w:t xml:space="preserve"> być udostępnion</w:t>
      </w:r>
      <w:r>
        <w:rPr>
          <w:rFonts w:ascii="Calibri" w:hAnsi="Calibri" w:cs="Calibri"/>
          <w:b/>
          <w:sz w:val="20"/>
          <w:szCs w:val="20"/>
          <w:u w:val="single"/>
        </w:rPr>
        <w:t>y</w:t>
      </w:r>
      <w:r w:rsidR="000D2C0C">
        <w:rPr>
          <w:rFonts w:ascii="Calibri" w:hAnsi="Calibri" w:cs="Calibri"/>
          <w:b/>
          <w:sz w:val="20"/>
          <w:szCs w:val="20"/>
          <w:u w:val="single"/>
        </w:rPr>
        <w:t xml:space="preserve"> do oględzin w siedzibie Wykonawcy  wraz z dokonaniem próby sprawności pojazdu i oceny technicznej. W przypadku złego stanu technicznego pojazdu oraz </w:t>
      </w:r>
      <w:r w:rsidR="000D2C0C">
        <w:rPr>
          <w:rFonts w:ascii="Calibri" w:hAnsi="Calibri" w:cs="Calibri"/>
          <w:b/>
          <w:sz w:val="20"/>
          <w:szCs w:val="20"/>
          <w:u w:val="single"/>
        </w:rPr>
        <w:lastRenderedPageBreak/>
        <w:t>stwierdzenia, że faktyczne parametry i wyposażenie są niezgodne z parametrami określonymi w specyfikacji  Zamawiający  odstąpi od podpisania umowy.</w:t>
      </w:r>
    </w:p>
    <w:p w:rsidR="000D2C0C" w:rsidRDefault="000D2C0C" w:rsidP="000D2C0C">
      <w:pPr>
        <w:jc w:val="both"/>
        <w:rPr>
          <w:rFonts w:ascii="Calibri" w:hAnsi="Calibri"/>
          <w:sz w:val="20"/>
          <w:szCs w:val="20"/>
        </w:rPr>
      </w:pPr>
    </w:p>
    <w:p w:rsidR="000D2C0C" w:rsidRDefault="000D2C0C" w:rsidP="00880712">
      <w:pPr>
        <w:numPr>
          <w:ilvl w:val="0"/>
          <w:numId w:val="31"/>
        </w:numPr>
        <w:spacing w:before="120" w:after="12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Nazwy i kody opisujące przedmiot zamówienia (CPV):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6300"/>
      </w:tblGrid>
      <w:tr w:rsidR="000D2C0C" w:rsidTr="000D2C0C">
        <w:trPr>
          <w:trHeight w:val="3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0C" w:rsidRPr="00A14CF6" w:rsidRDefault="00A14CF6" w:rsidP="00A14CF6">
            <w:pPr>
              <w:spacing w:before="100" w:beforeAutospacing="1" w:after="100" w:afterAutospacing="1"/>
              <w:outlineLvl w:val="2"/>
              <w:rPr>
                <w:b/>
                <w:bCs/>
                <w:sz w:val="27"/>
                <w:szCs w:val="27"/>
              </w:rPr>
            </w:pPr>
            <w:r w:rsidRPr="00A14CF6">
              <w:rPr>
                <w:b/>
                <w:bCs/>
                <w:sz w:val="27"/>
                <w:szCs w:val="27"/>
              </w:rPr>
              <w:t>34114000-9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0C" w:rsidRDefault="00A14CF6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t>Pojazdy specjalne</w:t>
            </w:r>
          </w:p>
        </w:tc>
      </w:tr>
    </w:tbl>
    <w:p w:rsidR="000D2C0C" w:rsidRDefault="000D2C0C" w:rsidP="000D2C0C">
      <w:pPr>
        <w:jc w:val="both"/>
      </w:pPr>
    </w:p>
    <w:p w:rsidR="000D2C0C" w:rsidRDefault="000D2C0C" w:rsidP="000D2C0C">
      <w:pPr>
        <w:keepNext/>
        <w:widowControl w:val="0"/>
        <w:shd w:val="clear" w:color="auto" w:fill="A6A6A6"/>
        <w:tabs>
          <w:tab w:val="left" w:pos="360"/>
        </w:tabs>
        <w:adjustRightInd w:val="0"/>
        <w:spacing w:line="276" w:lineRule="auto"/>
        <w:jc w:val="both"/>
        <w:textAlignment w:val="baseline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Rozdz. IV</w:t>
      </w:r>
      <w:r>
        <w:rPr>
          <w:rFonts w:ascii="Calibri" w:hAnsi="Calibri"/>
          <w:b/>
          <w:bCs/>
          <w:sz w:val="20"/>
          <w:szCs w:val="20"/>
        </w:rPr>
        <w:tab/>
        <w:t>Opis części zamówienia.</w:t>
      </w:r>
    </w:p>
    <w:p w:rsidR="000D2C0C" w:rsidRDefault="000D2C0C" w:rsidP="000D2C0C">
      <w:pPr>
        <w:pStyle w:val="Tekstpodstawowy"/>
        <w:widowControl w:val="0"/>
        <w:adjustRightInd w:val="0"/>
        <w:spacing w:before="120" w:line="276" w:lineRule="auto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Zamawiający nie dopuszcza składanie ofert częściowych.</w:t>
      </w:r>
    </w:p>
    <w:p w:rsidR="000D2C0C" w:rsidRDefault="000D2C0C" w:rsidP="000D2C0C">
      <w:pPr>
        <w:shd w:val="clear" w:color="auto" w:fill="A6A6A6"/>
        <w:spacing w:line="276" w:lineRule="auto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Rozdz. V </w:t>
      </w:r>
      <w:r>
        <w:rPr>
          <w:rFonts w:ascii="Calibri" w:hAnsi="Calibri"/>
          <w:b/>
          <w:bCs/>
          <w:sz w:val="20"/>
          <w:szCs w:val="20"/>
        </w:rPr>
        <w:tab/>
        <w:t>Zamówienia, o których mowa w art. 67 ust. 1 pkt 7 ustawy.</w:t>
      </w:r>
    </w:p>
    <w:p w:rsidR="000D2C0C" w:rsidRDefault="000D2C0C" w:rsidP="000D2C0C">
      <w:pPr>
        <w:spacing w:before="12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Zamawiający </w:t>
      </w:r>
      <w:r>
        <w:rPr>
          <w:rFonts w:ascii="Calibri" w:hAnsi="Calibri"/>
          <w:iCs/>
          <w:sz w:val="20"/>
          <w:szCs w:val="20"/>
        </w:rPr>
        <w:t>nie przewiduje</w:t>
      </w:r>
      <w:r>
        <w:rPr>
          <w:rFonts w:ascii="Calibri" w:hAnsi="Calibri"/>
          <w:sz w:val="20"/>
          <w:szCs w:val="20"/>
        </w:rPr>
        <w:t xml:space="preserve"> udzielenia zamówień, o których mowa w art. 67 ust. 1 pkt 7  ustawy.</w:t>
      </w:r>
    </w:p>
    <w:p w:rsidR="000D2C0C" w:rsidRDefault="000D2C0C" w:rsidP="000D2C0C">
      <w:pPr>
        <w:keepNext/>
        <w:shd w:val="clear" w:color="auto" w:fill="A6A6A6"/>
        <w:spacing w:line="276" w:lineRule="auto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Rozdz.VI</w:t>
      </w:r>
      <w:r>
        <w:rPr>
          <w:rFonts w:ascii="Calibri" w:hAnsi="Calibri"/>
          <w:b/>
          <w:bCs/>
          <w:sz w:val="20"/>
          <w:szCs w:val="20"/>
        </w:rPr>
        <w:tab/>
        <w:t>Oferty wariantowe.</w:t>
      </w:r>
    </w:p>
    <w:p w:rsidR="000D2C0C" w:rsidRDefault="000D2C0C" w:rsidP="000D2C0C">
      <w:pPr>
        <w:tabs>
          <w:tab w:val="left" w:pos="9350"/>
        </w:tabs>
        <w:spacing w:before="12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Zamawiający nie dopuszcza składania ofert wariantowych.</w:t>
      </w:r>
    </w:p>
    <w:p w:rsidR="000D2C0C" w:rsidRDefault="000D2C0C" w:rsidP="000D2C0C">
      <w:pPr>
        <w:shd w:val="clear" w:color="auto" w:fill="A6A6A6"/>
        <w:spacing w:line="276" w:lineRule="auto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Rozdz. VII</w:t>
      </w:r>
      <w:r>
        <w:rPr>
          <w:rFonts w:ascii="Calibri" w:hAnsi="Calibri"/>
          <w:b/>
          <w:bCs/>
          <w:sz w:val="20"/>
          <w:szCs w:val="20"/>
        </w:rPr>
        <w:tab/>
        <w:t>Termin wykonania zamówienia.</w:t>
      </w:r>
    </w:p>
    <w:p w:rsidR="000D2C0C" w:rsidRDefault="000D2C0C" w:rsidP="000D2C0C">
      <w:pPr>
        <w:suppressAutoHyphens/>
        <w:autoSpaceDN w:val="0"/>
        <w:outlineLvl w:val="0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  <w:r>
        <w:rPr>
          <w:rFonts w:asciiTheme="minorHAnsi" w:hAnsiTheme="minorHAnsi" w:cstheme="minorHAnsi"/>
          <w:kern w:val="3"/>
          <w:sz w:val="20"/>
          <w:szCs w:val="20"/>
          <w:lang w:eastAsia="zh-CN"/>
        </w:rPr>
        <w:t xml:space="preserve">Dostawa </w:t>
      </w:r>
      <w:r w:rsidR="00795EAC">
        <w:rPr>
          <w:rFonts w:asciiTheme="minorHAnsi" w:hAnsiTheme="minorHAnsi" w:cstheme="minorHAnsi"/>
          <w:kern w:val="3"/>
          <w:sz w:val="20"/>
          <w:szCs w:val="20"/>
          <w:lang w:eastAsia="zh-CN"/>
        </w:rPr>
        <w:t>samochodu specjalnego</w:t>
      </w:r>
      <w:r>
        <w:rPr>
          <w:rFonts w:asciiTheme="minorHAnsi" w:hAnsiTheme="minorHAnsi" w:cstheme="minorHAnsi"/>
          <w:kern w:val="3"/>
          <w:sz w:val="20"/>
          <w:szCs w:val="20"/>
          <w:lang w:eastAsia="zh-CN"/>
        </w:rPr>
        <w:t xml:space="preserve"> po stronie sprzedającego na wskazany adres przez zamawiającego</w:t>
      </w:r>
      <w:r w:rsidR="00795EAC">
        <w:rPr>
          <w:rFonts w:asciiTheme="minorHAnsi" w:hAnsiTheme="minorHAnsi" w:cstheme="minorHAnsi"/>
          <w:kern w:val="3"/>
          <w:sz w:val="20"/>
          <w:szCs w:val="20"/>
          <w:lang w:eastAsia="zh-CN"/>
        </w:rPr>
        <w:t xml:space="preserve"> wraz ze szkoleniem pracowników z obsługi zabudowy.</w:t>
      </w:r>
      <w:r>
        <w:rPr>
          <w:rFonts w:asciiTheme="minorHAnsi" w:hAnsiTheme="minorHAnsi" w:cstheme="minorHAnsi"/>
          <w:kern w:val="3"/>
          <w:sz w:val="20"/>
          <w:szCs w:val="20"/>
          <w:lang w:eastAsia="zh-CN"/>
        </w:rPr>
        <w:t xml:space="preserve"> </w:t>
      </w:r>
    </w:p>
    <w:p w:rsidR="000D2C0C" w:rsidRDefault="000D2C0C" w:rsidP="000D2C0C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Zamawiający wymaga realizacji zamówienia w terminie </w:t>
      </w:r>
      <w:r>
        <w:rPr>
          <w:rFonts w:ascii="Calibri" w:hAnsi="Calibri" w:cs="Calibri"/>
          <w:sz w:val="20"/>
          <w:szCs w:val="20"/>
        </w:rPr>
        <w:t>7 dni od podpisania umowy.</w:t>
      </w:r>
    </w:p>
    <w:p w:rsidR="000D2C0C" w:rsidRDefault="000D2C0C" w:rsidP="000D2C0C">
      <w:pPr>
        <w:jc w:val="both"/>
        <w:rPr>
          <w:rFonts w:ascii="Calibri" w:hAnsi="Calibri" w:cs="Calibri"/>
          <w:sz w:val="20"/>
          <w:szCs w:val="20"/>
        </w:rPr>
      </w:pPr>
    </w:p>
    <w:p w:rsidR="000D2C0C" w:rsidRDefault="000D2C0C" w:rsidP="000D2C0C">
      <w:pPr>
        <w:keepNext/>
        <w:shd w:val="clear" w:color="auto" w:fill="A6A6A6"/>
        <w:spacing w:line="276" w:lineRule="auto"/>
        <w:ind w:left="1418" w:hanging="1418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Rozdz. VIII</w:t>
      </w:r>
      <w:r>
        <w:rPr>
          <w:rFonts w:ascii="Calibri" w:hAnsi="Calibri"/>
          <w:b/>
          <w:bCs/>
          <w:sz w:val="20"/>
          <w:szCs w:val="20"/>
        </w:rPr>
        <w:tab/>
        <w:t>Warunki udziału w postępowaniu.</w:t>
      </w:r>
    </w:p>
    <w:p w:rsidR="000D2C0C" w:rsidRDefault="000D2C0C" w:rsidP="000D2C0C">
      <w:pPr>
        <w:numPr>
          <w:ilvl w:val="0"/>
          <w:numId w:val="4"/>
        </w:numPr>
        <w:tabs>
          <w:tab w:val="left" w:pos="284"/>
        </w:tabs>
        <w:spacing w:before="120" w:line="276" w:lineRule="auto"/>
        <w:ind w:left="284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 udzielenie zamówienia mogą się ubiegać Wykonawcy, którzy:</w:t>
      </w:r>
    </w:p>
    <w:p w:rsidR="000D2C0C" w:rsidRDefault="000D2C0C" w:rsidP="000D2C0C">
      <w:pPr>
        <w:pStyle w:val="Akapitzlist"/>
        <w:numPr>
          <w:ilvl w:val="0"/>
          <w:numId w:val="5"/>
        </w:numPr>
        <w:tabs>
          <w:tab w:val="left" w:pos="284"/>
        </w:tabs>
        <w:spacing w:before="120"/>
        <w:ind w:left="641" w:hanging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Nie podlegają wykluczeniu;</w:t>
      </w:r>
    </w:p>
    <w:p w:rsidR="000D2C0C" w:rsidRDefault="000D2C0C" w:rsidP="000D2C0C">
      <w:pPr>
        <w:pStyle w:val="Akapitzlist"/>
        <w:numPr>
          <w:ilvl w:val="0"/>
          <w:numId w:val="5"/>
        </w:numPr>
        <w:tabs>
          <w:tab w:val="left" w:pos="284"/>
        </w:tabs>
        <w:spacing w:before="120"/>
        <w:ind w:left="641" w:hanging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Spełniają warunki udziału w postępowaniu, określone przez Zamawiającego w Ogłoszeniu </w:t>
      </w:r>
      <w:r>
        <w:rPr>
          <w:rFonts w:ascii="Calibri" w:hAnsi="Calibri"/>
          <w:sz w:val="20"/>
          <w:szCs w:val="20"/>
        </w:rPr>
        <w:br/>
        <w:t>o zamówieniu i niniejszej SIWZ.</w:t>
      </w:r>
    </w:p>
    <w:p w:rsidR="000D2C0C" w:rsidRDefault="000D2C0C" w:rsidP="000D2C0C">
      <w:pPr>
        <w:numPr>
          <w:ilvl w:val="0"/>
          <w:numId w:val="4"/>
        </w:numPr>
        <w:tabs>
          <w:tab w:val="left" w:pos="284"/>
        </w:tabs>
        <w:spacing w:before="120" w:line="276" w:lineRule="auto"/>
        <w:ind w:left="284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Zgodnie z art. 24 a  ustawy, Zamawiający dokona oceny ofert, a następnie zbada czy Wykonawca, którego oferta została najwyżej oceniona zgodnie z kryteriami oceny ofert, określonymi w SIWZ, nie podlega wykluczeniu oraz spełnia warunki udziału w postępowaniu.</w:t>
      </w:r>
    </w:p>
    <w:p w:rsidR="000D2C0C" w:rsidRDefault="000D2C0C" w:rsidP="000D2C0C">
      <w:pPr>
        <w:numPr>
          <w:ilvl w:val="0"/>
          <w:numId w:val="4"/>
        </w:numPr>
        <w:tabs>
          <w:tab w:val="left" w:pos="284"/>
        </w:tabs>
        <w:spacing w:before="120" w:line="276" w:lineRule="auto"/>
        <w:ind w:left="284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Zamawiający wymaga wykazania spełniania następujących warunków określonych w art. 22 ust. 1b ustawy, dotyczących:</w:t>
      </w:r>
    </w:p>
    <w:p w:rsidR="000D2C0C" w:rsidRDefault="000D2C0C" w:rsidP="000D2C0C">
      <w:pPr>
        <w:pStyle w:val="Nagwek3"/>
        <w:keepLines/>
        <w:widowControl w:val="0"/>
        <w:numPr>
          <w:ilvl w:val="1"/>
          <w:numId w:val="6"/>
        </w:numPr>
        <w:suppressAutoHyphens/>
        <w:spacing w:before="60" w:line="276" w:lineRule="auto"/>
        <w:ind w:hanging="76"/>
        <w:jc w:val="both"/>
        <w:rPr>
          <w:rFonts w:ascii="Calibri" w:hAnsi="Calibri"/>
          <w:bCs/>
          <w:sz w:val="20"/>
          <w:szCs w:val="20"/>
        </w:rPr>
      </w:pPr>
      <w:bookmarkStart w:id="0" w:name="_Ref457848809"/>
      <w:r>
        <w:rPr>
          <w:rFonts w:ascii="Calibri" w:hAnsi="Calibri"/>
          <w:b/>
          <w:bCs/>
          <w:sz w:val="20"/>
          <w:szCs w:val="20"/>
        </w:rPr>
        <w:t>kompetencji lub uprawnienia</w:t>
      </w:r>
      <w:r>
        <w:rPr>
          <w:rFonts w:ascii="Calibri" w:hAnsi="Calibri"/>
          <w:bCs/>
          <w:sz w:val="20"/>
          <w:szCs w:val="20"/>
        </w:rPr>
        <w:t xml:space="preserve"> </w:t>
      </w:r>
      <w:bookmarkEnd w:id="0"/>
      <w:r>
        <w:rPr>
          <w:rFonts w:asciiTheme="minorHAnsi" w:hAnsiTheme="minorHAnsi" w:cstheme="minorHAnsi"/>
          <w:bCs/>
          <w:sz w:val="20"/>
          <w:szCs w:val="20"/>
        </w:rPr>
        <w:t>–</w:t>
      </w:r>
      <w:r>
        <w:rPr>
          <w:rFonts w:ascii="Calibri" w:hAnsi="Calibri"/>
          <w:sz w:val="20"/>
          <w:szCs w:val="20"/>
        </w:rPr>
        <w:t xml:space="preserve"> zamawiający nie stawia szczegółowego warunku w tym zakresie</w:t>
      </w:r>
    </w:p>
    <w:p w:rsidR="000D2C0C" w:rsidRDefault="000D2C0C" w:rsidP="000D2C0C">
      <w:pPr>
        <w:pStyle w:val="Nagwek3"/>
        <w:keepLines/>
        <w:widowControl w:val="0"/>
        <w:numPr>
          <w:ilvl w:val="1"/>
          <w:numId w:val="6"/>
        </w:numPr>
        <w:suppressAutoHyphens/>
        <w:spacing w:before="60" w:line="276" w:lineRule="auto"/>
        <w:ind w:hanging="76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sytuacji ekonomicznej lub finansowej</w:t>
      </w:r>
      <w:r>
        <w:rPr>
          <w:rFonts w:ascii="Calibri" w:hAnsi="Calibri"/>
          <w:bCs/>
          <w:sz w:val="20"/>
          <w:szCs w:val="20"/>
        </w:rPr>
        <w:t xml:space="preserve"> –</w:t>
      </w:r>
      <w:r>
        <w:rPr>
          <w:rFonts w:ascii="Calibri" w:hAnsi="Calibri"/>
          <w:sz w:val="20"/>
          <w:szCs w:val="20"/>
        </w:rPr>
        <w:t xml:space="preserve"> zamawiający nie stawia szczegółowego warunku w tym       zakresie</w:t>
      </w:r>
    </w:p>
    <w:p w:rsidR="000D2C0C" w:rsidRDefault="000D2C0C" w:rsidP="000D2C0C">
      <w:pPr>
        <w:pStyle w:val="Nagwek3"/>
        <w:keepLines/>
        <w:widowControl w:val="0"/>
        <w:numPr>
          <w:ilvl w:val="1"/>
          <w:numId w:val="6"/>
        </w:numPr>
        <w:tabs>
          <w:tab w:val="left" w:pos="709"/>
        </w:tabs>
        <w:suppressAutoHyphens/>
        <w:spacing w:before="60" w:line="276" w:lineRule="auto"/>
        <w:ind w:left="709" w:hanging="425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zdolności technicznej lub zawodowej</w:t>
      </w:r>
      <w:r>
        <w:rPr>
          <w:rFonts w:ascii="Calibri" w:hAnsi="Calibri"/>
          <w:bCs/>
          <w:sz w:val="20"/>
          <w:szCs w:val="20"/>
        </w:rPr>
        <w:t xml:space="preserve"> - </w:t>
      </w:r>
      <w:r>
        <w:rPr>
          <w:rFonts w:ascii="Calibri" w:hAnsi="Calibri"/>
          <w:sz w:val="20"/>
          <w:szCs w:val="20"/>
        </w:rPr>
        <w:t>zamawiający nie stawia szczegółowego warunku w tym zakresie</w:t>
      </w:r>
    </w:p>
    <w:p w:rsidR="000D2C0C" w:rsidRDefault="000D2C0C" w:rsidP="000D2C0C">
      <w:pPr>
        <w:pStyle w:val="Tekstpodstawowy211"/>
        <w:keepLines/>
        <w:widowControl w:val="0"/>
        <w:numPr>
          <w:ilvl w:val="1"/>
          <w:numId w:val="6"/>
        </w:numPr>
        <w:spacing w:before="60" w:after="0" w:line="276" w:lineRule="auto"/>
        <w:ind w:left="709" w:hanging="42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Wykonawca może w celu potwierdzenia spełniania warunków udziału w postępowaniu,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</w:t>
      </w:r>
    </w:p>
    <w:p w:rsidR="000D2C0C" w:rsidRDefault="000D2C0C" w:rsidP="000D2C0C">
      <w:pPr>
        <w:pStyle w:val="Nagwek3"/>
        <w:keepLines/>
        <w:widowControl w:val="0"/>
        <w:numPr>
          <w:ilvl w:val="2"/>
          <w:numId w:val="6"/>
        </w:numPr>
        <w:suppressAutoHyphens/>
        <w:spacing w:before="60" w:line="276" w:lineRule="auto"/>
        <w:ind w:hanging="11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lastRenderedPageBreak/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0D2C0C" w:rsidRDefault="000D2C0C" w:rsidP="000D2C0C">
      <w:pPr>
        <w:pStyle w:val="Nagwek3"/>
        <w:keepLines/>
        <w:widowControl w:val="0"/>
        <w:numPr>
          <w:ilvl w:val="2"/>
          <w:numId w:val="6"/>
        </w:numPr>
        <w:suppressAutoHyphens/>
        <w:spacing w:before="60" w:line="276" w:lineRule="auto"/>
        <w:ind w:hanging="11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Zamawiający ocenia, czy udostępniane wykonawcy przez inne podmioty zdolności techniczne lub zawodowe pozwalają na wykazanie przez wykonawcę spełniania warunków udziału w postępowaniu oraz bada, czy nie zachodzą wobec tego podmiotu podstawy wykluczenia, o których mowa w art. 24 ust. 1 pkt 13–22.</w:t>
      </w:r>
    </w:p>
    <w:p w:rsidR="000D2C0C" w:rsidRDefault="000D2C0C" w:rsidP="000D2C0C">
      <w:pPr>
        <w:numPr>
          <w:ilvl w:val="0"/>
          <w:numId w:val="4"/>
        </w:numPr>
        <w:tabs>
          <w:tab w:val="left" w:pos="284"/>
        </w:tabs>
        <w:spacing w:before="12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Wykonawca jest obowiązany wykazać spełnianie warunków udziału w postępowaniu określonych w Ogłoszeniu o zamówieniu i SIWZ, w sposób i za pomocą dowodów</w:t>
      </w:r>
      <w:r>
        <w:rPr>
          <w:rFonts w:ascii="Calibri" w:hAnsi="Calibri"/>
          <w:sz w:val="20"/>
          <w:szCs w:val="20"/>
          <w:u w:val="single"/>
        </w:rPr>
        <w:t xml:space="preserve"> </w:t>
      </w:r>
      <w:r>
        <w:rPr>
          <w:rFonts w:ascii="Calibri" w:hAnsi="Calibri"/>
          <w:sz w:val="20"/>
          <w:szCs w:val="20"/>
        </w:rPr>
        <w:t>określonych w:</w:t>
      </w:r>
    </w:p>
    <w:p w:rsidR="000D2C0C" w:rsidRDefault="000D2C0C" w:rsidP="000D2C0C">
      <w:pPr>
        <w:tabs>
          <w:tab w:val="left" w:pos="284"/>
        </w:tabs>
        <w:spacing w:before="120" w:line="276" w:lineRule="auto"/>
        <w:ind w:left="502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- ustawie;</w:t>
      </w:r>
    </w:p>
    <w:p w:rsidR="000D2C0C" w:rsidRDefault="000D2C0C" w:rsidP="000D2C0C">
      <w:pPr>
        <w:tabs>
          <w:tab w:val="left" w:pos="284"/>
        </w:tabs>
        <w:spacing w:line="276" w:lineRule="auto"/>
        <w:ind w:left="567" w:hanging="28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- rozporządzeniu Ministra Rozwoju z dnia 26 lipca 2016 r. w sprawie rodzajów dokumentów, jakich może  żądać zamawiający od wykonawcy w postępowaniu o udzielenie zamówienia (Dz. U. z 2016 r. poz. 1126) oraz w Ogłoszeniu o zamówieniu i w SIWZ.</w:t>
      </w:r>
    </w:p>
    <w:p w:rsidR="000D2C0C" w:rsidRDefault="000D2C0C" w:rsidP="000D2C0C">
      <w:pPr>
        <w:numPr>
          <w:ilvl w:val="0"/>
          <w:numId w:val="4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Zamawiający wykluczy z postępowania o udzielenie zamówienia Wykonawcę, który nie wykaże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spełniania warunków udziału w postępowaniu. Zamawiający może wykluczać wykonawców na każdym etapie postępowania o udzielenie zamówienia publicznego. </w:t>
      </w:r>
    </w:p>
    <w:p w:rsidR="000D2C0C" w:rsidRDefault="000D2C0C" w:rsidP="000D2C0C">
      <w:pPr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Wykonawcy mogą wspólnie ubiegać się o udzielenie zamówienia, na zasadach określonych w art. 23 ustawy.</w:t>
      </w:r>
    </w:p>
    <w:p w:rsidR="000D2C0C" w:rsidRDefault="000D2C0C" w:rsidP="000D2C0C">
      <w:pPr>
        <w:keepNext/>
        <w:shd w:val="clear" w:color="auto" w:fill="A6A6A6"/>
        <w:spacing w:line="276" w:lineRule="auto"/>
        <w:ind w:left="1134" w:hanging="1134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Rozdz. IX</w:t>
      </w:r>
      <w:r>
        <w:rPr>
          <w:rFonts w:ascii="Calibri" w:hAnsi="Calibri"/>
          <w:b/>
          <w:bCs/>
          <w:sz w:val="20"/>
          <w:szCs w:val="20"/>
        </w:rPr>
        <w:tab/>
        <w:t>Podstawy wykluczenia</w:t>
      </w:r>
    </w:p>
    <w:p w:rsidR="000D2C0C" w:rsidRDefault="000D2C0C" w:rsidP="000D2C0C">
      <w:pPr>
        <w:pStyle w:val="Akapitzlist"/>
        <w:numPr>
          <w:ilvl w:val="0"/>
          <w:numId w:val="7"/>
        </w:numPr>
        <w:tabs>
          <w:tab w:val="left" w:pos="284"/>
        </w:tabs>
        <w:spacing w:before="120" w:line="276" w:lineRule="auto"/>
        <w:ind w:left="284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 udzielenie zamówienia mogą się ubiegać Wykonawcy, którzy nie podlegają wykluczeniu </w:t>
      </w:r>
      <w:r>
        <w:rPr>
          <w:rFonts w:ascii="Calibri" w:hAnsi="Calibri"/>
          <w:sz w:val="20"/>
          <w:szCs w:val="20"/>
        </w:rPr>
        <w:br/>
        <w:t>w tym nie podlegają wykluczeniu na podstawie art. 24 ust. 1 ustawy;</w:t>
      </w:r>
    </w:p>
    <w:p w:rsidR="000D2C0C" w:rsidRDefault="000D2C0C" w:rsidP="000D2C0C">
      <w:pPr>
        <w:pStyle w:val="Akapitzlist"/>
        <w:numPr>
          <w:ilvl w:val="0"/>
          <w:numId w:val="7"/>
        </w:numPr>
        <w:tabs>
          <w:tab w:val="left" w:pos="284"/>
        </w:tabs>
        <w:spacing w:before="120" w:line="276" w:lineRule="auto"/>
        <w:ind w:left="284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Wykonawca jest zobowiązany wykazać, że nie podlega wykluczeniu z postępowania.</w:t>
      </w:r>
    </w:p>
    <w:p w:rsidR="000D2C0C" w:rsidRDefault="000D2C0C" w:rsidP="000D2C0C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line="276" w:lineRule="auto"/>
        <w:ind w:left="284" w:hanging="284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 przypadku, gdy Wykonawca polega na zdolnościach technicznych lub zawodowych innych podmiotów, Zamawiający – z zastrzeżeniem art. 24aa ustawy - zbada czy nie zachodzą wobec innych podmiotów podstawy wykluczenia, o których mowa w art. 24 ust. 1 </w:t>
      </w:r>
    </w:p>
    <w:p w:rsidR="000D2C0C" w:rsidRDefault="000D2C0C" w:rsidP="000D2C0C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line="276" w:lineRule="auto"/>
        <w:ind w:left="284" w:hanging="284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Wykonawcy, którzy należąc do tej samej grupy kapitałowej, w rozumieniu ustawy z dnia </w:t>
      </w:r>
      <w:r>
        <w:rPr>
          <w:rFonts w:ascii="Calibri" w:hAnsi="Calibri"/>
          <w:sz w:val="20"/>
          <w:szCs w:val="20"/>
        </w:rPr>
        <w:br/>
        <w:t>16 lutego 2007 r. o ochronie konkurencji i konsumentów, złożyli odrębne oferty, podlegają wykluczeniu, chyba że wykażą, że istniejące między nimi powiązania nie prowadzą do zachwiania uczciwej konkurencji w niniejszym postępowaniu o udzielenie zamówienia.</w:t>
      </w:r>
    </w:p>
    <w:p w:rsidR="000D2C0C" w:rsidRDefault="000D2C0C" w:rsidP="000D2C0C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line="276" w:lineRule="auto"/>
        <w:ind w:left="284" w:hanging="284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Wykonawca, który podlega wykluczeniu na podstawie art. 24 ust. 1 pkt 13 i 14 ustawy oraz pkt 16-20 ustawy, może przedstawić dowody na to, że podjęte przez niego środki są wystarczające do wykazania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lub kadrowych, które są odpowiednie dla zapobiegania dalszym przestępstwom lub przestępstwom skarbowym lub nieprawidłowemu postępowaniu Wykonawcy. Art. 24 ust. 8 ustawy nie stosuje się, jeżeli wobec Wykonawcy, będącego podmiotem zbiorowym, orzeczono prawomocnym wyrokiem sądu zakaz ubiegania się o udzielenie zamówienia oraz nie upłynął określony w tym wyroku okres obowiązywania tego zakazu.</w:t>
      </w:r>
    </w:p>
    <w:p w:rsidR="000D2C0C" w:rsidRDefault="000D2C0C" w:rsidP="000D2C0C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line="276" w:lineRule="auto"/>
        <w:ind w:left="284" w:hanging="284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Dla potwierdzenia nie podlegania wykluczeniu z postępowania, Wykonawca jest zobowiązany złożyć wraz z ofertą aktualne oświadczenie w zakresie wskazanym przez Zamawiającego w Ogłoszeniu o zamówieniu i SIWZ  </w:t>
      </w:r>
    </w:p>
    <w:p w:rsidR="000D2C0C" w:rsidRDefault="000D2C0C" w:rsidP="000D2C0C">
      <w:pPr>
        <w:tabs>
          <w:tab w:val="left" w:pos="284"/>
        </w:tabs>
        <w:overflowPunct w:val="0"/>
        <w:autoSpaceDE w:val="0"/>
        <w:autoSpaceDN w:val="0"/>
        <w:adjustRightInd w:val="0"/>
        <w:spacing w:before="120" w:line="276" w:lineRule="auto"/>
        <w:ind w:left="284"/>
        <w:jc w:val="both"/>
        <w:textAlignment w:val="baseline"/>
        <w:rPr>
          <w:rFonts w:ascii="Calibri" w:hAnsi="Calibri"/>
          <w:sz w:val="20"/>
          <w:szCs w:val="20"/>
        </w:rPr>
      </w:pPr>
    </w:p>
    <w:p w:rsidR="000D2C0C" w:rsidRDefault="000D2C0C" w:rsidP="000D2C0C">
      <w:pPr>
        <w:shd w:val="clear" w:color="auto" w:fill="A6A6A6"/>
        <w:spacing w:line="276" w:lineRule="auto"/>
        <w:ind w:left="1276" w:hanging="127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lastRenderedPageBreak/>
        <w:t>Rozdz. X</w:t>
      </w:r>
      <w:r>
        <w:rPr>
          <w:rFonts w:ascii="Calibri" w:hAnsi="Calibri"/>
          <w:b/>
          <w:bCs/>
          <w:sz w:val="20"/>
          <w:szCs w:val="20"/>
        </w:rPr>
        <w:tab/>
        <w:t xml:space="preserve">Wykaz oświadczeń lub dokumentów potwierdzających spełnianie warunków udziału </w:t>
      </w:r>
      <w:r>
        <w:rPr>
          <w:rFonts w:ascii="Calibri" w:hAnsi="Calibri"/>
          <w:b/>
          <w:bCs/>
          <w:sz w:val="20"/>
          <w:szCs w:val="20"/>
        </w:rPr>
        <w:br/>
        <w:t>w postępowaniu oraz braku podstaw wykluczenia na podstawie art. 24 ust. 1 ustawy.</w:t>
      </w:r>
    </w:p>
    <w:p w:rsidR="000D2C0C" w:rsidRDefault="000D2C0C" w:rsidP="000D2C0C">
      <w:pPr>
        <w:numPr>
          <w:ilvl w:val="0"/>
          <w:numId w:val="8"/>
        </w:num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Oświadczenia składane wraz z ofertą: </w:t>
      </w:r>
      <w:r>
        <w:rPr>
          <w:rFonts w:ascii="Calibri" w:hAnsi="Calibri"/>
          <w:sz w:val="20"/>
          <w:szCs w:val="20"/>
        </w:rPr>
        <w:t>Zamawiający żąda złożenia wraz ofertą aktualnego na dzień składania ofert oświadczenia w zakresie wskazanym przez Zamawiającego w Ogłoszeniu o zamówieniu oraz w SIWZ, stanowiącego wstępne potwierdzenie, że Wykonawca:</w:t>
      </w:r>
    </w:p>
    <w:p w:rsidR="000D2C0C" w:rsidRDefault="000D2C0C" w:rsidP="000D2C0C">
      <w:pPr>
        <w:pStyle w:val="ZARTzmartartykuempunktem"/>
        <w:numPr>
          <w:ilvl w:val="0"/>
          <w:numId w:val="9"/>
        </w:numPr>
        <w:spacing w:line="276" w:lineRule="auto"/>
        <w:ind w:left="723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nie podlega wykluczeniu </w:t>
      </w:r>
      <w:r>
        <w:rPr>
          <w:rFonts w:ascii="Calibri" w:hAnsi="Calibri"/>
          <w:b/>
          <w:sz w:val="20"/>
        </w:rPr>
        <w:t>(załącznik nr 3 do SIWZ)</w:t>
      </w:r>
    </w:p>
    <w:p w:rsidR="000D2C0C" w:rsidRDefault="000D2C0C" w:rsidP="000D2C0C">
      <w:pPr>
        <w:pStyle w:val="ZARTzmartartykuempunktem"/>
        <w:numPr>
          <w:ilvl w:val="0"/>
          <w:numId w:val="9"/>
        </w:numPr>
        <w:spacing w:line="276" w:lineRule="auto"/>
        <w:ind w:left="723"/>
        <w:rPr>
          <w:rFonts w:ascii="Calibri" w:hAnsi="Calibri"/>
          <w:b/>
          <w:sz w:val="20"/>
        </w:rPr>
      </w:pPr>
      <w:r>
        <w:rPr>
          <w:rFonts w:ascii="Calibri" w:hAnsi="Calibri"/>
          <w:sz w:val="20"/>
        </w:rPr>
        <w:t xml:space="preserve">spełnia warunki udziału w postępowaniu </w:t>
      </w:r>
      <w:r>
        <w:rPr>
          <w:rFonts w:ascii="Calibri" w:hAnsi="Calibri"/>
          <w:b/>
          <w:sz w:val="20"/>
        </w:rPr>
        <w:t>(załącznik nr 4 do SIWZ)</w:t>
      </w:r>
    </w:p>
    <w:p w:rsidR="000D2C0C" w:rsidRDefault="000D2C0C" w:rsidP="000D2C0C">
      <w:pPr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Wykonawca w terminie </w:t>
      </w:r>
      <w:r>
        <w:rPr>
          <w:rFonts w:ascii="Calibri" w:hAnsi="Calibri"/>
          <w:b/>
          <w:sz w:val="20"/>
          <w:szCs w:val="20"/>
        </w:rPr>
        <w:t>3 dni</w:t>
      </w:r>
      <w:r>
        <w:rPr>
          <w:rFonts w:ascii="Calibri" w:hAnsi="Calibri"/>
          <w:sz w:val="20"/>
          <w:szCs w:val="20"/>
        </w:rPr>
        <w:t xml:space="preserve"> od zamieszczenia przez Zamawiającego na swojej stronie internetowej </w:t>
      </w:r>
      <w:hyperlink r:id="rId7" w:history="1">
        <w:r>
          <w:rPr>
            <w:rStyle w:val="Hipercze"/>
            <w:rFonts w:ascii="Calibri" w:hAnsi="Calibri"/>
            <w:b/>
            <w:bCs/>
            <w:iCs/>
            <w:sz w:val="20"/>
            <w:szCs w:val="20"/>
          </w:rPr>
          <w:t>www.bip.osielsko.pl</w:t>
        </w:r>
      </w:hyperlink>
      <w:r>
        <w:rPr>
          <w:rFonts w:ascii="Calibri" w:hAnsi="Calibri"/>
          <w:b/>
          <w:bCs/>
          <w:iCs/>
          <w:sz w:val="20"/>
          <w:szCs w:val="20"/>
          <w:u w:val="single"/>
        </w:rPr>
        <w:t xml:space="preserve"> </w:t>
      </w:r>
      <w:r>
        <w:rPr>
          <w:rFonts w:ascii="Calibri" w:hAnsi="Calibri"/>
          <w:sz w:val="20"/>
          <w:szCs w:val="20"/>
        </w:rPr>
        <w:t xml:space="preserve">informacji dotyczących między innymi nazw (firm) oraz adresów Wykonawców, którzy złożyli oferty, przekazuje Zamawiającemu oświadczenie o przynależności lub braku przynależności do grupy kapitałowej, w rozumieniu ustawy z dnia 16 lutego 2007 r. ochronie konkurencji i konsumentów (Dz. U. z 2015 r. poz. 184, 1618 i 1634), o której mowa w art. 24 ust. 1 pkt 23 ustawy, tj. wobec wykonawców, którzy złożyli oferty do niniejszego postępowania o udzielenie zamówienia.  </w:t>
      </w:r>
      <w:r>
        <w:rPr>
          <w:rFonts w:ascii="Calibri" w:hAnsi="Calibri"/>
          <w:b/>
          <w:sz w:val="20"/>
          <w:szCs w:val="20"/>
        </w:rPr>
        <w:t xml:space="preserve">(załącznik nr 2 do SIWZ). </w:t>
      </w:r>
      <w:r>
        <w:rPr>
          <w:rFonts w:ascii="Calibri" w:hAnsi="Calibri"/>
          <w:sz w:val="20"/>
          <w:szCs w:val="20"/>
        </w:rPr>
        <w:t>Jeżeli Wykonawca nie należy do żadnej grupy kapitałowej, oświadczenie może złożyć wraz z ofertą.</w:t>
      </w:r>
    </w:p>
    <w:p w:rsidR="000D2C0C" w:rsidRDefault="000D2C0C" w:rsidP="000D2C0C">
      <w:pPr>
        <w:pStyle w:val="Akapitzlist"/>
        <w:numPr>
          <w:ilvl w:val="0"/>
          <w:numId w:val="8"/>
        </w:numPr>
        <w:tabs>
          <w:tab w:val="left" w:pos="142"/>
        </w:tabs>
        <w:overflowPunct w:val="0"/>
        <w:spacing w:before="120" w:line="276" w:lineRule="auto"/>
        <w:jc w:val="both"/>
        <w:textAlignment w:val="baseline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Dokumenty składane przez Wykonawcę wraz z ofertą:</w:t>
      </w:r>
    </w:p>
    <w:p w:rsidR="000D2C0C" w:rsidRDefault="000D2C0C" w:rsidP="000D2C0C">
      <w:pPr>
        <w:pStyle w:val="Tekstpodstawowy211"/>
        <w:numPr>
          <w:ilvl w:val="0"/>
          <w:numId w:val="10"/>
        </w:numPr>
        <w:spacing w:before="0" w:after="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Zdjęcia oferowanego pojazdu: każda zewnętrzna strona pojazdu (4 zdjęcia), oraz wnętrza kabiny –w formie papierowej bądź na płycie CD</w:t>
      </w:r>
    </w:p>
    <w:p w:rsidR="000D2C0C" w:rsidRDefault="000D2C0C" w:rsidP="000D2C0C">
      <w:pPr>
        <w:pStyle w:val="Tekstpodstawowy211"/>
        <w:numPr>
          <w:ilvl w:val="0"/>
          <w:numId w:val="10"/>
        </w:numPr>
        <w:spacing w:before="0" w:after="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Kserokopia dokumentów samochodu wymieniona w specyfikacji</w:t>
      </w:r>
    </w:p>
    <w:p w:rsidR="000D2C0C" w:rsidRDefault="000D2C0C" w:rsidP="000D2C0C">
      <w:pPr>
        <w:numPr>
          <w:ilvl w:val="0"/>
          <w:numId w:val="8"/>
        </w:num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</w:t>
      </w:r>
      <w:r>
        <w:rPr>
          <w:rFonts w:ascii="Calibri" w:hAnsi="Calibri"/>
          <w:bCs/>
          <w:sz w:val="20"/>
          <w:szCs w:val="20"/>
        </w:rPr>
        <w:t>eżeli jest to niezbędne do zapewnienia odpowiedniego przebiegu postępowania o udzielenie zamówienia, Zamawiający może na każdym etapie postępowania wezwać Wykonawców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bCs/>
          <w:sz w:val="20"/>
          <w:szCs w:val="20"/>
        </w:rPr>
        <w:t>do złożenia wszystkich lub niektórych dokumentów potwierdzających, że nie podlegają wykluczeniu, spełniają warunki udziału w postępowaniu, a jeżeli zachodzą uzasadnione podstawy do uznania, że złożone uprzednio dokumenty nie są już aktualne, do złożenia aktualnych dokumentów.</w:t>
      </w:r>
    </w:p>
    <w:p w:rsidR="000D2C0C" w:rsidRDefault="000D2C0C" w:rsidP="000D2C0C">
      <w:pPr>
        <w:spacing w:line="276" w:lineRule="auto"/>
        <w:jc w:val="both"/>
        <w:rPr>
          <w:rFonts w:ascii="Calibri" w:hAnsi="Calibri"/>
          <w:bCs/>
          <w:iCs/>
          <w:sz w:val="20"/>
          <w:szCs w:val="20"/>
        </w:rPr>
      </w:pPr>
    </w:p>
    <w:p w:rsidR="000D2C0C" w:rsidRDefault="000D2C0C" w:rsidP="000D2C0C">
      <w:pPr>
        <w:keepNext/>
        <w:shd w:val="clear" w:color="auto" w:fill="A6A6A6"/>
        <w:spacing w:line="276" w:lineRule="auto"/>
        <w:ind w:left="1276" w:hanging="1276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Rozdz. XI</w:t>
      </w:r>
      <w:r>
        <w:rPr>
          <w:rFonts w:ascii="Calibri" w:hAnsi="Calibri"/>
          <w:b/>
          <w:bCs/>
          <w:sz w:val="20"/>
          <w:szCs w:val="20"/>
        </w:rPr>
        <w:tab/>
        <w:t>Sposób porozumiewania się Zamawiającego z Wykonawcami oraz przekazywania oświadczeń i dokumentów.</w:t>
      </w:r>
    </w:p>
    <w:p w:rsidR="000D2C0C" w:rsidRDefault="000D2C0C" w:rsidP="000D2C0C">
      <w:pPr>
        <w:numPr>
          <w:ilvl w:val="0"/>
          <w:numId w:val="11"/>
        </w:numPr>
        <w:tabs>
          <w:tab w:val="left" w:pos="142"/>
        </w:tabs>
        <w:spacing w:before="120" w:line="276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Komunikacja między Zamawiającym a Wykonawcami odbywa się zgodnie z wyborem Zamawiającego za pośrednictwem operatora pocztowego w rozumieniu ustawy z dnia 23 listopada 2012 r. – Prawo pocztowe (Dz. U. z 2018 r. poz. 2188), osobiście, za pośrednictwem posłańca, lub przy użyciu środków komunikacji elektronicznej    w rozumieniu ustawy z dnia 18 lipca 2002 r. o świadczeniu usług drogą elektroniczną (poczta elektroniczna).</w:t>
      </w:r>
    </w:p>
    <w:p w:rsidR="000D2C0C" w:rsidRDefault="000D2C0C" w:rsidP="000D2C0C">
      <w:pPr>
        <w:numPr>
          <w:ilvl w:val="0"/>
          <w:numId w:val="11"/>
        </w:numPr>
        <w:tabs>
          <w:tab w:val="left" w:pos="142"/>
        </w:tabs>
        <w:spacing w:before="120" w:line="276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Wykonawca za pośrednictwem operatora pocztowego w rozumieniu ustawy z dnia 23 listopada 2012 r. – Prawo pocztowe (Dz. U. z 2018 r. poz. 2188 ), osobiście lub za pośrednictwem posłańca zobowiązany jest:</w:t>
      </w:r>
    </w:p>
    <w:p w:rsidR="000D2C0C" w:rsidRDefault="000D2C0C" w:rsidP="000D2C0C">
      <w:pPr>
        <w:numPr>
          <w:ilvl w:val="1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ind w:left="723"/>
        <w:jc w:val="both"/>
        <w:textAlignment w:val="baseline"/>
        <w:rPr>
          <w:rFonts w:ascii="Calibri" w:hAnsi="Calibri"/>
          <w:bCs/>
          <w:iCs/>
          <w:sz w:val="20"/>
          <w:szCs w:val="20"/>
        </w:rPr>
      </w:pPr>
      <w:r>
        <w:rPr>
          <w:rFonts w:ascii="Calibri" w:hAnsi="Calibri"/>
          <w:bCs/>
          <w:iCs/>
          <w:sz w:val="20"/>
          <w:szCs w:val="20"/>
        </w:rPr>
        <w:t>złożyć ofertę - pod rygorem nieważności - w formie pisemnej;</w:t>
      </w:r>
    </w:p>
    <w:p w:rsidR="000D2C0C" w:rsidRDefault="000D2C0C" w:rsidP="000D2C0C">
      <w:pPr>
        <w:numPr>
          <w:ilvl w:val="1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ind w:left="723"/>
        <w:jc w:val="both"/>
        <w:textAlignment w:val="baseline"/>
        <w:rPr>
          <w:rFonts w:ascii="Calibri" w:hAnsi="Calibri"/>
          <w:bCs/>
          <w:iCs/>
          <w:sz w:val="20"/>
          <w:szCs w:val="20"/>
        </w:rPr>
      </w:pPr>
      <w:r>
        <w:rPr>
          <w:rFonts w:ascii="Calibri" w:hAnsi="Calibri"/>
          <w:bCs/>
          <w:iCs/>
          <w:sz w:val="20"/>
          <w:szCs w:val="20"/>
        </w:rPr>
        <w:t>złożyć o</w:t>
      </w:r>
      <w:r>
        <w:rPr>
          <w:rFonts w:ascii="Calibri" w:hAnsi="Calibri"/>
          <w:sz w:val="20"/>
          <w:szCs w:val="20"/>
        </w:rPr>
        <w:t xml:space="preserve">świadczenia, o których mowa w SIWZ i w rozporządzeniu </w:t>
      </w:r>
      <w:proofErr w:type="spellStart"/>
      <w:r>
        <w:rPr>
          <w:rFonts w:ascii="Calibri" w:hAnsi="Calibri"/>
          <w:sz w:val="20"/>
          <w:szCs w:val="20"/>
        </w:rPr>
        <w:t>ws</w:t>
      </w:r>
      <w:proofErr w:type="spellEnd"/>
      <w:r>
        <w:rPr>
          <w:rFonts w:ascii="Calibri" w:hAnsi="Calibri"/>
          <w:sz w:val="20"/>
          <w:szCs w:val="20"/>
        </w:rPr>
        <w:t xml:space="preserve"> dokumentów - dotyczące Wykonawcy i innych podmiotów, na których zdolnościach lub sytuacji polega Wykonawca na zasadach określonych w art. 22a ustawy - w oryginale</w:t>
      </w:r>
      <w:r>
        <w:rPr>
          <w:rFonts w:ascii="Calibri" w:hAnsi="Calibri"/>
          <w:bCs/>
          <w:iCs/>
          <w:sz w:val="20"/>
          <w:szCs w:val="20"/>
        </w:rPr>
        <w:t>;</w:t>
      </w:r>
    </w:p>
    <w:p w:rsidR="000D2C0C" w:rsidRDefault="000D2C0C" w:rsidP="000D2C0C">
      <w:pPr>
        <w:numPr>
          <w:ilvl w:val="1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ind w:left="723"/>
        <w:jc w:val="both"/>
        <w:textAlignment w:val="baseline"/>
        <w:rPr>
          <w:rFonts w:ascii="Calibri" w:hAnsi="Calibri"/>
          <w:bCs/>
          <w:iCs/>
          <w:sz w:val="20"/>
          <w:szCs w:val="20"/>
        </w:rPr>
      </w:pPr>
      <w:r>
        <w:rPr>
          <w:rFonts w:ascii="Calibri" w:hAnsi="Calibri"/>
          <w:bCs/>
          <w:iCs/>
          <w:sz w:val="20"/>
          <w:szCs w:val="20"/>
        </w:rPr>
        <w:t xml:space="preserve">złożyć pełnomocnictwo w formie pisemnej lub </w:t>
      </w:r>
      <w:r>
        <w:rPr>
          <w:rFonts w:ascii="Calibri" w:hAnsi="Calibri"/>
          <w:sz w:val="20"/>
          <w:szCs w:val="20"/>
        </w:rPr>
        <w:t>kopii poświadczonej notarialnie, bądź przez osoby udzielające pełnomocnictwa</w:t>
      </w:r>
      <w:r>
        <w:rPr>
          <w:rFonts w:ascii="Calibri" w:hAnsi="Calibri"/>
          <w:bCs/>
          <w:iCs/>
          <w:sz w:val="20"/>
          <w:szCs w:val="20"/>
        </w:rPr>
        <w:t>;</w:t>
      </w:r>
    </w:p>
    <w:p w:rsidR="000D2C0C" w:rsidRDefault="000D2C0C" w:rsidP="000D2C0C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Calibri" w:hAnsi="Calibri"/>
          <w:b/>
          <w:bCs/>
          <w:iCs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Jeżeli Zamawiający lub Wykonawca przekażą – inne niż określone w ust. 2 -oświadczenie, wnioski, zawiadomienia oraz informacje przy użyciu środków komunikacji elektronicznej w rozumieniu ustawy z dnia 18 lipca 2002 r. o świadczeniu usług drogą elektroniczną, każda ze stron na żądanie drugiej strony </w:t>
      </w:r>
      <w:r>
        <w:rPr>
          <w:rFonts w:ascii="Calibri" w:hAnsi="Calibri"/>
          <w:b/>
          <w:sz w:val="20"/>
          <w:szCs w:val="20"/>
        </w:rPr>
        <w:t>niezwłocznie potwierdza fakt ich otrzymania.</w:t>
      </w:r>
    </w:p>
    <w:p w:rsidR="000D2C0C" w:rsidRDefault="000D2C0C" w:rsidP="000D2C0C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Calibri" w:hAnsi="Calibri"/>
          <w:bCs/>
          <w:iCs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Dokumenty sporządzone w języku obcym są składane wraz z tłumaczeniem na język polski; </w:t>
      </w:r>
    </w:p>
    <w:p w:rsidR="000D2C0C" w:rsidRDefault="000D2C0C" w:rsidP="000D2C0C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Calibri" w:hAnsi="Calibri"/>
          <w:bCs/>
          <w:iCs/>
          <w:sz w:val="20"/>
          <w:szCs w:val="20"/>
        </w:rPr>
      </w:pPr>
      <w:r>
        <w:rPr>
          <w:rFonts w:ascii="Calibri" w:hAnsi="Calibri"/>
          <w:bCs/>
          <w:iCs/>
          <w:sz w:val="20"/>
          <w:szCs w:val="20"/>
        </w:rPr>
        <w:lastRenderedPageBreak/>
        <w:t xml:space="preserve">Oświadczenia i dokumenty dla wykazania spełniania warunków udziału w postępowaniu </w:t>
      </w:r>
      <w:r>
        <w:rPr>
          <w:rFonts w:ascii="Calibri" w:hAnsi="Calibri"/>
          <w:sz w:val="20"/>
          <w:szCs w:val="20"/>
        </w:rPr>
        <w:br/>
      </w:r>
      <w:r>
        <w:rPr>
          <w:rFonts w:ascii="Calibri" w:hAnsi="Calibri"/>
          <w:bCs/>
          <w:iCs/>
          <w:sz w:val="20"/>
          <w:szCs w:val="20"/>
        </w:rPr>
        <w:t xml:space="preserve">i braku podstaw do wykluczenia, o których mowa w SIWZ, składane przez Wykonawcę na skutek wezwania Zamawiającego, na podstawie art. 26 ust. 3 ustawy, zostaną złożone odpowiednio w formie i zgodnie z wymaganiami określonymi w ustawie, rozporządzeniu </w:t>
      </w:r>
      <w:proofErr w:type="spellStart"/>
      <w:r>
        <w:rPr>
          <w:rFonts w:ascii="Calibri" w:hAnsi="Calibri"/>
          <w:bCs/>
          <w:iCs/>
          <w:sz w:val="20"/>
          <w:szCs w:val="20"/>
        </w:rPr>
        <w:t>ws</w:t>
      </w:r>
      <w:proofErr w:type="spellEnd"/>
      <w:r>
        <w:rPr>
          <w:rFonts w:ascii="Calibri" w:hAnsi="Calibri"/>
          <w:bCs/>
          <w:iCs/>
          <w:sz w:val="20"/>
          <w:szCs w:val="20"/>
        </w:rPr>
        <w:t xml:space="preserve"> dokumentów i w SIWZ. Zamawiający uzna te dokumenty i oświadczenia za złożone w wyznaczonym terminie, jeżeli ich treść w formie pisemnej dotrze do Zamawiającego przed upływem wyznaczonego terminu!</w:t>
      </w:r>
    </w:p>
    <w:p w:rsidR="000D2C0C" w:rsidRDefault="000D2C0C" w:rsidP="000D2C0C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Calibri" w:hAnsi="Calibri"/>
          <w:bCs/>
          <w:iCs/>
          <w:sz w:val="20"/>
          <w:szCs w:val="20"/>
        </w:rPr>
      </w:pPr>
      <w:r>
        <w:rPr>
          <w:rFonts w:ascii="Calibri" w:hAnsi="Calibri"/>
          <w:bCs/>
          <w:iCs/>
          <w:sz w:val="20"/>
          <w:szCs w:val="20"/>
        </w:rPr>
        <w:t xml:space="preserve">Zamawiający na swojej stronie internetowej </w:t>
      </w:r>
      <w:r>
        <w:rPr>
          <w:rFonts w:ascii="Calibri" w:hAnsi="Calibri"/>
          <w:b/>
          <w:bCs/>
          <w:iCs/>
          <w:sz w:val="20"/>
          <w:szCs w:val="20"/>
          <w:u w:val="single"/>
        </w:rPr>
        <w:t>www.bip.osielsko.pl</w:t>
      </w:r>
      <w:r>
        <w:rPr>
          <w:rFonts w:ascii="Calibri" w:hAnsi="Calibri"/>
          <w:bCs/>
          <w:iCs/>
          <w:sz w:val="20"/>
          <w:szCs w:val="20"/>
        </w:rPr>
        <w:t xml:space="preserve"> opublikował Ogłoszenie</w:t>
      </w:r>
      <w:r>
        <w:rPr>
          <w:rFonts w:ascii="Calibri" w:hAnsi="Calibri"/>
          <w:sz w:val="20"/>
          <w:szCs w:val="20"/>
        </w:rPr>
        <w:br/>
      </w:r>
      <w:r>
        <w:rPr>
          <w:rFonts w:ascii="Calibri" w:hAnsi="Calibri"/>
          <w:bCs/>
          <w:iCs/>
          <w:sz w:val="20"/>
          <w:szCs w:val="20"/>
        </w:rPr>
        <w:t>o zamówieniu oraz niniejszą SIWZ.</w:t>
      </w:r>
    </w:p>
    <w:p w:rsidR="000D2C0C" w:rsidRDefault="000D2C0C" w:rsidP="000D2C0C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Calibri" w:hAnsi="Calibri"/>
          <w:bCs/>
          <w:iCs/>
          <w:sz w:val="20"/>
          <w:szCs w:val="20"/>
        </w:rPr>
      </w:pPr>
      <w:r>
        <w:rPr>
          <w:rFonts w:ascii="Calibri" w:hAnsi="Calibri"/>
          <w:bCs/>
          <w:iCs/>
          <w:sz w:val="20"/>
          <w:szCs w:val="20"/>
        </w:rPr>
        <w:t>Nie będą udzielane wyjaśnienia na zapytania dotyczące niniejszej SIWZ kierowane w formie ustnej lub drogą telefoniczną.</w:t>
      </w:r>
    </w:p>
    <w:p w:rsidR="000D2C0C" w:rsidRDefault="000D2C0C" w:rsidP="000D2C0C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Calibri" w:hAnsi="Calibri"/>
          <w:bCs/>
          <w:iCs/>
          <w:sz w:val="20"/>
          <w:szCs w:val="20"/>
        </w:rPr>
      </w:pPr>
      <w:r>
        <w:rPr>
          <w:rFonts w:ascii="Calibri" w:hAnsi="Calibri"/>
          <w:bCs/>
          <w:iCs/>
          <w:sz w:val="20"/>
          <w:szCs w:val="20"/>
        </w:rPr>
        <w:t>Zamawiający nie przewiduje zwołania zebrania wszystkich Wykonawców, w celu wyjaśnienia wątpliwości dotyczących SIWZ.</w:t>
      </w:r>
    </w:p>
    <w:p w:rsidR="000D2C0C" w:rsidRDefault="000D2C0C" w:rsidP="000D2C0C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Calibri" w:hAnsi="Calibri"/>
          <w:bCs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Wykonawca może zwrócić się do Zamawiającego o wyjaśnienie treści SIWZ. Zamawiający udzieli wyjaśnień niezwłocznie, jednak nie później niż na </w:t>
      </w:r>
      <w:r>
        <w:rPr>
          <w:rFonts w:ascii="Calibri" w:hAnsi="Calibri"/>
          <w:b/>
          <w:iCs/>
          <w:sz w:val="20"/>
          <w:szCs w:val="20"/>
        </w:rPr>
        <w:t>2 dni</w:t>
      </w:r>
      <w:r>
        <w:rPr>
          <w:rFonts w:ascii="Calibri" w:hAnsi="Calibri"/>
          <w:iCs/>
          <w:sz w:val="20"/>
          <w:szCs w:val="20"/>
        </w:rPr>
        <w:t xml:space="preserve"> przed upływem terminu składania ofert, pod warunkiem, że wniosek o wyjaśnienie SIWZ wpłynie do Zamawiającego nie później niż do końca dnia, tj. do dnia,  w którym upływa połowa wyznaczonego terminu składania ofert.</w:t>
      </w:r>
    </w:p>
    <w:p w:rsidR="000D2C0C" w:rsidRDefault="000D2C0C" w:rsidP="000D2C0C">
      <w:pPr>
        <w:shd w:val="clear" w:color="auto" w:fill="A6A6A6"/>
        <w:spacing w:before="240" w:line="276" w:lineRule="auto"/>
        <w:ind w:left="284" w:hanging="284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Rozdz. XII </w:t>
      </w:r>
      <w:r>
        <w:rPr>
          <w:rFonts w:ascii="Calibri" w:hAnsi="Calibri"/>
          <w:b/>
          <w:bCs/>
          <w:sz w:val="20"/>
          <w:szCs w:val="20"/>
        </w:rPr>
        <w:tab/>
        <w:t>Termin związania ofertą.</w:t>
      </w:r>
    </w:p>
    <w:p w:rsidR="000D2C0C" w:rsidRDefault="000D2C0C" w:rsidP="000D2C0C">
      <w:pPr>
        <w:numPr>
          <w:ilvl w:val="3"/>
          <w:numId w:val="12"/>
        </w:numPr>
        <w:tabs>
          <w:tab w:val="left" w:pos="284"/>
        </w:tabs>
        <w:spacing w:before="120" w:line="276" w:lineRule="auto"/>
        <w:ind w:left="284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Wykonawca jest związany ofertą przez okres </w:t>
      </w:r>
      <w:r>
        <w:rPr>
          <w:rFonts w:ascii="Calibri" w:hAnsi="Calibri"/>
          <w:b/>
          <w:sz w:val="20"/>
          <w:szCs w:val="20"/>
        </w:rPr>
        <w:t xml:space="preserve">30 </w:t>
      </w:r>
      <w:r>
        <w:rPr>
          <w:rFonts w:ascii="Calibri" w:hAnsi="Calibri"/>
          <w:b/>
          <w:bCs/>
          <w:sz w:val="20"/>
          <w:szCs w:val="20"/>
        </w:rPr>
        <w:t>dni</w:t>
      </w:r>
      <w:r>
        <w:rPr>
          <w:rFonts w:ascii="Calibri" w:hAnsi="Calibri"/>
          <w:sz w:val="20"/>
          <w:szCs w:val="20"/>
        </w:rPr>
        <w:t>.</w:t>
      </w:r>
    </w:p>
    <w:p w:rsidR="000D2C0C" w:rsidRDefault="000D2C0C" w:rsidP="000D2C0C">
      <w:pPr>
        <w:numPr>
          <w:ilvl w:val="3"/>
          <w:numId w:val="12"/>
        </w:numPr>
        <w:tabs>
          <w:tab w:val="left" w:pos="284"/>
        </w:tabs>
        <w:spacing w:before="120" w:line="276" w:lineRule="auto"/>
        <w:ind w:left="284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Bieg terminu związania ofertą rozpoczyna się wraz z upływem terminu składania ofert.</w:t>
      </w:r>
    </w:p>
    <w:p w:rsidR="000D2C0C" w:rsidRDefault="000D2C0C" w:rsidP="000D2C0C">
      <w:pPr>
        <w:numPr>
          <w:ilvl w:val="3"/>
          <w:numId w:val="12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 co najmniej 3 dni przed upływem terminu związania ofertą, Zamawiający może zwrócić się do Wykonawców o wyrażenie zgody na przedłużenie tego terminu o oznaczony okres nie dłuższy jednak niż 30 dni.</w:t>
      </w:r>
    </w:p>
    <w:p w:rsidR="000D2C0C" w:rsidRDefault="000D2C0C" w:rsidP="000D2C0C">
      <w:pPr>
        <w:shd w:val="clear" w:color="auto" w:fill="A6A6A6"/>
        <w:spacing w:line="276" w:lineRule="auto"/>
        <w:ind w:left="284" w:hanging="284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Rozdz. XIII </w:t>
      </w:r>
      <w:r>
        <w:rPr>
          <w:rFonts w:ascii="Calibri" w:hAnsi="Calibri"/>
          <w:b/>
          <w:bCs/>
          <w:sz w:val="20"/>
          <w:szCs w:val="20"/>
        </w:rPr>
        <w:tab/>
        <w:t>Wadium.</w:t>
      </w:r>
    </w:p>
    <w:p w:rsidR="000D2C0C" w:rsidRDefault="000D2C0C" w:rsidP="000D2C0C">
      <w:pPr>
        <w:keepNext/>
        <w:widowControl w:val="0"/>
        <w:numPr>
          <w:ilvl w:val="0"/>
          <w:numId w:val="13"/>
        </w:numPr>
        <w:adjustRightInd w:val="0"/>
        <w:spacing w:before="120" w:line="276" w:lineRule="auto"/>
        <w:ind w:left="357" w:hanging="357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BRAK WADIUM</w:t>
      </w:r>
    </w:p>
    <w:p w:rsidR="000D2C0C" w:rsidRDefault="000D2C0C" w:rsidP="000D2C0C">
      <w:pPr>
        <w:tabs>
          <w:tab w:val="left" w:pos="142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/>
          <w:sz w:val="20"/>
          <w:szCs w:val="20"/>
        </w:rPr>
      </w:pPr>
    </w:p>
    <w:p w:rsidR="000D2C0C" w:rsidRDefault="000D2C0C" w:rsidP="000D2C0C">
      <w:pPr>
        <w:shd w:val="clear" w:color="auto" w:fill="A6A6A6"/>
        <w:spacing w:line="276" w:lineRule="auto"/>
        <w:ind w:left="284" w:hanging="284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Rozdz. XIV</w:t>
      </w:r>
      <w:r>
        <w:rPr>
          <w:rFonts w:ascii="Calibri" w:hAnsi="Calibri"/>
          <w:b/>
          <w:bCs/>
          <w:sz w:val="20"/>
          <w:szCs w:val="20"/>
        </w:rPr>
        <w:tab/>
        <w:t>Opis sposobu przygotowania oferty.</w:t>
      </w:r>
    </w:p>
    <w:p w:rsidR="000D2C0C" w:rsidRDefault="000D2C0C" w:rsidP="000D2C0C">
      <w:pPr>
        <w:numPr>
          <w:ilvl w:val="0"/>
          <w:numId w:val="14"/>
        </w:num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Treść oferty musi odpowiadać treści SIWZ. </w:t>
      </w:r>
      <w:r>
        <w:rPr>
          <w:rFonts w:ascii="Calibri" w:hAnsi="Calibri"/>
          <w:iCs/>
          <w:sz w:val="20"/>
          <w:szCs w:val="20"/>
        </w:rPr>
        <w:t>W szczególności oferta musi uwzględniać wymagania Zamawiającego dotyczące: opisu przedmiotu zamówienia, opisu kryterium wyboru ofert, warunków realizacji zamówienia, warunków umowy i  sposobu obliczenia ceny oferty.</w:t>
      </w:r>
    </w:p>
    <w:p w:rsidR="000D2C0C" w:rsidRDefault="000D2C0C" w:rsidP="000D2C0C">
      <w:pPr>
        <w:numPr>
          <w:ilvl w:val="0"/>
          <w:numId w:val="14"/>
        </w:num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Wykonawca może złożyć tylko jedną ofertę.</w:t>
      </w:r>
    </w:p>
    <w:p w:rsidR="000D2C0C" w:rsidRDefault="000D2C0C" w:rsidP="000D2C0C">
      <w:pPr>
        <w:numPr>
          <w:ilvl w:val="0"/>
          <w:numId w:val="14"/>
        </w:num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Oferta zostanie sporządzona w języku polskim, zgodnie z treścią Formularza Oferty, którego wzór stanowi </w:t>
      </w:r>
      <w:r>
        <w:rPr>
          <w:rFonts w:ascii="Calibri" w:hAnsi="Calibri"/>
          <w:b/>
          <w:sz w:val="20"/>
          <w:szCs w:val="20"/>
        </w:rPr>
        <w:t>Załącznik Nr 1</w:t>
      </w:r>
      <w:r>
        <w:rPr>
          <w:rFonts w:ascii="Calibri" w:hAnsi="Calibri"/>
          <w:sz w:val="20"/>
          <w:szCs w:val="20"/>
        </w:rPr>
        <w:t xml:space="preserve"> do SIWZ </w:t>
      </w:r>
    </w:p>
    <w:p w:rsidR="000D2C0C" w:rsidRDefault="000D2C0C" w:rsidP="000D2C0C">
      <w:pPr>
        <w:numPr>
          <w:ilvl w:val="0"/>
          <w:numId w:val="14"/>
        </w:num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Wraz z ofertą Wykonawca złoży także, sporządzone w języku polskim:</w:t>
      </w:r>
    </w:p>
    <w:p w:rsidR="000D2C0C" w:rsidRDefault="000D2C0C" w:rsidP="000D2C0C">
      <w:pPr>
        <w:numPr>
          <w:ilvl w:val="1"/>
          <w:numId w:val="14"/>
        </w:num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Oświadczenie o braku podstaw do wykluczenia oraz oświadczenie o spełnieniu warunków udziału w postępowaniu</w:t>
      </w:r>
    </w:p>
    <w:p w:rsidR="000D2C0C" w:rsidRDefault="000D2C0C" w:rsidP="000D2C0C">
      <w:pPr>
        <w:numPr>
          <w:ilvl w:val="1"/>
          <w:numId w:val="14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 w:line="276" w:lineRule="auto"/>
        <w:ind w:left="817" w:hanging="454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Dokument potwierdzający posiadanie uprawnień do złożenia (podpisania) oferty i jej załączników, jeżeli prawo to nie wynika z innych dokumentów złożonych wraz z ofertą,</w:t>
      </w:r>
    </w:p>
    <w:p w:rsidR="000D2C0C" w:rsidRDefault="000D2C0C" w:rsidP="000D2C0C">
      <w:pPr>
        <w:tabs>
          <w:tab w:val="left" w:pos="1134"/>
        </w:tabs>
        <w:overflowPunct w:val="0"/>
        <w:autoSpaceDE w:val="0"/>
        <w:autoSpaceDN w:val="0"/>
        <w:adjustRightInd w:val="0"/>
        <w:spacing w:before="120" w:line="276" w:lineRule="auto"/>
        <w:ind w:left="397"/>
        <w:jc w:val="both"/>
        <w:textAlignment w:val="baseline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Uwaga !</w:t>
      </w:r>
    </w:p>
    <w:p w:rsidR="000D2C0C" w:rsidRDefault="000D2C0C" w:rsidP="000D2C0C">
      <w:pPr>
        <w:tabs>
          <w:tab w:val="left" w:pos="1134"/>
        </w:tabs>
        <w:overflowPunct w:val="0"/>
        <w:autoSpaceDE w:val="0"/>
        <w:autoSpaceDN w:val="0"/>
        <w:adjustRightInd w:val="0"/>
        <w:spacing w:before="120" w:line="276" w:lineRule="auto"/>
        <w:ind w:left="397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Jeśli Wykonawca składając ofertę wraz z jej załącznikami zamierza zastrzec niektóre informacje w nich zawarte, zgodnie z postanowieniami art. 8 ust. 3 ustawy, zobowiązany jest nie później niż w terminie składania ofert, zastrzec w dokumentach składanych wraz z ofertą, że nie mogą one być udostępniane oraz </w:t>
      </w:r>
      <w:r>
        <w:rPr>
          <w:rFonts w:ascii="Calibri" w:hAnsi="Calibri"/>
          <w:sz w:val="20"/>
          <w:szCs w:val="20"/>
        </w:rPr>
        <w:lastRenderedPageBreak/>
        <w:t>wykazać (załączyć do oferty pisemne uzasadnienie), iż zastrzeżone informacje stanowią tajemnicę przedsiębiorstwa.</w:t>
      </w:r>
    </w:p>
    <w:p w:rsidR="000D2C0C" w:rsidRDefault="000D2C0C" w:rsidP="000D2C0C">
      <w:pPr>
        <w:tabs>
          <w:tab w:val="left" w:pos="1134"/>
        </w:tabs>
        <w:overflowPunct w:val="0"/>
        <w:autoSpaceDE w:val="0"/>
        <w:autoSpaceDN w:val="0"/>
        <w:adjustRightInd w:val="0"/>
        <w:spacing w:before="120" w:line="276" w:lineRule="auto"/>
        <w:ind w:left="397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Stosownie do powyższego, jeśli Wykonawca nie dopełni ww. obowiązków wynikających z ustawy, Zamawiający będzie miał podstawę uznania, że zastrzeżenie tajemnicy przedsiębiorstwa jest bezskuteczne i w związku z tym potraktuje daną informację, jako niepodlegającą ochronie i nie stanowiącą tajemnicy przedsiębiorstwa w rozumieniu ustawy z dnia 16 kwietnia 1993 r. o zwalczaniu nieuczciwej konkurencji (Dz. U. z 2003 r. Nr 153 poz. 1503 ze zm.).</w:t>
      </w:r>
    </w:p>
    <w:p w:rsidR="000D2C0C" w:rsidRDefault="000D2C0C" w:rsidP="000D2C0C">
      <w:pPr>
        <w:numPr>
          <w:ilvl w:val="0"/>
          <w:numId w:val="14"/>
        </w:num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Calibri" w:hAnsi="Calibri" w:cs="TimesNewRoman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Zamawiający wymaga, aby w formie pisemnej pod sankcją nieważności został złożony wypełniony Formularz Oferty. </w:t>
      </w:r>
    </w:p>
    <w:p w:rsidR="000D2C0C" w:rsidRDefault="000D2C0C" w:rsidP="000D2C0C">
      <w:pPr>
        <w:numPr>
          <w:ilvl w:val="0"/>
          <w:numId w:val="14"/>
        </w:num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Wszystkie pełnomocnictwa, które Wykonawca załączy do oferty, należy złożyć w oryginale lub kopii poświadczonej notarialnie, bądź przez osoby udzielające pełnomocnictwa.</w:t>
      </w:r>
    </w:p>
    <w:p w:rsidR="000D2C0C" w:rsidRDefault="000D2C0C" w:rsidP="000D2C0C">
      <w:pPr>
        <w:numPr>
          <w:ilvl w:val="0"/>
          <w:numId w:val="14"/>
        </w:num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Zaleca się, by wszelkie poprawki lub zmiany w tekście oferty były parafowane własnoręcznie przez osobę/y podpisujące ofertę.</w:t>
      </w:r>
    </w:p>
    <w:p w:rsidR="000D2C0C" w:rsidRDefault="000D2C0C" w:rsidP="000D2C0C">
      <w:pPr>
        <w:numPr>
          <w:ilvl w:val="0"/>
          <w:numId w:val="14"/>
        </w:numPr>
        <w:spacing w:before="12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Ofertę wraz z jej załącznikami oraz oświadczeniami i dokumentami, należy złożyć w miejscu wskazanym w SIWZ, w zamkniętym opakowaniu /kopercie/, w sposób zabezpieczający nienaruszalność do terminu otwarcia ofert.</w:t>
      </w:r>
    </w:p>
    <w:p w:rsidR="000D2C0C" w:rsidRDefault="000D2C0C" w:rsidP="000D2C0C">
      <w:pPr>
        <w:tabs>
          <w:tab w:val="left" w:pos="426"/>
        </w:tabs>
        <w:spacing w:before="120" w:line="276" w:lineRule="auto"/>
        <w:ind w:left="36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sz w:val="20"/>
          <w:szCs w:val="20"/>
        </w:rPr>
        <w:t>Koperta/opakowanie z ofertą ma posiadać następujące oznaczenie:</w:t>
      </w:r>
    </w:p>
    <w:p w:rsidR="00A52070" w:rsidRPr="00A52070" w:rsidRDefault="00A52070" w:rsidP="00A52070">
      <w:pPr>
        <w:jc w:val="center"/>
        <w:outlineLvl w:val="1"/>
        <w:rPr>
          <w:b/>
          <w:bCs/>
        </w:rPr>
      </w:pPr>
      <w:r w:rsidRPr="00A52070">
        <w:rPr>
          <w:b/>
          <w:bCs/>
        </w:rPr>
        <w:t xml:space="preserve">Dostawa i zakup samochodu specjalnego </w:t>
      </w:r>
    </w:p>
    <w:p w:rsidR="000D2C0C" w:rsidRPr="00A52070" w:rsidRDefault="00A52070" w:rsidP="00A52070">
      <w:pPr>
        <w:jc w:val="center"/>
        <w:outlineLvl w:val="1"/>
        <w:rPr>
          <w:b/>
          <w:bCs/>
        </w:rPr>
      </w:pPr>
      <w:r w:rsidRPr="00A52070">
        <w:rPr>
          <w:b/>
          <w:bCs/>
        </w:rPr>
        <w:t>do czyszczenia kanalizacji</w:t>
      </w:r>
    </w:p>
    <w:p w:rsidR="000D2C0C" w:rsidRDefault="000D2C0C" w:rsidP="000D2C0C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- </w:t>
      </w:r>
      <w:r>
        <w:rPr>
          <w:rFonts w:ascii="Calibri" w:hAnsi="Calibri"/>
          <w:b/>
          <w:bCs/>
          <w:sz w:val="20"/>
          <w:szCs w:val="20"/>
        </w:rPr>
        <w:t xml:space="preserve"> DLA GMINNEGO ZAKŁADU KOMUNALNEGO W ŻOŁĘDOWIE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0D2C0C" w:rsidRDefault="000D2C0C" w:rsidP="000D2C0C">
      <w:pPr>
        <w:jc w:val="center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="Calibri" w:hAnsi="Calibri"/>
          <w:b/>
          <w:sz w:val="20"/>
          <w:szCs w:val="20"/>
        </w:rPr>
        <w:t xml:space="preserve">nr sprawy: </w:t>
      </w:r>
      <w:r>
        <w:rPr>
          <w:rFonts w:ascii="Calibri" w:hAnsi="Calibri"/>
          <w:b/>
          <w:bCs/>
          <w:sz w:val="20"/>
          <w:szCs w:val="20"/>
        </w:rPr>
        <w:t>GZK.271.1</w:t>
      </w:r>
      <w:r w:rsidR="00F9386C">
        <w:rPr>
          <w:rFonts w:ascii="Calibri" w:hAnsi="Calibri"/>
          <w:b/>
          <w:bCs/>
          <w:sz w:val="20"/>
          <w:szCs w:val="20"/>
        </w:rPr>
        <w:t>8</w:t>
      </w:r>
      <w:r>
        <w:rPr>
          <w:rFonts w:ascii="Calibri" w:hAnsi="Calibri"/>
          <w:b/>
          <w:bCs/>
          <w:sz w:val="20"/>
          <w:szCs w:val="20"/>
        </w:rPr>
        <w:t>.2020</w:t>
      </w:r>
    </w:p>
    <w:p w:rsidR="000D2C0C" w:rsidRDefault="000D2C0C" w:rsidP="000D2C0C">
      <w:pPr>
        <w:spacing w:before="120"/>
        <w:ind w:left="709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>Na kopercie/opakowaniu należy podać: nazwę i adres siedziby Wykonawcy.</w:t>
      </w:r>
    </w:p>
    <w:p w:rsidR="000D2C0C" w:rsidRDefault="000D2C0C" w:rsidP="000D2C0C">
      <w:pPr>
        <w:numPr>
          <w:ilvl w:val="0"/>
          <w:numId w:val="14"/>
        </w:numPr>
        <w:spacing w:before="120" w:line="276" w:lineRule="auto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>Przed upływem terminu składania ofert Wykonawca może zmienić ofertę (poprawić, uzupełnić). Zmiana ta może nastąpić tylko poprzez złożenie Zamawiającemu oferty zmieniającej, według takich samych zasad jak wcześniej złożona oferta, w kopercie/ opakowaniu posiadającym dodatkowy dopisek: „Zmiana” (oprócz oznakowania jak w ust. 10). Oferta zmieniająca wcześniej złożoną ofertę musi jednoznacznie wskazywać,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które postanowienia wcześniej złożonej oferty zostały zmienione.</w:t>
      </w:r>
    </w:p>
    <w:p w:rsidR="000D2C0C" w:rsidRDefault="000D2C0C" w:rsidP="000D2C0C">
      <w:pPr>
        <w:numPr>
          <w:ilvl w:val="0"/>
          <w:numId w:val="14"/>
        </w:numPr>
        <w:spacing w:before="120" w:line="276" w:lineRule="auto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>Przed upływem terminu składania ofert Wykonawca może wycofać złożoną ofertę.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W tym celu Wykonawca złoży Zamawiającemu pisemne powiadomienie o wycofaniu oferty, podpisane przez osobę/y/ upoważnione do reprezentowania Wykonawcy (wraz z dołączonym aktualnym odpisem z właściwego rejestru Wykonawcy). Zamawiający zwróci Wykonawcy jego ofertę, bezpośrednio do rąk osoby upoważnionej przez Wykonawcę – za pokwitowaniem odbioru.</w:t>
      </w:r>
    </w:p>
    <w:p w:rsidR="000D2C0C" w:rsidRDefault="000D2C0C" w:rsidP="000D2C0C">
      <w:pPr>
        <w:spacing w:before="120" w:line="276" w:lineRule="auto"/>
        <w:ind w:left="567" w:hanging="141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Praktyczne zalecenia dotyczące ułożenia oferty, a także oświadczeń lub dokumentów:</w:t>
      </w:r>
    </w:p>
    <w:p w:rsidR="000D2C0C" w:rsidRDefault="000D2C0C" w:rsidP="000D2C0C">
      <w:pPr>
        <w:numPr>
          <w:ilvl w:val="0"/>
          <w:numId w:val="15"/>
        </w:numPr>
        <w:spacing w:line="276" w:lineRule="auto"/>
        <w:ind w:left="1134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Ofertę, oświadczenia lub dokumenty ułożyć w grupach, wg kolejności:</w:t>
      </w:r>
    </w:p>
    <w:p w:rsidR="000D2C0C" w:rsidRDefault="000D2C0C" w:rsidP="000D2C0C">
      <w:pPr>
        <w:tabs>
          <w:tab w:val="num" w:pos="1134"/>
        </w:tabs>
        <w:spacing w:line="276" w:lineRule="auto"/>
        <w:ind w:left="720" w:hanging="360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  <w:t xml:space="preserve">a/  formularz oferty + </w:t>
      </w:r>
    </w:p>
    <w:p w:rsidR="000D2C0C" w:rsidRDefault="000D2C0C" w:rsidP="000D2C0C">
      <w:pPr>
        <w:tabs>
          <w:tab w:val="num" w:pos="1134"/>
        </w:tabs>
        <w:spacing w:line="276" w:lineRule="auto"/>
        <w:ind w:left="720" w:hanging="360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  <w:t xml:space="preserve">b) załączniki do oferty, </w:t>
      </w:r>
    </w:p>
    <w:p w:rsidR="000D2C0C" w:rsidRDefault="000D2C0C" w:rsidP="000D2C0C">
      <w:pPr>
        <w:numPr>
          <w:ilvl w:val="0"/>
          <w:numId w:val="15"/>
        </w:numPr>
        <w:spacing w:line="276" w:lineRule="auto"/>
        <w:ind w:left="1134"/>
        <w:jc w:val="both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wszystkie kartki ponumerować i spiąć /zszyć/ </w:t>
      </w:r>
      <w:proofErr w:type="spellStart"/>
      <w:r>
        <w:rPr>
          <w:rFonts w:ascii="Calibri" w:hAnsi="Calibri"/>
          <w:i/>
          <w:iCs/>
          <w:sz w:val="20"/>
          <w:szCs w:val="20"/>
        </w:rPr>
        <w:t>zbindować</w:t>
      </w:r>
      <w:proofErr w:type="spellEnd"/>
      <w:r>
        <w:rPr>
          <w:rFonts w:ascii="Calibri" w:hAnsi="Calibri"/>
          <w:i/>
          <w:iCs/>
          <w:sz w:val="20"/>
          <w:szCs w:val="20"/>
        </w:rPr>
        <w:t xml:space="preserve"> itp. (za wyjątkiem: ewentualnych dokumentów zastrzeżonych przez Wykonawcę na podstawie art. 8 ust. 3 ustawy).</w:t>
      </w:r>
    </w:p>
    <w:p w:rsidR="000D2C0C" w:rsidRDefault="000D2C0C" w:rsidP="000D2C0C">
      <w:pPr>
        <w:spacing w:line="276" w:lineRule="auto"/>
        <w:jc w:val="both"/>
        <w:rPr>
          <w:rFonts w:ascii="Calibri" w:hAnsi="Calibri"/>
          <w:iCs/>
          <w:sz w:val="20"/>
          <w:szCs w:val="20"/>
        </w:rPr>
      </w:pPr>
    </w:p>
    <w:p w:rsidR="000D2C0C" w:rsidRDefault="000D2C0C" w:rsidP="000D2C0C">
      <w:pPr>
        <w:shd w:val="clear" w:color="auto" w:fill="A6A6A6"/>
        <w:spacing w:line="276" w:lineRule="auto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Rozdz. XV</w:t>
      </w:r>
      <w:r>
        <w:rPr>
          <w:rFonts w:ascii="Calibri" w:hAnsi="Calibri"/>
          <w:b/>
          <w:bCs/>
          <w:sz w:val="20"/>
          <w:szCs w:val="20"/>
        </w:rPr>
        <w:tab/>
        <w:t>Miejsce i termin składania oraz otwarcia ofert.</w:t>
      </w:r>
    </w:p>
    <w:p w:rsidR="000D2C0C" w:rsidRDefault="000D2C0C" w:rsidP="000D2C0C">
      <w:pPr>
        <w:numPr>
          <w:ilvl w:val="0"/>
          <w:numId w:val="16"/>
        </w:numPr>
        <w:spacing w:before="120"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Miejsce składania ofert</w:t>
      </w:r>
      <w:r>
        <w:rPr>
          <w:rFonts w:ascii="Calibri" w:hAnsi="Calibri"/>
          <w:sz w:val="20"/>
          <w:szCs w:val="20"/>
        </w:rPr>
        <w:t xml:space="preserve">: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Gminny Zakład Komunalny</w:t>
      </w:r>
    </w:p>
    <w:p w:rsidR="000D2C0C" w:rsidRDefault="000D2C0C" w:rsidP="000D2C0C">
      <w:pPr>
        <w:spacing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86-031 Żołędowo, ul. Jastrzębia 62</w:t>
      </w:r>
    </w:p>
    <w:p w:rsidR="000D2C0C" w:rsidRDefault="000D2C0C" w:rsidP="000D2C0C">
      <w:pPr>
        <w:spacing w:line="276" w:lineRule="auto"/>
        <w:rPr>
          <w:rFonts w:ascii="Calibri" w:hAnsi="Calibri"/>
          <w:sz w:val="20"/>
          <w:szCs w:val="20"/>
        </w:rPr>
      </w:pPr>
    </w:p>
    <w:p w:rsidR="000D2C0C" w:rsidRDefault="000D2C0C" w:rsidP="000D2C0C">
      <w:pPr>
        <w:keepNext/>
        <w:spacing w:line="276" w:lineRule="auto"/>
        <w:ind w:firstLine="709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lastRenderedPageBreak/>
        <w:t>Kancelaria  przyjmuje oferty:</w:t>
      </w:r>
    </w:p>
    <w:p w:rsidR="000D2C0C" w:rsidRDefault="000D2C0C" w:rsidP="000D2C0C">
      <w:pPr>
        <w:numPr>
          <w:ilvl w:val="0"/>
          <w:numId w:val="17"/>
        </w:numPr>
        <w:spacing w:before="120"/>
        <w:ind w:left="72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>Oferty należy złożyć</w:t>
      </w:r>
      <w:r>
        <w:rPr>
          <w:rFonts w:ascii="Calibri" w:eastAsia="Calibri" w:hAnsi="Calibri" w:cs="Calibri"/>
          <w:sz w:val="20"/>
        </w:rPr>
        <w:t xml:space="preserve"> w siedzibie Zamawiającego w budynku Gminnego Zakładu Komunalnego w Żołędowie do dnia </w:t>
      </w:r>
      <w:r w:rsidR="00A14CF6">
        <w:rPr>
          <w:rFonts w:ascii="Calibri" w:eastAsia="Calibri" w:hAnsi="Calibri" w:cs="Calibri"/>
          <w:b/>
          <w:sz w:val="20"/>
        </w:rPr>
        <w:t>07</w:t>
      </w:r>
      <w:r>
        <w:rPr>
          <w:rFonts w:ascii="Calibri" w:eastAsia="Calibri" w:hAnsi="Calibri" w:cs="Calibri"/>
          <w:b/>
          <w:sz w:val="20"/>
        </w:rPr>
        <w:t>.</w:t>
      </w:r>
      <w:r w:rsidR="00A14CF6">
        <w:rPr>
          <w:rFonts w:ascii="Calibri" w:eastAsia="Calibri" w:hAnsi="Calibri" w:cs="Calibri"/>
          <w:b/>
          <w:sz w:val="20"/>
        </w:rPr>
        <w:t>12</w:t>
      </w:r>
      <w:r>
        <w:rPr>
          <w:rFonts w:ascii="Calibri" w:eastAsia="Calibri" w:hAnsi="Calibri" w:cs="Calibri"/>
          <w:b/>
          <w:sz w:val="20"/>
        </w:rPr>
        <w:t>.2020 r. do godz. 10.00.</w:t>
      </w:r>
    </w:p>
    <w:p w:rsidR="000D2C0C" w:rsidRDefault="000D2C0C" w:rsidP="000D2C0C">
      <w:pPr>
        <w:ind w:left="709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w dni robocze od poniedziałku do piątku, w godzinach: 7</w:t>
      </w:r>
      <w:r>
        <w:rPr>
          <w:rFonts w:ascii="Calibri" w:eastAsia="Calibri" w:hAnsi="Calibri" w:cs="Calibri"/>
          <w:sz w:val="20"/>
          <w:vertAlign w:val="superscript"/>
        </w:rPr>
        <w:t xml:space="preserve">00 – </w:t>
      </w:r>
      <w:r>
        <w:rPr>
          <w:rFonts w:ascii="Calibri" w:eastAsia="Calibri" w:hAnsi="Calibri" w:cs="Calibri"/>
          <w:sz w:val="20"/>
        </w:rPr>
        <w:t>15</w:t>
      </w:r>
      <w:r>
        <w:rPr>
          <w:rFonts w:ascii="Calibri" w:eastAsia="Calibri" w:hAnsi="Calibri" w:cs="Calibri"/>
          <w:sz w:val="20"/>
          <w:vertAlign w:val="superscript"/>
        </w:rPr>
        <w:t>00</w:t>
      </w:r>
      <w:r>
        <w:rPr>
          <w:rFonts w:ascii="Calibri" w:eastAsia="Calibri" w:hAnsi="Calibri" w:cs="Calibri"/>
          <w:sz w:val="20"/>
        </w:rPr>
        <w:t>,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sz w:val="20"/>
        </w:rPr>
        <w:t>lub</w:t>
      </w:r>
    </w:p>
    <w:p w:rsidR="000D2C0C" w:rsidRDefault="000D2C0C" w:rsidP="000D2C0C">
      <w:pPr>
        <w:spacing w:line="276" w:lineRule="auto"/>
        <w:ind w:left="709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lub</w:t>
      </w:r>
    </w:p>
    <w:p w:rsidR="000D2C0C" w:rsidRDefault="000D2C0C" w:rsidP="000D2C0C">
      <w:pPr>
        <w:numPr>
          <w:ilvl w:val="0"/>
          <w:numId w:val="18"/>
        </w:numPr>
        <w:spacing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przesłane drogą pocztową.</w:t>
      </w:r>
    </w:p>
    <w:p w:rsidR="000D2C0C" w:rsidRDefault="000D2C0C" w:rsidP="000D2C0C">
      <w:pPr>
        <w:spacing w:line="276" w:lineRule="auto"/>
        <w:rPr>
          <w:rFonts w:ascii="Calibri" w:hAnsi="Calibri"/>
          <w:sz w:val="20"/>
          <w:szCs w:val="20"/>
        </w:rPr>
      </w:pPr>
    </w:p>
    <w:p w:rsidR="000D2C0C" w:rsidRDefault="000D2C0C" w:rsidP="000D2C0C">
      <w:pPr>
        <w:numPr>
          <w:ilvl w:val="0"/>
          <w:numId w:val="19"/>
        </w:numPr>
        <w:tabs>
          <w:tab w:val="num" w:pos="360"/>
        </w:tabs>
        <w:spacing w:line="276" w:lineRule="auto"/>
        <w:rPr>
          <w:rFonts w:ascii="Calibri" w:hAnsi="Calibri"/>
          <w:b/>
          <w:bCs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</w:rPr>
        <w:t>Termin złożenia oferty: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 xml:space="preserve">do dnia  </w:t>
      </w:r>
      <w:r w:rsidR="00A14CF6">
        <w:rPr>
          <w:rFonts w:ascii="Calibri" w:hAnsi="Calibri"/>
          <w:b/>
          <w:bCs/>
          <w:sz w:val="20"/>
          <w:szCs w:val="20"/>
        </w:rPr>
        <w:t>07</w:t>
      </w:r>
      <w:r>
        <w:rPr>
          <w:rFonts w:ascii="Calibri" w:hAnsi="Calibri"/>
          <w:b/>
          <w:bCs/>
          <w:sz w:val="20"/>
          <w:szCs w:val="20"/>
        </w:rPr>
        <w:t>.</w:t>
      </w:r>
      <w:r w:rsidR="00A14CF6">
        <w:rPr>
          <w:rFonts w:ascii="Calibri" w:hAnsi="Calibri"/>
          <w:b/>
          <w:bCs/>
          <w:sz w:val="20"/>
          <w:szCs w:val="20"/>
        </w:rPr>
        <w:t>12</w:t>
      </w:r>
      <w:r>
        <w:rPr>
          <w:rFonts w:ascii="Calibri" w:hAnsi="Calibri"/>
          <w:b/>
          <w:bCs/>
          <w:sz w:val="20"/>
          <w:szCs w:val="20"/>
        </w:rPr>
        <w:t>.2020 r. do godziny 10:00</w:t>
      </w:r>
    </w:p>
    <w:p w:rsidR="000D2C0C" w:rsidRDefault="000D2C0C" w:rsidP="000D2C0C">
      <w:pPr>
        <w:spacing w:line="276" w:lineRule="auto"/>
        <w:ind w:left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Decyduje data i godzina wpływu oferty do Kancelarii </w:t>
      </w:r>
    </w:p>
    <w:p w:rsidR="000D2C0C" w:rsidRDefault="000D2C0C" w:rsidP="000D2C0C">
      <w:pPr>
        <w:numPr>
          <w:ilvl w:val="0"/>
          <w:numId w:val="19"/>
        </w:numPr>
        <w:tabs>
          <w:tab w:val="num" w:pos="360"/>
        </w:tabs>
        <w:spacing w:before="120" w:line="276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O</w:t>
      </w:r>
      <w:r>
        <w:rPr>
          <w:rFonts w:ascii="Calibri" w:hAnsi="Calibri"/>
          <w:b/>
          <w:bCs/>
          <w:sz w:val="20"/>
          <w:szCs w:val="20"/>
        </w:rPr>
        <w:t xml:space="preserve">twarcie ofert: </w:t>
      </w:r>
      <w:r>
        <w:rPr>
          <w:rFonts w:ascii="Calibri" w:eastAsia="Calibri" w:hAnsi="Calibri" w:cs="Calibri"/>
          <w:sz w:val="20"/>
        </w:rPr>
        <w:t>nastąpi na obiekcie Gminnego Zakładu Komunalnego Żołędowo, ul. Jastrzębia 62,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bCs/>
          <w:sz w:val="20"/>
          <w:szCs w:val="20"/>
        </w:rPr>
        <w:t xml:space="preserve">w dniu  </w:t>
      </w:r>
      <w:r w:rsidR="00A14CF6">
        <w:rPr>
          <w:rFonts w:ascii="Calibri" w:hAnsi="Calibri"/>
          <w:b/>
          <w:bCs/>
          <w:sz w:val="20"/>
          <w:szCs w:val="20"/>
        </w:rPr>
        <w:t>07</w:t>
      </w:r>
      <w:r>
        <w:rPr>
          <w:rFonts w:ascii="Calibri" w:hAnsi="Calibri"/>
          <w:b/>
          <w:bCs/>
          <w:sz w:val="20"/>
          <w:szCs w:val="20"/>
        </w:rPr>
        <w:t>.</w:t>
      </w:r>
      <w:r w:rsidR="00A14CF6">
        <w:rPr>
          <w:rFonts w:ascii="Calibri" w:hAnsi="Calibri"/>
          <w:b/>
          <w:bCs/>
          <w:sz w:val="20"/>
          <w:szCs w:val="20"/>
        </w:rPr>
        <w:t>12</w:t>
      </w:r>
      <w:r>
        <w:rPr>
          <w:rFonts w:ascii="Calibri" w:hAnsi="Calibri"/>
          <w:b/>
          <w:bCs/>
          <w:sz w:val="20"/>
          <w:szCs w:val="20"/>
        </w:rPr>
        <w:t>.2020 r. o godzinie 10:30</w:t>
      </w:r>
    </w:p>
    <w:p w:rsidR="000D2C0C" w:rsidRDefault="000D2C0C" w:rsidP="000D2C0C">
      <w:pPr>
        <w:numPr>
          <w:ilvl w:val="0"/>
          <w:numId w:val="16"/>
        </w:numPr>
        <w:spacing w:line="276" w:lineRule="auto"/>
        <w:rPr>
          <w:rFonts w:ascii="Calibri" w:hAnsi="Calibri"/>
          <w:b/>
          <w:bCs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</w:rPr>
        <w:t>Oferta złożona po terminie zostanie zwrócona, na zasadach określonych w art. 84 ust. 2 ustawy.</w:t>
      </w:r>
    </w:p>
    <w:p w:rsidR="000D2C0C" w:rsidRDefault="000D2C0C" w:rsidP="000D2C0C">
      <w:pPr>
        <w:numPr>
          <w:ilvl w:val="0"/>
          <w:numId w:val="16"/>
        </w:num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Niezwłocznie po otwarciu ofert Zamawiający zamieszcza na stronie internetowej informacje dotyczące:</w:t>
      </w:r>
    </w:p>
    <w:p w:rsidR="000D2C0C" w:rsidRDefault="000D2C0C" w:rsidP="000D2C0C">
      <w:pPr>
        <w:pStyle w:val="ZLITLITwPKTzmlitwpktliter"/>
        <w:spacing w:line="276" w:lineRule="auto"/>
        <w:ind w:left="0" w:firstLine="42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1) </w:t>
      </w:r>
      <w:r>
        <w:rPr>
          <w:rFonts w:ascii="Calibri" w:hAnsi="Calibri"/>
          <w:sz w:val="20"/>
        </w:rPr>
        <w:tab/>
        <w:t>kwoty, jaką zamierza przeznaczyć na sfinansowanie zamówienia;</w:t>
      </w:r>
    </w:p>
    <w:p w:rsidR="000D2C0C" w:rsidRDefault="000D2C0C" w:rsidP="000D2C0C">
      <w:pPr>
        <w:pStyle w:val="ZLITLITwPKTzmlitwpktliter"/>
        <w:spacing w:line="276" w:lineRule="auto"/>
        <w:ind w:left="0" w:firstLine="42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2) </w:t>
      </w:r>
      <w:r>
        <w:rPr>
          <w:rFonts w:ascii="Calibri" w:hAnsi="Calibri"/>
          <w:sz w:val="20"/>
        </w:rPr>
        <w:tab/>
        <w:t>firm oraz adresów Wykonawców, którzy złożyli oferty w terminie;</w:t>
      </w:r>
    </w:p>
    <w:p w:rsidR="000D2C0C" w:rsidRDefault="000D2C0C" w:rsidP="000D2C0C">
      <w:pPr>
        <w:pStyle w:val="ZLITLITwPKTzmlitwpktliter"/>
        <w:spacing w:line="276" w:lineRule="auto"/>
        <w:ind w:left="709" w:hanging="283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3) </w:t>
      </w:r>
      <w:r>
        <w:rPr>
          <w:rFonts w:ascii="Calibri" w:hAnsi="Calibri"/>
          <w:sz w:val="20"/>
        </w:rPr>
        <w:tab/>
        <w:t>ceny, stan licznika, roku produkcji   i warunków płatności zawartych w ofertach.</w:t>
      </w:r>
    </w:p>
    <w:p w:rsidR="000D2C0C" w:rsidRDefault="000D2C0C" w:rsidP="000D2C0C">
      <w:pPr>
        <w:numPr>
          <w:ilvl w:val="0"/>
          <w:numId w:val="16"/>
        </w:num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Wykonawca, </w:t>
      </w:r>
      <w:r>
        <w:rPr>
          <w:rFonts w:ascii="Calibri" w:hAnsi="Calibri"/>
          <w:b/>
          <w:sz w:val="20"/>
          <w:szCs w:val="20"/>
        </w:rPr>
        <w:t>w terminie 3 dni</w:t>
      </w:r>
      <w:r>
        <w:rPr>
          <w:rFonts w:ascii="Calibri" w:hAnsi="Calibri"/>
          <w:sz w:val="20"/>
          <w:szCs w:val="20"/>
        </w:rPr>
        <w:t xml:space="preserve"> od dnia zamieszczenia na stronie internetowej informacji o złożonych ofertach, przekazuje Zamawiającemu oświadczenie o przynależności lub braku przynależności do tej samej grupy kapitałowej, o której mowa w ust. 1 pkt 23 ustawy. Wraz ze złożeniem oświadczenia, Wykonawca może przedstawić dowody, że powiązania z innym Wykonawcą nie prowadzą do zakłócenia konkurencji </w:t>
      </w:r>
      <w:r>
        <w:rPr>
          <w:rFonts w:ascii="Calibri" w:hAnsi="Calibri"/>
          <w:sz w:val="20"/>
          <w:szCs w:val="20"/>
        </w:rPr>
        <w:br/>
        <w:t xml:space="preserve">w postępowaniu o udzielenie zamówienia. </w:t>
      </w:r>
    </w:p>
    <w:p w:rsidR="000D2C0C" w:rsidRDefault="000D2C0C" w:rsidP="000D2C0C">
      <w:pPr>
        <w:numPr>
          <w:ilvl w:val="0"/>
          <w:numId w:val="16"/>
        </w:num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Jeżeli Wykonawca nie należy do żadnej grupy kapitałowej, oświadczenie o braku takiej przynależności można złożyć wraz z ofertą.</w:t>
      </w:r>
    </w:p>
    <w:p w:rsidR="000D2C0C" w:rsidRDefault="000D2C0C" w:rsidP="000D2C0C">
      <w:pPr>
        <w:tabs>
          <w:tab w:val="left" w:pos="142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/>
          <w:sz w:val="20"/>
          <w:szCs w:val="20"/>
        </w:rPr>
      </w:pPr>
    </w:p>
    <w:p w:rsidR="000D2C0C" w:rsidRDefault="000D2C0C" w:rsidP="000D2C0C">
      <w:pPr>
        <w:shd w:val="clear" w:color="auto" w:fill="A6A6A6"/>
        <w:spacing w:line="276" w:lineRule="auto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Rozdz. XVI</w:t>
      </w:r>
      <w:r>
        <w:rPr>
          <w:rFonts w:ascii="Calibri" w:hAnsi="Calibri"/>
          <w:b/>
          <w:bCs/>
          <w:sz w:val="20"/>
          <w:szCs w:val="20"/>
        </w:rPr>
        <w:tab/>
        <w:t>Opis sposobu obliczenia ceny. Informacje w sprawie walut obcych.</w:t>
      </w:r>
    </w:p>
    <w:p w:rsidR="000D2C0C" w:rsidRDefault="000D2C0C" w:rsidP="000D2C0C">
      <w:pPr>
        <w:numPr>
          <w:ilvl w:val="0"/>
          <w:numId w:val="21"/>
        </w:numPr>
        <w:spacing w:before="120" w:line="276" w:lineRule="auto"/>
        <w:ind w:left="357" w:hanging="357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Wykonawca określi cenę oferty w PLN w Formularzu oferty, którego wzór stanowi </w:t>
      </w:r>
      <w:r>
        <w:rPr>
          <w:rFonts w:ascii="Calibri" w:hAnsi="Calibri"/>
          <w:b/>
          <w:iCs/>
          <w:sz w:val="20"/>
          <w:szCs w:val="20"/>
        </w:rPr>
        <w:t>Załącznik Nr 1</w:t>
      </w:r>
      <w:r>
        <w:rPr>
          <w:rFonts w:ascii="Calibri" w:hAnsi="Calibri"/>
          <w:iCs/>
          <w:sz w:val="20"/>
          <w:szCs w:val="20"/>
        </w:rPr>
        <w:t xml:space="preserve"> do SIWZ.</w:t>
      </w:r>
    </w:p>
    <w:p w:rsidR="000D2C0C" w:rsidRDefault="000D2C0C" w:rsidP="000D2C0C">
      <w:pPr>
        <w:numPr>
          <w:ilvl w:val="0"/>
          <w:numId w:val="21"/>
        </w:numPr>
        <w:spacing w:before="120" w:line="276" w:lineRule="auto"/>
        <w:ind w:left="357" w:hanging="357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Cena oferty powinna obejmować wszystkie elementy cenotwórcze realizacji zamówienia, warunki i obowiązki umowne określone we Wzorze Umowy</w:t>
      </w:r>
      <w:r>
        <w:rPr>
          <w:rFonts w:ascii="Calibri" w:hAnsi="Calibri"/>
          <w:sz w:val="20"/>
          <w:szCs w:val="20"/>
        </w:rPr>
        <w:t xml:space="preserve">. Przyjęta formą wynagrodzenia jest </w:t>
      </w:r>
      <w:r>
        <w:rPr>
          <w:rFonts w:ascii="Calibri" w:hAnsi="Calibri"/>
          <w:b/>
          <w:sz w:val="20"/>
          <w:szCs w:val="20"/>
        </w:rPr>
        <w:t>wynagrodzenie ryczałtowe</w:t>
      </w:r>
      <w:r>
        <w:rPr>
          <w:rFonts w:ascii="Calibri" w:hAnsi="Calibri"/>
          <w:sz w:val="20"/>
          <w:szCs w:val="20"/>
        </w:rPr>
        <w:t>.</w:t>
      </w:r>
    </w:p>
    <w:p w:rsidR="000D2C0C" w:rsidRDefault="000D2C0C" w:rsidP="000D2C0C">
      <w:pPr>
        <w:numPr>
          <w:ilvl w:val="0"/>
          <w:numId w:val="21"/>
        </w:numPr>
        <w:spacing w:before="120" w:line="276" w:lineRule="auto"/>
        <w:ind w:left="357" w:hanging="357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Cena </w:t>
      </w:r>
      <w:r>
        <w:rPr>
          <w:rFonts w:ascii="Calibri" w:hAnsi="Calibri"/>
          <w:iCs/>
          <w:sz w:val="20"/>
          <w:szCs w:val="20"/>
        </w:rPr>
        <w:t>oferty i składniki cenotwórcze podane przez Wykonawcę będą stałe przez okres realizacji Umowy i nie będą mogły podlegać zmianie (z zastrzeżeniem postanowień zawartych we Wzorze Umowy).</w:t>
      </w:r>
    </w:p>
    <w:p w:rsidR="000D2C0C" w:rsidRDefault="000D2C0C" w:rsidP="000D2C0C">
      <w:pPr>
        <w:numPr>
          <w:ilvl w:val="0"/>
          <w:numId w:val="21"/>
        </w:numPr>
        <w:spacing w:before="120" w:line="276" w:lineRule="auto"/>
        <w:ind w:left="357" w:hanging="357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Wykonawca określi cenę oferty z VAT w złotych, z zastrzeżeniem postanowień ust. 5.</w:t>
      </w:r>
    </w:p>
    <w:p w:rsidR="000D2C0C" w:rsidRDefault="000D2C0C" w:rsidP="000D2C0C">
      <w:pPr>
        <w:numPr>
          <w:ilvl w:val="0"/>
          <w:numId w:val="21"/>
        </w:numPr>
        <w:spacing w:before="120" w:line="276" w:lineRule="auto"/>
        <w:ind w:left="357" w:hanging="357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Zamawiający nie przewiduje możliwości prowadzenia rozliczeń w walutach obcych. Rozliczenia między Wykonawcą, a Zamawiającym będą dokonywane w złotych polskich.</w:t>
      </w:r>
    </w:p>
    <w:p w:rsidR="000D2C0C" w:rsidRDefault="000D2C0C" w:rsidP="000D2C0C">
      <w:pPr>
        <w:numPr>
          <w:ilvl w:val="0"/>
          <w:numId w:val="21"/>
        </w:numPr>
        <w:spacing w:before="120" w:line="276" w:lineRule="auto"/>
        <w:ind w:left="357" w:hanging="357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Cena oferty powinna być wyrażona w złotych polskich z dokładnością do 1 grosza, to znaczy </w:t>
      </w:r>
      <w:r>
        <w:rPr>
          <w:rFonts w:ascii="Calibri" w:hAnsi="Calibri"/>
          <w:sz w:val="20"/>
          <w:szCs w:val="20"/>
        </w:rPr>
        <w:br/>
      </w:r>
      <w:r>
        <w:rPr>
          <w:rFonts w:ascii="Calibri" w:hAnsi="Calibri"/>
          <w:iCs/>
          <w:sz w:val="20"/>
          <w:szCs w:val="20"/>
        </w:rPr>
        <w:t>z dokładnością do dwóch miejsc po przecinku.</w:t>
      </w:r>
    </w:p>
    <w:p w:rsidR="000D2C0C" w:rsidRDefault="000D2C0C" w:rsidP="000D2C0C">
      <w:pPr>
        <w:numPr>
          <w:ilvl w:val="0"/>
          <w:numId w:val="21"/>
        </w:numPr>
        <w:spacing w:before="120" w:line="276" w:lineRule="auto"/>
        <w:ind w:left="357" w:hanging="357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Zamawiający poprawi oczywiste omyłki pisarskie oraz oczywiste omyłki rachunkowe </w:t>
      </w:r>
      <w:r>
        <w:rPr>
          <w:rFonts w:ascii="Calibri" w:hAnsi="Calibri"/>
          <w:sz w:val="20"/>
          <w:szCs w:val="20"/>
        </w:rPr>
        <w:br/>
        <w:t>w ofercie i uwzględni konsekwencje rachunkowe dokonanych poprawek, w następujący sposób:</w:t>
      </w:r>
    </w:p>
    <w:p w:rsidR="000D2C0C" w:rsidRDefault="000D2C0C" w:rsidP="000D2C0C">
      <w:pPr>
        <w:numPr>
          <w:ilvl w:val="1"/>
          <w:numId w:val="21"/>
        </w:numPr>
        <w:spacing w:before="12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przypadku, gdy Wykonawca poda cenę oferty, wartości brutto z dokładnością większą niż do dwóch miejsc po przecinku lub dokonał ich nieprawidłowego zaokrąglenia, Zamawiający dokona przeliczenia podanych       w ofercie cen do dwóch miejsc po przecinku, stosując następującą zasadę: podane w ofercie kwoty zostaną zaokrąglone do pełnych groszy, przy czym końcówki poniżej 0,5 grosza zostaną pominięte, a końcówki 0,5 grosza i wyżej zostaną zaokrąglone do 1 grosza;</w:t>
      </w:r>
    </w:p>
    <w:p w:rsidR="000D2C0C" w:rsidRDefault="000D2C0C" w:rsidP="000D2C0C">
      <w:pPr>
        <w:pStyle w:val="Default"/>
        <w:widowControl/>
        <w:numPr>
          <w:ilvl w:val="1"/>
          <w:numId w:val="21"/>
        </w:numPr>
        <w:spacing w:before="12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w przypadku, jeżeli obliczona wartość brutto za wykonanie przedmiotu zamówienia podanego w Formularzu oferty nie odpowiada iloczynowi ceny jednostkowej brutto oraz podanej ilości płatności - Zamawiający przyjmie, że prawidłowo podana jest przez Wykonawcę cena jednostkowa brutto;</w:t>
      </w:r>
    </w:p>
    <w:p w:rsidR="000D2C0C" w:rsidRDefault="000D2C0C" w:rsidP="000D2C0C">
      <w:pPr>
        <w:pStyle w:val="Default"/>
        <w:widowControl/>
        <w:numPr>
          <w:ilvl w:val="1"/>
          <w:numId w:val="21"/>
        </w:numPr>
        <w:spacing w:before="12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przypadku sumowania wartości składających się na przedmiot zamówienia - jeżeli obliczona cena oferty nie odpowiada sumie poszczególnych wartości, Zamawiający przyjmie, że prawidłowo podano poszczególne wartości za poszczególne pozycje zamówienia.</w:t>
      </w:r>
    </w:p>
    <w:p w:rsidR="000D2C0C" w:rsidRDefault="000D2C0C" w:rsidP="000D2C0C">
      <w:pPr>
        <w:numPr>
          <w:ilvl w:val="0"/>
          <w:numId w:val="21"/>
        </w:numPr>
        <w:spacing w:before="120" w:line="276" w:lineRule="auto"/>
        <w:ind w:left="357" w:hanging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Zamawiający informuje, że nie przewiduje możliwości udzielenia Wykonawcy zaliczek na poczet wykonania zamówienia.</w:t>
      </w:r>
    </w:p>
    <w:p w:rsidR="000D2C0C" w:rsidRDefault="000D2C0C" w:rsidP="000D2C0C">
      <w:pPr>
        <w:tabs>
          <w:tab w:val="left" w:pos="142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/>
          <w:sz w:val="20"/>
          <w:szCs w:val="20"/>
        </w:rPr>
      </w:pPr>
    </w:p>
    <w:p w:rsidR="000D2C0C" w:rsidRDefault="000D2C0C" w:rsidP="000D2C0C">
      <w:pPr>
        <w:keepNext/>
        <w:shd w:val="clear" w:color="auto" w:fill="A6A6A6"/>
        <w:tabs>
          <w:tab w:val="left" w:pos="1418"/>
        </w:tabs>
        <w:spacing w:line="276" w:lineRule="auto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Rozdz. XVII</w:t>
      </w:r>
      <w:r>
        <w:rPr>
          <w:rFonts w:ascii="Calibri" w:hAnsi="Calibri"/>
          <w:b/>
          <w:bCs/>
          <w:sz w:val="20"/>
          <w:szCs w:val="20"/>
        </w:rPr>
        <w:tab/>
        <w:t>Kryteria oceny ofert.</w:t>
      </w:r>
    </w:p>
    <w:p w:rsidR="000D2C0C" w:rsidRDefault="000D2C0C" w:rsidP="000D2C0C">
      <w:pPr>
        <w:widowControl w:val="0"/>
        <w:numPr>
          <w:ilvl w:val="3"/>
          <w:numId w:val="22"/>
        </w:numPr>
        <w:adjustRightInd w:val="0"/>
        <w:spacing w:before="120" w:line="276" w:lineRule="auto"/>
        <w:ind w:left="360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Oceniane będą wyłącznie oferty nieodrzucone.</w:t>
      </w:r>
    </w:p>
    <w:p w:rsidR="000D2C0C" w:rsidRDefault="000D2C0C" w:rsidP="000D2C0C">
      <w:pPr>
        <w:widowControl w:val="0"/>
        <w:numPr>
          <w:ilvl w:val="3"/>
          <w:numId w:val="22"/>
        </w:numPr>
        <w:adjustRightInd w:val="0"/>
        <w:spacing w:before="120" w:after="240" w:line="276" w:lineRule="auto"/>
        <w:ind w:left="357" w:hanging="357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Przy wyborze najkorzystniejszej oferty Zamawiający będzie kierował się niżej opisanymi kryteriami: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1"/>
        <w:gridCol w:w="1497"/>
      </w:tblGrid>
      <w:tr w:rsidR="000D2C0C" w:rsidTr="000D2C0C">
        <w:trPr>
          <w:trHeight w:val="397"/>
        </w:trPr>
        <w:tc>
          <w:tcPr>
            <w:tcW w:w="4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D2C0C" w:rsidRDefault="000D2C0C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Kryterium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D2C0C" w:rsidRDefault="000D2C0C">
            <w:pPr>
              <w:keepNext/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Waga</w:t>
            </w:r>
          </w:p>
        </w:tc>
      </w:tr>
      <w:tr w:rsidR="000D2C0C" w:rsidTr="000D2C0C">
        <w:trPr>
          <w:trHeight w:val="397"/>
        </w:trPr>
        <w:tc>
          <w:tcPr>
            <w:tcW w:w="4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0C" w:rsidRDefault="000D2C0C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Cena brutto oferty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0C" w:rsidRDefault="000D2C0C">
            <w:pPr>
              <w:keepNext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60%</w:t>
            </w:r>
          </w:p>
        </w:tc>
      </w:tr>
      <w:tr w:rsidR="000D2C0C" w:rsidTr="000D2C0C">
        <w:trPr>
          <w:trHeight w:val="397"/>
        </w:trPr>
        <w:tc>
          <w:tcPr>
            <w:tcW w:w="4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0C" w:rsidRDefault="000D2C0C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Stan licznika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0C" w:rsidRDefault="000D2C0C">
            <w:pPr>
              <w:keepNext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20%</w:t>
            </w:r>
          </w:p>
        </w:tc>
      </w:tr>
      <w:tr w:rsidR="000D2C0C" w:rsidTr="000D2C0C">
        <w:trPr>
          <w:trHeight w:val="397"/>
        </w:trPr>
        <w:tc>
          <w:tcPr>
            <w:tcW w:w="4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0C" w:rsidRDefault="000D2C0C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Rok produkcji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0C" w:rsidRDefault="000D2C0C">
            <w:pPr>
              <w:keepNext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20%</w:t>
            </w:r>
          </w:p>
        </w:tc>
      </w:tr>
    </w:tbl>
    <w:p w:rsidR="000D2C0C" w:rsidRPr="00A90835" w:rsidRDefault="000D2C0C" w:rsidP="00A90835">
      <w:pPr>
        <w:pStyle w:val="Tekstpodstawowy211"/>
        <w:numPr>
          <w:ilvl w:val="0"/>
          <w:numId w:val="23"/>
        </w:numPr>
        <w:spacing w:after="0" w:line="360" w:lineRule="auto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W kryterium „ cena ” ocena ofert zostanie dokonana przy zastosowaniu wzoru:</w:t>
      </w:r>
    </w:p>
    <w:tbl>
      <w:tblPr>
        <w:tblW w:w="0" w:type="auto"/>
        <w:tblInd w:w="2376" w:type="dxa"/>
        <w:tblLayout w:type="fixed"/>
        <w:tblLook w:val="04A0" w:firstRow="1" w:lastRow="0" w:firstColumn="1" w:lastColumn="0" w:noHBand="0" w:noVBand="1"/>
      </w:tblPr>
      <w:tblGrid>
        <w:gridCol w:w="1667"/>
        <w:gridCol w:w="449"/>
        <w:gridCol w:w="2578"/>
        <w:gridCol w:w="1402"/>
      </w:tblGrid>
      <w:tr w:rsidR="000D2C0C" w:rsidTr="000D2C0C">
        <w:trPr>
          <w:cantSplit/>
        </w:trPr>
        <w:tc>
          <w:tcPr>
            <w:tcW w:w="1667" w:type="dxa"/>
            <w:vMerge w:val="restart"/>
            <w:vAlign w:val="center"/>
            <w:hideMark/>
          </w:tcPr>
          <w:p w:rsidR="000D2C0C" w:rsidRDefault="000D2C0C">
            <w:pPr>
              <w:pStyle w:val="Zwykytekst1"/>
              <w:snapToGrid w:val="0"/>
              <w:spacing w:line="360" w:lineRule="auto"/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liczba punktów</w:t>
            </w:r>
          </w:p>
        </w:tc>
        <w:tc>
          <w:tcPr>
            <w:tcW w:w="449" w:type="dxa"/>
            <w:vMerge w:val="restart"/>
            <w:vAlign w:val="center"/>
            <w:hideMark/>
          </w:tcPr>
          <w:p w:rsidR="000D2C0C" w:rsidRDefault="000D2C0C">
            <w:pPr>
              <w:pStyle w:val="Zwykytekst1"/>
              <w:snapToGrid w:val="0"/>
              <w:spacing w:line="360" w:lineRule="auto"/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=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D2C0C" w:rsidRDefault="000D2C0C">
            <w:pPr>
              <w:pStyle w:val="Zwykytekst1"/>
              <w:snapToGrid w:val="0"/>
              <w:spacing w:line="360" w:lineRule="auto"/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 xml:space="preserve">najniższa cena </w:t>
            </w:r>
          </w:p>
        </w:tc>
        <w:tc>
          <w:tcPr>
            <w:tcW w:w="1402" w:type="dxa"/>
            <w:vMerge w:val="restart"/>
            <w:vAlign w:val="center"/>
            <w:hideMark/>
          </w:tcPr>
          <w:p w:rsidR="000D2C0C" w:rsidRDefault="000D2C0C">
            <w:pPr>
              <w:pStyle w:val="Zwykytekst1"/>
              <w:snapToGrid w:val="0"/>
              <w:spacing w:line="360" w:lineRule="auto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X 60 pkt.</w:t>
            </w:r>
          </w:p>
        </w:tc>
      </w:tr>
      <w:tr w:rsidR="000D2C0C" w:rsidTr="000D2C0C">
        <w:trPr>
          <w:cantSplit/>
        </w:trPr>
        <w:tc>
          <w:tcPr>
            <w:tcW w:w="1667" w:type="dxa"/>
            <w:vMerge/>
            <w:vAlign w:val="center"/>
            <w:hideMark/>
          </w:tcPr>
          <w:p w:rsidR="000D2C0C" w:rsidRDefault="000D2C0C">
            <w:pPr>
              <w:rPr>
                <w:rFonts w:ascii="Calibri" w:hAnsi="Calibri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49" w:type="dxa"/>
            <w:vMerge/>
            <w:vAlign w:val="center"/>
            <w:hideMark/>
          </w:tcPr>
          <w:p w:rsidR="000D2C0C" w:rsidRDefault="000D2C0C">
            <w:pPr>
              <w:rPr>
                <w:rFonts w:ascii="Calibri" w:hAnsi="Calibri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0D2C0C" w:rsidRDefault="000D2C0C">
            <w:pPr>
              <w:pStyle w:val="Zwykytekst1"/>
              <w:snapToGrid w:val="0"/>
              <w:spacing w:line="360" w:lineRule="auto"/>
              <w:ind w:left="-27" w:hanging="12"/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cena oferty ocenianej</w:t>
            </w:r>
          </w:p>
        </w:tc>
        <w:tc>
          <w:tcPr>
            <w:tcW w:w="1402" w:type="dxa"/>
            <w:vMerge/>
            <w:vAlign w:val="center"/>
            <w:hideMark/>
          </w:tcPr>
          <w:p w:rsidR="000D2C0C" w:rsidRDefault="000D2C0C">
            <w:pPr>
              <w:rPr>
                <w:rFonts w:ascii="Calibri" w:hAnsi="Calibri" w:cs="Tahoma"/>
                <w:b/>
                <w:sz w:val="20"/>
                <w:szCs w:val="20"/>
                <w:lang w:eastAsia="ar-SA"/>
              </w:rPr>
            </w:pPr>
          </w:p>
        </w:tc>
      </w:tr>
    </w:tbl>
    <w:p w:rsidR="000D2C0C" w:rsidRDefault="000D2C0C" w:rsidP="000D2C0C">
      <w:pPr>
        <w:pStyle w:val="Tekstpodstawowy211"/>
        <w:spacing w:before="0" w:after="0" w:line="360" w:lineRule="auto"/>
        <w:rPr>
          <w:rFonts w:ascii="Calibri" w:hAnsi="Calibri" w:cs="Tahoma"/>
          <w:spacing w:val="4"/>
          <w:sz w:val="20"/>
          <w:szCs w:val="20"/>
        </w:rPr>
      </w:pPr>
      <w:r>
        <w:rPr>
          <w:rFonts w:ascii="Calibri" w:hAnsi="Calibri" w:cs="Tahoma"/>
          <w:spacing w:val="4"/>
          <w:sz w:val="20"/>
          <w:szCs w:val="20"/>
        </w:rPr>
        <w:t xml:space="preserve">                </w:t>
      </w:r>
    </w:p>
    <w:p w:rsidR="000D2C0C" w:rsidRPr="00A90835" w:rsidRDefault="000D2C0C" w:rsidP="00A90835">
      <w:pPr>
        <w:pStyle w:val="Akapitzlist"/>
        <w:numPr>
          <w:ilvl w:val="0"/>
          <w:numId w:val="23"/>
        </w:numPr>
        <w:suppressAutoHyphens/>
        <w:ind w:right="72"/>
        <w:jc w:val="both"/>
        <w:rPr>
          <w:rFonts w:eastAsia="Arial" w:cstheme="minorHAnsi"/>
          <w:sz w:val="20"/>
          <w:szCs w:val="20"/>
        </w:rPr>
      </w:pPr>
      <w:r>
        <w:rPr>
          <w:rFonts w:eastAsia="Arial" w:cstheme="minorHAnsi"/>
          <w:sz w:val="20"/>
          <w:szCs w:val="20"/>
        </w:rPr>
        <w:t>Ocena kryterium ,,stan licznika” nastąpi w skali punktowej od 0 do 20 punktów.    Oferta z najwyższą ulgą  spośród ofert nie odrzuconych otrzyma 40 pkt. Pozostałym oferentom ilość punktów będzie przyznawana z zastosowaniem następującego wzoru arytmetycznego</w:t>
      </w:r>
      <w:bookmarkStart w:id="1" w:name="_GoBack"/>
      <w:bookmarkEnd w:id="1"/>
    </w:p>
    <w:p w:rsidR="000D2C0C" w:rsidRDefault="000D2C0C" w:rsidP="000D2C0C">
      <w:pPr>
        <w:widowControl w:val="0"/>
        <w:suppressAutoHyphens/>
        <w:autoSpaceDE w:val="0"/>
        <w:ind w:right="72"/>
        <w:jc w:val="both"/>
        <w:rPr>
          <w:rFonts w:asciiTheme="minorHAnsi" w:eastAsia="Arial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sz w:val="20"/>
          <w:szCs w:val="20"/>
        </w:rPr>
        <w:t xml:space="preserve">                                                    </w:t>
      </w:r>
    </w:p>
    <w:p w:rsidR="000D2C0C" w:rsidRDefault="000D2C0C" w:rsidP="000D2C0C">
      <w:pPr>
        <w:widowControl w:val="0"/>
        <w:suppressAutoHyphens/>
        <w:autoSpaceDE w:val="0"/>
        <w:ind w:right="72"/>
        <w:jc w:val="both"/>
        <w:rPr>
          <w:rFonts w:ascii="Calibri" w:hAnsi="Calibri"/>
          <w:b/>
          <w:sz w:val="20"/>
          <w:szCs w:val="20"/>
          <w:lang w:eastAsia="en-US"/>
        </w:rPr>
      </w:pPr>
      <w:r>
        <w:rPr>
          <w:rFonts w:asciiTheme="minorHAnsi" w:eastAsia="Arial" w:hAnsiTheme="minorHAnsi" w:cstheme="minorHAnsi"/>
          <w:b/>
          <w:sz w:val="20"/>
          <w:szCs w:val="20"/>
        </w:rPr>
        <w:t xml:space="preserve">                                                                    najniższy s</w:t>
      </w:r>
      <w:r>
        <w:rPr>
          <w:rFonts w:ascii="Calibri" w:hAnsi="Calibri"/>
          <w:b/>
          <w:sz w:val="20"/>
          <w:szCs w:val="20"/>
          <w:lang w:eastAsia="en-US"/>
        </w:rPr>
        <w:t>tan licznika</w:t>
      </w:r>
    </w:p>
    <w:p w:rsidR="000D2C0C" w:rsidRDefault="000D2C0C" w:rsidP="000D2C0C">
      <w:pPr>
        <w:widowControl w:val="0"/>
        <w:suppressAutoHyphens/>
        <w:autoSpaceDE w:val="0"/>
        <w:ind w:right="72"/>
        <w:jc w:val="both"/>
        <w:rPr>
          <w:rFonts w:asciiTheme="minorHAnsi" w:eastAsia="Arial" w:hAnsiTheme="minorHAnsi" w:cstheme="minorHAnsi"/>
          <w:b/>
          <w:sz w:val="20"/>
          <w:szCs w:val="20"/>
        </w:rPr>
      </w:pPr>
      <w:r>
        <w:rPr>
          <w:rFonts w:asciiTheme="minorHAnsi" w:eastAsia="Arial" w:hAnsiTheme="minorHAnsi" w:cstheme="minorHAnsi"/>
          <w:b/>
          <w:sz w:val="20"/>
          <w:szCs w:val="20"/>
        </w:rPr>
        <w:t xml:space="preserve">                    liczba punktów  =  ------------------------------------------------------------------   x 20 punktów</w:t>
      </w:r>
    </w:p>
    <w:p w:rsidR="000D2C0C" w:rsidRDefault="000D2C0C" w:rsidP="000D2C0C">
      <w:pPr>
        <w:widowControl w:val="0"/>
        <w:suppressAutoHyphens/>
        <w:autoSpaceDE w:val="0"/>
        <w:ind w:right="72"/>
        <w:jc w:val="both"/>
        <w:rPr>
          <w:rFonts w:asciiTheme="minorHAnsi" w:eastAsia="Arial" w:hAnsiTheme="minorHAnsi" w:cstheme="minorHAnsi"/>
          <w:b/>
          <w:sz w:val="20"/>
          <w:szCs w:val="20"/>
        </w:rPr>
      </w:pPr>
      <w:r>
        <w:rPr>
          <w:rFonts w:asciiTheme="minorHAnsi" w:eastAsia="Arial" w:hAnsiTheme="minorHAnsi" w:cstheme="minorHAnsi"/>
          <w:b/>
          <w:sz w:val="20"/>
          <w:szCs w:val="20"/>
        </w:rPr>
        <w:t xml:space="preserve">                                                            stan licznika oferty ocenianej </w:t>
      </w:r>
    </w:p>
    <w:p w:rsidR="000D2C0C" w:rsidRDefault="000D2C0C" w:rsidP="000D2C0C">
      <w:pPr>
        <w:widowControl w:val="0"/>
        <w:suppressAutoHyphens/>
        <w:autoSpaceDE w:val="0"/>
        <w:ind w:right="72"/>
        <w:jc w:val="both"/>
        <w:rPr>
          <w:rFonts w:asciiTheme="minorHAnsi" w:eastAsia="Arial" w:hAnsiTheme="minorHAnsi" w:cstheme="minorHAnsi"/>
          <w:b/>
          <w:sz w:val="20"/>
          <w:szCs w:val="20"/>
        </w:rPr>
      </w:pPr>
    </w:p>
    <w:p w:rsidR="000D2C0C" w:rsidRPr="00A90835" w:rsidRDefault="000D2C0C" w:rsidP="00A90835">
      <w:pPr>
        <w:pStyle w:val="Tekstpodstawowy211"/>
        <w:numPr>
          <w:ilvl w:val="0"/>
          <w:numId w:val="23"/>
        </w:numPr>
        <w:spacing w:before="0" w:after="0" w:line="360" w:lineRule="auto"/>
        <w:rPr>
          <w:rFonts w:asciiTheme="minorHAnsi" w:hAnsiTheme="minorHAnsi" w:cstheme="minorHAnsi"/>
          <w:spacing w:val="4"/>
          <w:sz w:val="20"/>
          <w:szCs w:val="20"/>
        </w:rPr>
      </w:pPr>
      <w:r>
        <w:rPr>
          <w:rFonts w:asciiTheme="minorHAnsi" w:hAnsiTheme="minorHAnsi" w:cstheme="minorHAnsi"/>
          <w:spacing w:val="4"/>
          <w:sz w:val="20"/>
          <w:szCs w:val="20"/>
        </w:rPr>
        <w:t>W kryterium „ rok produkcji ” ocena ofert zostanie dokonana   w następujący sposób:</w:t>
      </w:r>
      <w:r w:rsidRPr="00A90835">
        <w:rPr>
          <w:rFonts w:cs="Tahoma"/>
          <w:b/>
          <w:spacing w:val="4"/>
          <w:sz w:val="24"/>
        </w:rPr>
        <w:t xml:space="preserve"> 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842"/>
      </w:tblGrid>
      <w:tr w:rsidR="000D2C0C" w:rsidTr="000D2C0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C" w:rsidRDefault="000D2C0C">
            <w:pPr>
              <w:pStyle w:val="Tekstpodstawowy211"/>
              <w:spacing w:before="0" w:after="0" w:line="360" w:lineRule="auto"/>
              <w:jc w:val="center"/>
              <w:rPr>
                <w:rFonts w:cs="Tahoma"/>
                <w:b/>
                <w:spacing w:val="4"/>
                <w:sz w:val="24"/>
              </w:rPr>
            </w:pPr>
            <w:r>
              <w:rPr>
                <w:rFonts w:cs="Tahoma"/>
                <w:b/>
                <w:spacing w:val="4"/>
                <w:sz w:val="24"/>
              </w:rPr>
              <w:t xml:space="preserve">Rok produkcji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C" w:rsidRDefault="000D2C0C">
            <w:pPr>
              <w:spacing w:line="360" w:lineRule="auto"/>
              <w:jc w:val="center"/>
              <w:rPr>
                <w:rFonts w:cs="Tahoma"/>
                <w:lang w:eastAsia="en-US"/>
              </w:rPr>
            </w:pPr>
            <w:r>
              <w:rPr>
                <w:rFonts w:cs="Tahoma"/>
                <w:spacing w:val="4"/>
                <w:lang w:eastAsia="en-US"/>
              </w:rPr>
              <w:t>Ilość punktów</w:t>
            </w:r>
          </w:p>
        </w:tc>
      </w:tr>
      <w:tr w:rsidR="000D2C0C" w:rsidTr="000D2C0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C" w:rsidRDefault="000D2C0C">
            <w:pPr>
              <w:pStyle w:val="Tekstpodstawowy211"/>
              <w:spacing w:before="0" w:after="0" w:line="360" w:lineRule="auto"/>
              <w:jc w:val="center"/>
              <w:rPr>
                <w:rFonts w:cs="Tahoma"/>
                <w:spacing w:val="4"/>
                <w:sz w:val="24"/>
              </w:rPr>
            </w:pPr>
            <w:r>
              <w:rPr>
                <w:rFonts w:cs="Tahoma"/>
                <w:spacing w:val="4"/>
                <w:sz w:val="24"/>
              </w:rPr>
              <w:t>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C" w:rsidRDefault="000D2C0C">
            <w:pPr>
              <w:pStyle w:val="Tekstpodstawowy211"/>
              <w:spacing w:before="0" w:after="0" w:line="360" w:lineRule="auto"/>
              <w:jc w:val="center"/>
              <w:rPr>
                <w:rFonts w:cs="Tahoma"/>
                <w:spacing w:val="4"/>
                <w:sz w:val="24"/>
              </w:rPr>
            </w:pPr>
            <w:r>
              <w:rPr>
                <w:rFonts w:cs="Tahoma"/>
                <w:spacing w:val="4"/>
                <w:sz w:val="24"/>
              </w:rPr>
              <w:t>20</w:t>
            </w:r>
          </w:p>
        </w:tc>
      </w:tr>
      <w:tr w:rsidR="000D2C0C" w:rsidTr="000D2C0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C" w:rsidRDefault="000D2C0C">
            <w:pPr>
              <w:pStyle w:val="Tekstpodstawowy211"/>
              <w:spacing w:before="0" w:after="0" w:line="360" w:lineRule="auto"/>
              <w:jc w:val="center"/>
              <w:rPr>
                <w:rFonts w:cs="Tahoma"/>
                <w:spacing w:val="4"/>
                <w:sz w:val="24"/>
              </w:rPr>
            </w:pPr>
            <w:r>
              <w:rPr>
                <w:rFonts w:cs="Tahoma"/>
                <w:spacing w:val="4"/>
                <w:sz w:val="24"/>
              </w:rPr>
              <w:t>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C" w:rsidRDefault="000D2C0C">
            <w:pPr>
              <w:pStyle w:val="Tekstpodstawowy211"/>
              <w:spacing w:before="0" w:after="0" w:line="360" w:lineRule="auto"/>
              <w:jc w:val="center"/>
              <w:rPr>
                <w:rFonts w:cs="Tahoma"/>
                <w:spacing w:val="4"/>
                <w:sz w:val="24"/>
              </w:rPr>
            </w:pPr>
            <w:r>
              <w:rPr>
                <w:rFonts w:cs="Tahoma"/>
                <w:spacing w:val="4"/>
                <w:sz w:val="24"/>
              </w:rPr>
              <w:t>18</w:t>
            </w:r>
          </w:p>
        </w:tc>
      </w:tr>
      <w:tr w:rsidR="000D2C0C" w:rsidTr="000D2C0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C" w:rsidRDefault="000D2C0C">
            <w:pPr>
              <w:pStyle w:val="Tekstpodstawowy211"/>
              <w:spacing w:before="0" w:after="0" w:line="360" w:lineRule="auto"/>
              <w:jc w:val="center"/>
              <w:rPr>
                <w:rFonts w:cs="Tahoma"/>
                <w:spacing w:val="4"/>
                <w:sz w:val="24"/>
              </w:rPr>
            </w:pPr>
            <w:r>
              <w:rPr>
                <w:rFonts w:cs="Tahoma"/>
                <w:spacing w:val="4"/>
                <w:sz w:val="24"/>
              </w:rPr>
              <w:t>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C" w:rsidRDefault="000D2C0C">
            <w:pPr>
              <w:pStyle w:val="Tekstpodstawowy211"/>
              <w:spacing w:before="0" w:after="0" w:line="360" w:lineRule="auto"/>
              <w:jc w:val="center"/>
              <w:rPr>
                <w:rFonts w:cs="Tahoma"/>
                <w:spacing w:val="4"/>
                <w:sz w:val="24"/>
              </w:rPr>
            </w:pPr>
            <w:r>
              <w:rPr>
                <w:rFonts w:cs="Tahoma"/>
                <w:spacing w:val="4"/>
                <w:sz w:val="24"/>
              </w:rPr>
              <w:t>16</w:t>
            </w:r>
          </w:p>
        </w:tc>
      </w:tr>
      <w:tr w:rsidR="000D2C0C" w:rsidTr="000D2C0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C" w:rsidRDefault="000D2C0C">
            <w:pPr>
              <w:pStyle w:val="Tekstpodstawowy211"/>
              <w:spacing w:before="0" w:after="0" w:line="360" w:lineRule="auto"/>
              <w:jc w:val="center"/>
              <w:rPr>
                <w:rFonts w:cs="Tahoma"/>
                <w:spacing w:val="4"/>
                <w:sz w:val="24"/>
              </w:rPr>
            </w:pPr>
            <w:r>
              <w:rPr>
                <w:rFonts w:cs="Tahoma"/>
                <w:spacing w:val="4"/>
                <w:sz w:val="24"/>
              </w:rPr>
              <w:t>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C" w:rsidRDefault="000D2C0C">
            <w:pPr>
              <w:pStyle w:val="Tekstpodstawowy211"/>
              <w:spacing w:before="0" w:after="0" w:line="360" w:lineRule="auto"/>
              <w:jc w:val="center"/>
              <w:rPr>
                <w:rFonts w:cs="Tahoma"/>
                <w:spacing w:val="4"/>
                <w:sz w:val="24"/>
              </w:rPr>
            </w:pPr>
            <w:r>
              <w:rPr>
                <w:rFonts w:cs="Tahoma"/>
                <w:spacing w:val="4"/>
                <w:sz w:val="24"/>
              </w:rPr>
              <w:t>14</w:t>
            </w:r>
          </w:p>
        </w:tc>
      </w:tr>
      <w:tr w:rsidR="000D2C0C" w:rsidTr="000D2C0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C" w:rsidRDefault="000D2C0C">
            <w:pPr>
              <w:pStyle w:val="Tekstpodstawowy211"/>
              <w:spacing w:before="0" w:after="0" w:line="360" w:lineRule="auto"/>
              <w:jc w:val="center"/>
              <w:rPr>
                <w:rFonts w:cs="Tahoma"/>
                <w:spacing w:val="4"/>
                <w:sz w:val="24"/>
              </w:rPr>
            </w:pPr>
            <w:r>
              <w:rPr>
                <w:rFonts w:cs="Tahoma"/>
                <w:spacing w:val="4"/>
                <w:sz w:val="24"/>
              </w:rPr>
              <w:t>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C" w:rsidRDefault="000D2C0C">
            <w:pPr>
              <w:pStyle w:val="Tekstpodstawowy211"/>
              <w:spacing w:before="0" w:after="0" w:line="360" w:lineRule="auto"/>
              <w:jc w:val="center"/>
              <w:rPr>
                <w:rFonts w:cs="Tahoma"/>
                <w:spacing w:val="4"/>
                <w:sz w:val="24"/>
              </w:rPr>
            </w:pPr>
            <w:r>
              <w:rPr>
                <w:rFonts w:cs="Tahoma"/>
                <w:spacing w:val="4"/>
                <w:sz w:val="24"/>
              </w:rPr>
              <w:t>12</w:t>
            </w:r>
          </w:p>
        </w:tc>
      </w:tr>
      <w:tr w:rsidR="000D2C0C" w:rsidTr="000D2C0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C" w:rsidRDefault="000D2C0C">
            <w:pPr>
              <w:pStyle w:val="Tekstpodstawowy211"/>
              <w:spacing w:before="0" w:after="0" w:line="360" w:lineRule="auto"/>
              <w:jc w:val="center"/>
              <w:rPr>
                <w:rFonts w:cs="Tahoma"/>
                <w:spacing w:val="4"/>
                <w:sz w:val="24"/>
              </w:rPr>
            </w:pPr>
            <w:r>
              <w:rPr>
                <w:rFonts w:cs="Tahoma"/>
                <w:spacing w:val="4"/>
                <w:sz w:val="24"/>
              </w:rPr>
              <w:t>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C" w:rsidRDefault="000D2C0C">
            <w:pPr>
              <w:pStyle w:val="Tekstpodstawowy211"/>
              <w:spacing w:before="0" w:after="0" w:line="360" w:lineRule="auto"/>
              <w:jc w:val="center"/>
              <w:rPr>
                <w:rFonts w:cs="Tahoma"/>
                <w:spacing w:val="4"/>
                <w:sz w:val="24"/>
              </w:rPr>
            </w:pPr>
            <w:r>
              <w:rPr>
                <w:rFonts w:cs="Tahoma"/>
                <w:spacing w:val="4"/>
                <w:sz w:val="24"/>
              </w:rPr>
              <w:t>8</w:t>
            </w:r>
          </w:p>
        </w:tc>
      </w:tr>
      <w:tr w:rsidR="000D2C0C" w:rsidTr="000D2C0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C" w:rsidRDefault="000D2C0C">
            <w:pPr>
              <w:pStyle w:val="Tekstpodstawowy211"/>
              <w:spacing w:before="0" w:after="0" w:line="360" w:lineRule="auto"/>
              <w:jc w:val="center"/>
              <w:rPr>
                <w:rFonts w:cs="Tahoma"/>
                <w:spacing w:val="4"/>
                <w:sz w:val="24"/>
              </w:rPr>
            </w:pPr>
            <w:r>
              <w:rPr>
                <w:rFonts w:cs="Tahoma"/>
                <w:spacing w:val="4"/>
                <w:sz w:val="24"/>
              </w:rPr>
              <w:t>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C" w:rsidRDefault="000D2C0C">
            <w:pPr>
              <w:pStyle w:val="Tekstpodstawowy211"/>
              <w:spacing w:before="0" w:after="0" w:line="360" w:lineRule="auto"/>
              <w:jc w:val="center"/>
              <w:rPr>
                <w:rFonts w:cs="Tahoma"/>
                <w:spacing w:val="4"/>
                <w:sz w:val="24"/>
              </w:rPr>
            </w:pPr>
            <w:r>
              <w:rPr>
                <w:rFonts w:cs="Tahoma"/>
                <w:spacing w:val="4"/>
                <w:sz w:val="24"/>
              </w:rPr>
              <w:t>4</w:t>
            </w:r>
          </w:p>
        </w:tc>
      </w:tr>
      <w:tr w:rsidR="000D2C0C" w:rsidTr="000D2C0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C" w:rsidRDefault="000D2C0C">
            <w:pPr>
              <w:pStyle w:val="Tekstpodstawowy211"/>
              <w:spacing w:before="0" w:after="0" w:line="360" w:lineRule="auto"/>
              <w:jc w:val="center"/>
              <w:rPr>
                <w:rFonts w:cs="Tahoma"/>
                <w:spacing w:val="4"/>
                <w:sz w:val="24"/>
              </w:rPr>
            </w:pPr>
            <w:r>
              <w:rPr>
                <w:rFonts w:cs="Tahoma"/>
                <w:spacing w:val="4"/>
                <w:sz w:val="24"/>
              </w:rPr>
              <w:t>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C" w:rsidRDefault="000D2C0C">
            <w:pPr>
              <w:pStyle w:val="Tekstpodstawowy211"/>
              <w:spacing w:before="0" w:after="0" w:line="360" w:lineRule="auto"/>
              <w:jc w:val="center"/>
              <w:rPr>
                <w:rFonts w:cs="Tahoma"/>
                <w:spacing w:val="4"/>
                <w:sz w:val="24"/>
              </w:rPr>
            </w:pPr>
            <w:r>
              <w:rPr>
                <w:rFonts w:cs="Tahoma"/>
                <w:spacing w:val="4"/>
                <w:sz w:val="24"/>
              </w:rPr>
              <w:t>0</w:t>
            </w:r>
          </w:p>
        </w:tc>
      </w:tr>
    </w:tbl>
    <w:p w:rsidR="000D2C0C" w:rsidRDefault="000D2C0C" w:rsidP="000D2C0C">
      <w:pPr>
        <w:widowControl w:val="0"/>
        <w:suppressAutoHyphens/>
        <w:autoSpaceDE w:val="0"/>
        <w:ind w:right="72"/>
        <w:jc w:val="both"/>
        <w:rPr>
          <w:rFonts w:asciiTheme="minorHAnsi" w:eastAsia="Arial" w:hAnsiTheme="minorHAnsi" w:cstheme="minorHAnsi"/>
          <w:color w:val="000000"/>
          <w:sz w:val="20"/>
          <w:szCs w:val="20"/>
        </w:rPr>
      </w:pPr>
    </w:p>
    <w:p w:rsidR="000D2C0C" w:rsidRDefault="000D2C0C" w:rsidP="000D2C0C">
      <w:pPr>
        <w:suppressAutoHyphens/>
        <w:ind w:left="600" w:hanging="600"/>
        <w:jc w:val="both"/>
        <w:rPr>
          <w:rFonts w:asciiTheme="minorHAnsi" w:hAnsiTheme="minorHAnsi" w:cstheme="minorHAnsi"/>
          <w:b/>
          <w:bCs/>
          <w:spacing w:val="4"/>
          <w:sz w:val="20"/>
          <w:szCs w:val="20"/>
          <w:lang w:eastAsia="ar-SA"/>
        </w:rPr>
      </w:pPr>
    </w:p>
    <w:p w:rsidR="000D2C0C" w:rsidRDefault="000D2C0C" w:rsidP="000D2C0C">
      <w:pPr>
        <w:suppressAutoHyphens/>
        <w:ind w:left="600" w:hanging="600"/>
        <w:jc w:val="both"/>
        <w:rPr>
          <w:rFonts w:asciiTheme="minorHAnsi" w:hAnsiTheme="minorHAnsi" w:cstheme="minorHAnsi"/>
          <w:bCs/>
          <w:spacing w:val="4"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bCs/>
          <w:spacing w:val="4"/>
          <w:sz w:val="20"/>
          <w:szCs w:val="20"/>
          <w:lang w:eastAsia="ar-SA"/>
        </w:rPr>
        <w:tab/>
      </w:r>
      <w:r>
        <w:rPr>
          <w:rFonts w:asciiTheme="minorHAnsi" w:hAnsiTheme="minorHAnsi" w:cstheme="minorHAnsi"/>
          <w:bCs/>
          <w:spacing w:val="4"/>
          <w:sz w:val="20"/>
          <w:szCs w:val="20"/>
          <w:lang w:eastAsia="ar-SA"/>
        </w:rPr>
        <w:t>Oferty będą oceniane w odniesieniu do najkorzystniejszych warunków przedstawionych przez wykonawców w zakresie kryterium. Oferta wypełniająca w najwyższym kryterium otrzyma maksymalną ilość punktów. Pozostałym wykonawcom, spełniającym wymagania kryterialne, przypisana zostanie odpowiednio mniejsza (proporcjonalnie mniejsza) ilość punktów.</w:t>
      </w:r>
    </w:p>
    <w:p w:rsidR="000D2C0C" w:rsidRDefault="000D2C0C" w:rsidP="000D2C0C">
      <w:pPr>
        <w:suppressAutoHyphens/>
        <w:ind w:left="600" w:hanging="600"/>
        <w:jc w:val="both"/>
        <w:rPr>
          <w:rFonts w:asciiTheme="minorHAnsi" w:hAnsiTheme="minorHAnsi" w:cstheme="minorHAnsi"/>
          <w:bCs/>
          <w:spacing w:val="4"/>
          <w:sz w:val="20"/>
          <w:szCs w:val="20"/>
          <w:lang w:eastAsia="ar-SA"/>
        </w:rPr>
      </w:pPr>
    </w:p>
    <w:p w:rsidR="000D2C0C" w:rsidRDefault="000D2C0C" w:rsidP="000D2C0C">
      <w:pPr>
        <w:pStyle w:val="Tekstpodstawowy211"/>
        <w:numPr>
          <w:ilvl w:val="0"/>
          <w:numId w:val="23"/>
        </w:numPr>
        <w:spacing w:before="0"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Zamawiający jako najkorzystniejszą ofertę wybierze ofertę Wykonawcy, która uzyska najwyższą ilość punktów, jako sumę w ramach wszystkich  kryteriów oceny ofert.</w:t>
      </w:r>
    </w:p>
    <w:p w:rsidR="000D2C0C" w:rsidRDefault="000D2C0C" w:rsidP="000D2C0C">
      <w:pPr>
        <w:tabs>
          <w:tab w:val="left" w:pos="142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/>
          <w:sz w:val="20"/>
          <w:szCs w:val="20"/>
        </w:rPr>
      </w:pPr>
    </w:p>
    <w:p w:rsidR="000D2C0C" w:rsidRDefault="000D2C0C" w:rsidP="000D2C0C">
      <w:pPr>
        <w:shd w:val="clear" w:color="auto" w:fill="A6A6A6"/>
        <w:spacing w:line="276" w:lineRule="auto"/>
        <w:ind w:left="1559" w:hanging="1559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Rozdz. XVIII</w:t>
      </w:r>
      <w:r>
        <w:rPr>
          <w:rFonts w:ascii="Calibri" w:hAnsi="Calibri"/>
          <w:b/>
          <w:bCs/>
          <w:sz w:val="20"/>
          <w:szCs w:val="20"/>
        </w:rPr>
        <w:tab/>
        <w:t>Informacja o formalnościach, jakie winny zostać dopełnione po wyborze oferty, w celu zawarcia umowy o zamówienie publiczne.</w:t>
      </w:r>
    </w:p>
    <w:p w:rsidR="000D2C0C" w:rsidRDefault="000D2C0C" w:rsidP="000D2C0C">
      <w:pPr>
        <w:numPr>
          <w:ilvl w:val="0"/>
          <w:numId w:val="24"/>
        </w:numPr>
        <w:spacing w:before="120" w:line="276" w:lineRule="auto"/>
        <w:ind w:left="357" w:hanging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Zamawiający zawiadomi o wyniku przetargu, zgodnie z przepisami ustawy. Zawiadomienie to zostanie przesłane w formie elektronicznej na adres wskazany w ofercie Wykonawcy.</w:t>
      </w:r>
    </w:p>
    <w:p w:rsidR="000D2C0C" w:rsidRDefault="000D2C0C" w:rsidP="000D2C0C">
      <w:pPr>
        <w:numPr>
          <w:ilvl w:val="0"/>
          <w:numId w:val="24"/>
        </w:numPr>
        <w:spacing w:before="120" w:line="276" w:lineRule="auto"/>
        <w:ind w:left="357" w:hanging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 wybranym Wykonawcą Zamawiający podpisze Umowę o wykonanie zamówienia, w terminie określonym w art. 94 ustawy</w:t>
      </w:r>
      <w:r>
        <w:rPr>
          <w:rFonts w:ascii="Calibri" w:hAnsi="Calibri"/>
          <w:iCs/>
          <w:sz w:val="20"/>
          <w:szCs w:val="20"/>
        </w:rPr>
        <w:t>.</w:t>
      </w:r>
    </w:p>
    <w:p w:rsidR="000D2C0C" w:rsidRDefault="000D2C0C" w:rsidP="000D2C0C">
      <w:pPr>
        <w:numPr>
          <w:ilvl w:val="0"/>
          <w:numId w:val="24"/>
        </w:numPr>
        <w:spacing w:before="120" w:line="276" w:lineRule="auto"/>
        <w:ind w:left="357" w:hanging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Zamawiający</w:t>
      </w:r>
      <w:r>
        <w:rPr>
          <w:rFonts w:ascii="Calibri" w:hAnsi="Calibri"/>
          <w:sz w:val="20"/>
          <w:szCs w:val="20"/>
        </w:rPr>
        <w:t xml:space="preserve"> powiadomi wybranego Wykonawcę o miejscu i terminie podpisania Umowy w sposób podany w ust. 1 niniejszego rozdziału SIWZ.</w:t>
      </w:r>
    </w:p>
    <w:p w:rsidR="000D2C0C" w:rsidRDefault="000D2C0C" w:rsidP="000D2C0C">
      <w:pPr>
        <w:numPr>
          <w:ilvl w:val="0"/>
          <w:numId w:val="24"/>
        </w:numPr>
        <w:spacing w:before="120" w:line="276" w:lineRule="auto"/>
        <w:ind w:left="357" w:hanging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Jeżeli zostanie wybrana oferta Wykonawców wspólnie ubiegających się o zamówienie, </w:t>
      </w:r>
      <w:r>
        <w:rPr>
          <w:rFonts w:ascii="Calibri" w:hAnsi="Calibri"/>
          <w:sz w:val="20"/>
          <w:szCs w:val="20"/>
        </w:rPr>
        <w:br/>
        <w:t>to Zamawiający może zażądać przed podpisaniem Umowy przedłożenia umowy regulującej ich współpracę w zakresie obejmującym wykonanie zamówienia NBP. Z treści powyższej umowy powinno w szczególności wynikać: zasady współdziałania, zakres współuczestnictwa i podział obowiązków Wykonawców w wykonaniu przedmiotu zamówienia.</w:t>
      </w:r>
    </w:p>
    <w:p w:rsidR="000D2C0C" w:rsidRDefault="000D2C0C" w:rsidP="000D2C0C">
      <w:pPr>
        <w:numPr>
          <w:ilvl w:val="0"/>
          <w:numId w:val="24"/>
        </w:numPr>
        <w:spacing w:before="120" w:line="276" w:lineRule="auto"/>
        <w:ind w:left="357" w:hanging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Przed podpisaniem Umowy, wybrany Wykonawca:</w:t>
      </w:r>
    </w:p>
    <w:p w:rsidR="000D2C0C" w:rsidRDefault="000D2C0C" w:rsidP="000D2C0C">
      <w:pPr>
        <w:numPr>
          <w:ilvl w:val="0"/>
          <w:numId w:val="25"/>
        </w:numPr>
        <w:spacing w:before="12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przekaże Zamawiającemu informacje niezbędne do wpisania do treści Umowy, np. </w:t>
      </w:r>
      <w:r>
        <w:rPr>
          <w:rFonts w:ascii="Calibri" w:hAnsi="Calibri"/>
          <w:iCs/>
          <w:sz w:val="20"/>
          <w:szCs w:val="20"/>
        </w:rPr>
        <w:t>imiona i nazwiska uprawnionych osób, które będą reprezentować Wykonawcę przy podpisaniu umowy</w:t>
      </w:r>
      <w:r>
        <w:rPr>
          <w:rFonts w:ascii="Calibri" w:hAnsi="Calibri"/>
          <w:sz w:val="20"/>
          <w:szCs w:val="20"/>
        </w:rPr>
        <w:t>, koordynacji itp.</w:t>
      </w:r>
    </w:p>
    <w:p w:rsidR="000D2C0C" w:rsidRDefault="000D2C0C" w:rsidP="000D2C0C">
      <w:pPr>
        <w:tabs>
          <w:tab w:val="left" w:pos="142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/>
          <w:sz w:val="20"/>
          <w:szCs w:val="20"/>
        </w:rPr>
      </w:pPr>
    </w:p>
    <w:p w:rsidR="000D2C0C" w:rsidRDefault="000D2C0C" w:rsidP="000D2C0C">
      <w:pPr>
        <w:keepNext/>
        <w:shd w:val="clear" w:color="auto" w:fill="A6A6A6"/>
        <w:spacing w:line="276" w:lineRule="auto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Rozdz. XIX</w:t>
      </w:r>
      <w:r>
        <w:rPr>
          <w:rFonts w:ascii="Calibri" w:hAnsi="Calibri"/>
          <w:b/>
          <w:bCs/>
          <w:sz w:val="20"/>
          <w:szCs w:val="20"/>
        </w:rPr>
        <w:tab/>
        <w:t>Informacja w sprawie postanowień Umowy.</w:t>
      </w:r>
    </w:p>
    <w:p w:rsidR="000D2C0C" w:rsidRDefault="000D2C0C" w:rsidP="000D2C0C">
      <w:pPr>
        <w:numPr>
          <w:ilvl w:val="0"/>
          <w:numId w:val="26"/>
        </w:num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ind w:left="357" w:hanging="357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Zamawiający wymaga od wybranego Wykonawcy zamówienia zawarcia umowy w sprawie zamówienia publicznego na warunkach określonych we Wzorze Umowy.</w:t>
      </w:r>
    </w:p>
    <w:p w:rsidR="000D2C0C" w:rsidRDefault="000D2C0C" w:rsidP="000D2C0C">
      <w:pPr>
        <w:numPr>
          <w:ilvl w:val="0"/>
          <w:numId w:val="26"/>
        </w:num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ind w:left="357" w:hanging="357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Wzór Umowy przed zawarciem zostanie uzupełniony o niezbędne informacje dotyczące </w:t>
      </w:r>
      <w:r>
        <w:rPr>
          <w:rFonts w:ascii="Calibri" w:hAnsi="Calibri"/>
          <w:sz w:val="20"/>
          <w:szCs w:val="20"/>
        </w:rPr>
        <w:br/>
        <w:t>w szczególności Wykonawcy oraz wartości Umowy.</w:t>
      </w:r>
    </w:p>
    <w:p w:rsidR="000D2C0C" w:rsidRDefault="000D2C0C" w:rsidP="000D2C0C">
      <w:pPr>
        <w:shd w:val="clear" w:color="auto" w:fill="A6A6A6"/>
        <w:spacing w:line="276" w:lineRule="auto"/>
        <w:ind w:left="1418" w:hanging="1418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Rozdz. XX</w:t>
      </w:r>
      <w:r>
        <w:rPr>
          <w:rFonts w:ascii="Calibri" w:hAnsi="Calibri"/>
          <w:b/>
          <w:bCs/>
          <w:sz w:val="20"/>
          <w:szCs w:val="20"/>
        </w:rPr>
        <w:tab/>
        <w:t>Środki ochrony prawnej przysługujące Wykonawcy w toku postępowania.</w:t>
      </w:r>
    </w:p>
    <w:p w:rsidR="000D2C0C" w:rsidRDefault="000D2C0C" w:rsidP="000D2C0C">
      <w:pPr>
        <w:numPr>
          <w:ilvl w:val="0"/>
          <w:numId w:val="27"/>
        </w:num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Wykonawcy oraz innemu podmiotowi przysługują środki ochrony prawnej opisane </w:t>
      </w:r>
      <w:r>
        <w:rPr>
          <w:rFonts w:ascii="Calibri" w:hAnsi="Calibri"/>
          <w:sz w:val="20"/>
          <w:szCs w:val="20"/>
        </w:rPr>
        <w:br/>
        <w:t>w Dziale VI ustawy, jeżeli ma lub miał interes w uzyskaniu zamówienia oraz poniósł lub może ponieść szkodę w wyniku naruszenia przez Zamawiającego przepisów ustawy.</w:t>
      </w:r>
    </w:p>
    <w:p w:rsidR="000D2C0C" w:rsidRDefault="000D2C0C" w:rsidP="000D2C0C">
      <w:pPr>
        <w:numPr>
          <w:ilvl w:val="0"/>
          <w:numId w:val="27"/>
        </w:num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Środki ochrony prawnej wobec Ogłoszenia o zamówieniu oraz SIWZ przysługują również organizacjom wpisanym na listę organizacji uprawnionych do wnoszenia środków ochrony prawnej, prowadzoną przez Prezesa Urzędu Zamówień Publicznych.</w:t>
      </w:r>
    </w:p>
    <w:p w:rsidR="000D2C0C" w:rsidRDefault="000D2C0C" w:rsidP="000D2C0C">
      <w:pPr>
        <w:numPr>
          <w:ilvl w:val="0"/>
          <w:numId w:val="27"/>
        </w:num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Odwołanie przysługuje wyłącznie od niezgodnej z przepisami ustawy czynności Zamawiającego podjętej w postępowaniu o udzielenie zamówienia lub zaniechania czynności, do której Zamawiający jest zobowiązany na podstawie ustawy.</w:t>
      </w:r>
    </w:p>
    <w:p w:rsidR="000D2C0C" w:rsidRDefault="000D2C0C" w:rsidP="000D2C0C">
      <w:pPr>
        <w:shd w:val="clear" w:color="auto" w:fill="A6A6A6"/>
        <w:spacing w:line="276" w:lineRule="auto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Rozdz. XXI</w:t>
      </w:r>
      <w:r>
        <w:rPr>
          <w:rFonts w:ascii="Calibri" w:hAnsi="Calibri"/>
          <w:b/>
          <w:bCs/>
          <w:sz w:val="20"/>
          <w:szCs w:val="20"/>
        </w:rPr>
        <w:tab/>
        <w:t>Postanowienia końcowe.</w:t>
      </w:r>
    </w:p>
    <w:p w:rsidR="000D2C0C" w:rsidRDefault="000D2C0C" w:rsidP="000D2C0C">
      <w:pPr>
        <w:numPr>
          <w:ilvl w:val="0"/>
          <w:numId w:val="28"/>
        </w:num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Oferty, opinie biegłych, oświadczenia, zawiadomienia, wnioski, inne dokumenty i informacje składane przez Zamawiającego i Wykonawców oraz umowa stanowią załączniki do protokołu postępowania.</w:t>
      </w:r>
    </w:p>
    <w:p w:rsidR="000D2C0C" w:rsidRDefault="000D2C0C" w:rsidP="000D2C0C">
      <w:pPr>
        <w:numPr>
          <w:ilvl w:val="0"/>
          <w:numId w:val="28"/>
        </w:num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Protokół wraz z załącznikami jest jawny. Załączniki do protokołu udostępnia się po dokonaniu wyboru najkorzystniejszej oferty lub unieważnieniu postępowania, z tym, że oferty udostępnia się po ich otwarciu.</w:t>
      </w:r>
    </w:p>
    <w:p w:rsidR="000D2C0C" w:rsidRDefault="000D2C0C" w:rsidP="000D2C0C">
      <w:pPr>
        <w:numPr>
          <w:ilvl w:val="0"/>
          <w:numId w:val="28"/>
        </w:num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Zamawiający udostępnia protokół lub załączniki do protokołu na wniosek.</w:t>
      </w:r>
    </w:p>
    <w:p w:rsidR="000D2C0C" w:rsidRDefault="000D2C0C" w:rsidP="000D2C0C">
      <w:pPr>
        <w:numPr>
          <w:ilvl w:val="0"/>
          <w:numId w:val="28"/>
        </w:num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Przekazanie protokołu lub załączników następuje przy użyciu środków komunikacji elektronicznej.</w:t>
      </w:r>
    </w:p>
    <w:p w:rsidR="000D2C0C" w:rsidRDefault="000D2C0C" w:rsidP="000D2C0C">
      <w:pPr>
        <w:numPr>
          <w:ilvl w:val="0"/>
          <w:numId w:val="28"/>
        </w:num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przypadku protokołu lub załączników sporządzonych w postaci papierowej, jeżeli z przyczyn technicznych znacząco utrudnione jest udostępnienie tych dokumentów przy użyciu środków komunikacji elektronicznej, w szczególności z uwagi na ilość żądanych do udostępnienia dokumentów, Zamawiający informuje o tym wnioskodawcę i wskazuje sposób, w jaki mogą być one udostępnione.</w:t>
      </w:r>
    </w:p>
    <w:p w:rsidR="000D2C0C" w:rsidRDefault="000D2C0C" w:rsidP="000D2C0C">
      <w:pPr>
        <w:numPr>
          <w:ilvl w:val="0"/>
          <w:numId w:val="28"/>
        </w:num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Bez zgody Zamawiającego wnioskodawca w trakcie wglądu do protokołu lub załączników, </w:t>
      </w:r>
      <w:r>
        <w:rPr>
          <w:rFonts w:ascii="Calibri" w:hAnsi="Calibri"/>
          <w:sz w:val="20"/>
          <w:szCs w:val="20"/>
        </w:rPr>
        <w:br/>
        <w:t>w miejscu wyznaczonym przez Zamawiającego, nie może samodzielnie kopiować lub utrwalać za pomocą urządzeń lub środków technicznych służących do utrwalania obrazu treści złożonych ofert lub wniosków o dopuszczenie do udziału w postępowaniu.</w:t>
      </w:r>
    </w:p>
    <w:p w:rsidR="000D2C0C" w:rsidRDefault="000D2C0C" w:rsidP="000D2C0C">
      <w:pPr>
        <w:numPr>
          <w:ilvl w:val="0"/>
          <w:numId w:val="28"/>
        </w:num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Zamawiający udostępnia wnioskodawcy protokół lub załączniki niezwłocznie. W wyjątkowych przypadkach, w szczególności związanych z zapewnieniem sprawnego toku prac dotyczących badania i oceny ofert, Zamawiający udostępnia oferty w terminie przez siebie wyznaczonym, nie później jednak niż w dniu przekazania informacji o wyborze najkorzystniejszej oferty albo w dniu przekazania informacji o unieważnieniu postępowania.</w:t>
      </w:r>
    </w:p>
    <w:p w:rsidR="000D2C0C" w:rsidRDefault="000D2C0C" w:rsidP="000D2C0C">
      <w:pPr>
        <w:numPr>
          <w:ilvl w:val="0"/>
          <w:numId w:val="28"/>
        </w:num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Nie ujawnia się informacji stanowiących tajemnicę przedsiębiorstwa w rozumieniu przepisów o zwalczaniu nieuczciwej konkurencji, jeżeli Wykonawca, nie później niż w terminie składania ofert, zastrzegł, że nie mogą one być udostępniane oraz wykazał, iż zastrzeżone informacje stanowią tajemnicę przedsiębiorstwa. Wykonawca nie może zastrzec informacji, o których mowa w art. 86 ust.4 ustawy.</w:t>
      </w:r>
    </w:p>
    <w:p w:rsidR="000D2C0C" w:rsidRDefault="000D2C0C" w:rsidP="000D2C0C">
      <w:pPr>
        <w:numPr>
          <w:ilvl w:val="0"/>
          <w:numId w:val="28"/>
        </w:num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Zamawiający nie określa w SIWZ dodatkowych wymogów dotyczących zachowania poufnego charakteru informacji przekazanych Wykonawcy w toku postępowania, innych niż wynikające z bezwzględnie obowiązujących przepisów prawnych.</w:t>
      </w:r>
    </w:p>
    <w:p w:rsidR="000D2C0C" w:rsidRDefault="000D2C0C" w:rsidP="000D2C0C">
      <w:pPr>
        <w:numPr>
          <w:ilvl w:val="0"/>
          <w:numId w:val="28"/>
        </w:num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Wykonawca ponosi koszty związane z przygotowaniem i złożeniem oferty.</w:t>
      </w:r>
    </w:p>
    <w:p w:rsidR="000D2C0C" w:rsidRDefault="000D2C0C" w:rsidP="000D2C0C">
      <w:pPr>
        <w:numPr>
          <w:ilvl w:val="0"/>
          <w:numId w:val="28"/>
        </w:num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Przywołane w SIWZ Załączniki stanowią jej integralną część</w:t>
      </w:r>
    </w:p>
    <w:p w:rsidR="00A90835" w:rsidRDefault="00A90835" w:rsidP="00A90835">
      <w:pPr>
        <w:spacing w:line="276" w:lineRule="auto"/>
        <w:rPr>
          <w:rFonts w:ascii="Calibri" w:eastAsia="Calibri" w:hAnsi="Calibri" w:cs="Calibri"/>
          <w:b/>
          <w:sz w:val="20"/>
          <w:szCs w:val="22"/>
          <w:shd w:val="clear" w:color="auto" w:fill="A6A6A6"/>
        </w:rPr>
      </w:pPr>
      <w:r>
        <w:rPr>
          <w:rFonts w:ascii="Calibri" w:eastAsia="Calibri" w:hAnsi="Calibri" w:cs="Calibri"/>
          <w:b/>
          <w:sz w:val="20"/>
          <w:szCs w:val="22"/>
          <w:shd w:val="clear" w:color="auto" w:fill="A6A6A6"/>
        </w:rPr>
        <w:t>Rozdz. XXII</w:t>
      </w:r>
      <w:r>
        <w:rPr>
          <w:rFonts w:ascii="Calibri" w:eastAsia="Calibri" w:hAnsi="Calibri" w:cs="Calibri"/>
          <w:b/>
          <w:sz w:val="20"/>
          <w:szCs w:val="22"/>
          <w:shd w:val="clear" w:color="auto" w:fill="A6A6A6"/>
        </w:rPr>
        <w:tab/>
      </w:r>
      <w:r>
        <w:rPr>
          <w:rFonts w:ascii="Calibri" w:hAnsi="Calibri" w:cs="Calibri"/>
          <w:b/>
          <w:highlight w:val="lightGray"/>
          <w:lang w:val="x-none" w:eastAsia="x-none"/>
        </w:rPr>
        <w:t>KLAUZULA INFORMACYJNA Z ART. 13 RODO</w:t>
      </w:r>
    </w:p>
    <w:p w:rsidR="00A90835" w:rsidRDefault="00A90835" w:rsidP="00A90835">
      <w:pPr>
        <w:spacing w:before="120" w:after="120"/>
        <w:jc w:val="both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Zgodnie z art. 13 ust. 1 i 2 rozporządzenia Parlamentu Europejskiego i Rady (UE) 2016/679 z dnia 27 kwietnia 2016 r. w sprawie ochrony osób fizycznych w związku z przetwarzaniem danych osobowych i w sprawie swobodnego przepływu takich danych oraz uchylenia dyrektywy 95/46/WE (ogólne rozporządzenie o ochronie danych) (Dz. Urz. UE L 119 z 04.05.2016, str. 1), dalej „RODO”, podajemy informacje:</w:t>
      </w:r>
    </w:p>
    <w:p w:rsidR="00A90835" w:rsidRDefault="00A90835" w:rsidP="00A90835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1. Informacje dotyczące Administratora Danych</w:t>
      </w:r>
    </w:p>
    <w:p w:rsidR="00A90835" w:rsidRDefault="00A90835" w:rsidP="00A90835">
      <w:pPr>
        <w:jc w:val="both"/>
        <w:rPr>
          <w:rFonts w:ascii="Calibri" w:hAnsi="Calibri" w:cs="Calibri"/>
          <w:b/>
          <w:bCs/>
          <w:kern w:val="36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Administratorem Pani/Pana danych osobowych jest</w:t>
      </w:r>
      <w:bookmarkStart w:id="2" w:name="_Hlk517720740"/>
      <w:r>
        <w:rPr>
          <w:rFonts w:ascii="Calibri" w:hAnsi="Calibri" w:cs="Calibri"/>
          <w:sz w:val="18"/>
          <w:szCs w:val="18"/>
        </w:rPr>
        <w:t xml:space="preserve"> </w:t>
      </w:r>
      <w:bookmarkStart w:id="3" w:name="_Hlk534322736"/>
      <w:r>
        <w:rPr>
          <w:rFonts w:ascii="Calibri" w:hAnsi="Calibri" w:cs="Calibri"/>
          <w:b/>
          <w:sz w:val="18"/>
          <w:szCs w:val="18"/>
        </w:rPr>
        <w:t>Gminny Zakład Komunalny w  Żołędowie</w:t>
      </w:r>
      <w:r>
        <w:rPr>
          <w:rFonts w:ascii="Calibri" w:hAnsi="Calibri" w:cs="Calibri"/>
          <w:b/>
          <w:bCs/>
          <w:sz w:val="18"/>
          <w:szCs w:val="18"/>
        </w:rPr>
        <w:t xml:space="preserve">, </w:t>
      </w:r>
      <w:r>
        <w:rPr>
          <w:rFonts w:ascii="Calibri" w:hAnsi="Calibri" w:cs="Calibri"/>
          <w:b/>
          <w:bCs/>
          <w:kern w:val="36"/>
          <w:sz w:val="18"/>
          <w:szCs w:val="18"/>
        </w:rPr>
        <w:t xml:space="preserve">ul. </w:t>
      </w:r>
      <w:r>
        <w:rPr>
          <w:rFonts w:ascii="Calibri" w:hAnsi="Calibri" w:cs="Calibri"/>
          <w:b/>
          <w:sz w:val="18"/>
          <w:szCs w:val="18"/>
        </w:rPr>
        <w:t>Jastrzębia 62</w:t>
      </w:r>
      <w:r>
        <w:rPr>
          <w:rFonts w:ascii="Calibri" w:hAnsi="Calibri" w:cs="Calibri"/>
          <w:b/>
          <w:bCs/>
          <w:kern w:val="36"/>
          <w:sz w:val="18"/>
          <w:szCs w:val="18"/>
        </w:rPr>
        <w:t>, 86-031 Osielsko</w:t>
      </w:r>
      <w:bookmarkEnd w:id="3"/>
      <w:r>
        <w:rPr>
          <w:rFonts w:ascii="Calibri" w:hAnsi="Calibri" w:cs="Calibri"/>
          <w:b/>
          <w:sz w:val="18"/>
          <w:szCs w:val="18"/>
        </w:rPr>
        <w:t>;</w:t>
      </w:r>
      <w:bookmarkEnd w:id="2"/>
    </w:p>
    <w:p w:rsidR="00A90835" w:rsidRDefault="00A90835" w:rsidP="00A90835">
      <w:pPr>
        <w:jc w:val="both"/>
        <w:rPr>
          <w:rFonts w:ascii="Calibri" w:hAnsi="Calibri" w:cs="Calibri"/>
          <w:b/>
          <w:bCs/>
          <w:kern w:val="36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W sprawach zamówień publicznych oraz w sprawach związanych z Pani/Pana danymi osobowymi przetwarzanymi przez </w:t>
      </w:r>
      <w:r>
        <w:rPr>
          <w:rFonts w:ascii="Calibri" w:hAnsi="Calibri" w:cs="Calibri"/>
          <w:bCs/>
          <w:sz w:val="18"/>
          <w:szCs w:val="18"/>
        </w:rPr>
        <w:t>Gminny Zakład Komunalny w Żołędowie</w:t>
      </w:r>
      <w:r>
        <w:rPr>
          <w:rFonts w:ascii="Calibri" w:hAnsi="Calibri" w:cs="Calibri"/>
          <w:sz w:val="18"/>
          <w:szCs w:val="18"/>
        </w:rPr>
        <w:t xml:space="preserve"> z Administratorem można się kontaktować:</w:t>
      </w:r>
    </w:p>
    <w:p w:rsidR="00A90835" w:rsidRDefault="00A90835" w:rsidP="00A90835">
      <w:pPr>
        <w:numPr>
          <w:ilvl w:val="0"/>
          <w:numId w:val="34"/>
        </w:numPr>
        <w:spacing w:after="200"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listownie na adres siedziby GZK</w:t>
      </w:r>
    </w:p>
    <w:p w:rsidR="00A90835" w:rsidRDefault="00A90835" w:rsidP="00A90835">
      <w:pPr>
        <w:numPr>
          <w:ilvl w:val="0"/>
          <w:numId w:val="34"/>
        </w:numPr>
        <w:spacing w:after="200"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poprzez e-mail: sekretariat@gzk-zoledowo.pl</w:t>
      </w:r>
    </w:p>
    <w:p w:rsidR="00A90835" w:rsidRDefault="00A90835" w:rsidP="00A90835">
      <w:pPr>
        <w:numPr>
          <w:ilvl w:val="0"/>
          <w:numId w:val="34"/>
        </w:numPr>
        <w:spacing w:after="200"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telefonicznie: 52 328 26 00</w:t>
      </w:r>
    </w:p>
    <w:p w:rsidR="00A90835" w:rsidRDefault="00A90835" w:rsidP="00A90835">
      <w:pPr>
        <w:spacing w:before="12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2. Inspektor ochrony danych</w:t>
      </w:r>
    </w:p>
    <w:p w:rsidR="00A90835" w:rsidRDefault="00A90835" w:rsidP="00A90835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Kontakt z Inspektorem Ochrony Danych jeśli ma Pani/Pan pytania dotyczące sposobu i zakresu przetwarzania Pani/Pana danych osobowych w zakresie działania Gminnego Zakładu Komunalnego w Żołędowie, a także przysługujących Pani/Panu uprawnień: </w:t>
      </w:r>
    </w:p>
    <w:p w:rsidR="00A90835" w:rsidRDefault="00A90835" w:rsidP="00A90835">
      <w:pPr>
        <w:numPr>
          <w:ilvl w:val="0"/>
          <w:numId w:val="35"/>
        </w:numPr>
        <w:spacing w:after="200" w:line="276" w:lineRule="auto"/>
        <w:ind w:left="714" w:hanging="357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poprzez e-mail: </w:t>
      </w:r>
      <w:hyperlink r:id="rId8" w:history="1">
        <w:r>
          <w:rPr>
            <w:rStyle w:val="Hipercze"/>
            <w:rFonts w:ascii="Calibri" w:hAnsi="Calibri" w:cs="Calibri"/>
            <w:color w:val="000000"/>
            <w:sz w:val="18"/>
            <w:szCs w:val="18"/>
          </w:rPr>
          <w:t>kielbon@ido.edu.pl</w:t>
        </w:r>
      </w:hyperlink>
    </w:p>
    <w:p w:rsidR="00A90835" w:rsidRDefault="00A90835" w:rsidP="00A90835">
      <w:pPr>
        <w:numPr>
          <w:ilvl w:val="0"/>
          <w:numId w:val="35"/>
        </w:numPr>
        <w:spacing w:after="120" w:line="276" w:lineRule="auto"/>
        <w:ind w:left="714" w:hanging="357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telefonicznie: 729 057 572</w:t>
      </w:r>
    </w:p>
    <w:p w:rsidR="00A90835" w:rsidRDefault="00A90835" w:rsidP="00A90835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lastRenderedPageBreak/>
        <w:t>3. Podstawa prawna i cel przetwarzania danych</w:t>
      </w:r>
    </w:p>
    <w:p w:rsidR="00A90835" w:rsidRDefault="00A90835" w:rsidP="00A90835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Pani/Pana dane przetwarzane będą na podstawie art. 6 ust. 1 lit. c RODO, gdyż jest to niezbędne do wypełnienia obowiązku prawnego ciążącego na Administratorze Danych, wynikającego z przepisów:</w:t>
      </w:r>
    </w:p>
    <w:p w:rsidR="00A90835" w:rsidRDefault="00A90835" w:rsidP="00A90835">
      <w:pPr>
        <w:numPr>
          <w:ilvl w:val="0"/>
          <w:numId w:val="36"/>
        </w:numPr>
        <w:spacing w:after="200"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Ustawy z dnia 29 stycznia 2004 roku Prawo zamówień publicznych (</w:t>
      </w:r>
      <w:proofErr w:type="spellStart"/>
      <w:r>
        <w:rPr>
          <w:rFonts w:ascii="Calibri" w:hAnsi="Calibri" w:cs="Calibri"/>
          <w:sz w:val="18"/>
          <w:szCs w:val="18"/>
        </w:rPr>
        <w:t>t.j</w:t>
      </w:r>
      <w:proofErr w:type="spellEnd"/>
      <w:r>
        <w:rPr>
          <w:rFonts w:ascii="Calibri" w:hAnsi="Calibri" w:cs="Calibri"/>
          <w:sz w:val="18"/>
          <w:szCs w:val="18"/>
        </w:rPr>
        <w:t xml:space="preserve">. Dz. U. z 2019 r. poz. 1843 oraz z 2020 r. poz. 288, 1086), nazywaną dalej „ustawa </w:t>
      </w:r>
      <w:proofErr w:type="spellStart"/>
      <w:r>
        <w:rPr>
          <w:rFonts w:ascii="Calibri" w:hAnsi="Calibri" w:cs="Calibri"/>
          <w:sz w:val="18"/>
          <w:szCs w:val="18"/>
        </w:rPr>
        <w:t>Pzp</w:t>
      </w:r>
      <w:proofErr w:type="spellEnd"/>
      <w:r>
        <w:rPr>
          <w:rFonts w:ascii="Calibri" w:hAnsi="Calibri" w:cs="Calibri"/>
          <w:sz w:val="18"/>
          <w:szCs w:val="18"/>
        </w:rPr>
        <w:t>”,</w:t>
      </w:r>
    </w:p>
    <w:p w:rsidR="00A90835" w:rsidRDefault="00A90835" w:rsidP="00A90835">
      <w:pPr>
        <w:numPr>
          <w:ilvl w:val="0"/>
          <w:numId w:val="36"/>
        </w:numPr>
        <w:spacing w:after="200"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Rozporządzenia Ministra Rozwoju z dnia 26 lipca 2016 r. w sprawie rodzajów dokumentów, jakie może żądać zamawiający od wykonawcy w postępowaniu o udzielenie zamówienia (Dz.U. z 2016 r. poz. 1126), tekst jednolity (</w:t>
      </w:r>
      <w:hyperlink r:id="rId9" w:history="1">
        <w:r>
          <w:rPr>
            <w:rStyle w:val="Hipercze"/>
            <w:rFonts w:ascii="Calibri" w:hAnsi="Calibri" w:cs="Calibri"/>
            <w:sz w:val="18"/>
            <w:szCs w:val="18"/>
          </w:rPr>
          <w:t>Dz.U. 2000 nr 62 poz. 718</w:t>
        </w:r>
      </w:hyperlink>
      <w:r>
        <w:rPr>
          <w:rFonts w:ascii="Calibri" w:hAnsi="Calibri" w:cs="Calibri"/>
          <w:sz w:val="18"/>
          <w:szCs w:val="18"/>
        </w:rPr>
        <w:t>),</w:t>
      </w:r>
    </w:p>
    <w:p w:rsidR="00A90835" w:rsidRDefault="00A90835" w:rsidP="00A90835">
      <w:pPr>
        <w:numPr>
          <w:ilvl w:val="0"/>
          <w:numId w:val="36"/>
        </w:numPr>
        <w:spacing w:after="200"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Ustawy o narodowym zasobie archiwalnym i archiwach (tj. Dz. U. z 2020 r. poz. 164);</w:t>
      </w:r>
    </w:p>
    <w:p w:rsidR="00A90835" w:rsidRDefault="00A90835" w:rsidP="00A90835">
      <w:pPr>
        <w:jc w:val="both"/>
        <w:rPr>
          <w:rFonts w:ascii="Calibri" w:hAnsi="Calibri" w:cs="Calibri"/>
          <w:color w:val="FF0000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Pani/Pana dane osobowe przetwarzane będą w celu związanym z postępowaniem o udzielenie zamówienia publicznego </w:t>
      </w:r>
      <w:r>
        <w:rPr>
          <w:rFonts w:ascii="Calibri" w:hAnsi="Calibri" w:cs="Calibri"/>
          <w:i/>
          <w:color w:val="4BACC6"/>
          <w:sz w:val="18"/>
          <w:szCs w:val="18"/>
        </w:rPr>
        <w:t>GZK.271.1</w:t>
      </w:r>
      <w:r>
        <w:rPr>
          <w:rFonts w:ascii="Calibri" w:hAnsi="Calibri" w:cs="Calibri"/>
          <w:i/>
          <w:color w:val="4BACC6"/>
          <w:sz w:val="18"/>
          <w:szCs w:val="18"/>
        </w:rPr>
        <w:t>8</w:t>
      </w:r>
      <w:r>
        <w:rPr>
          <w:rFonts w:ascii="Calibri" w:hAnsi="Calibri" w:cs="Calibri"/>
          <w:i/>
          <w:color w:val="4BACC6"/>
          <w:sz w:val="18"/>
          <w:szCs w:val="18"/>
        </w:rPr>
        <w:t>.2020</w:t>
      </w:r>
    </w:p>
    <w:p w:rsidR="00A90835" w:rsidRDefault="00A90835" w:rsidP="00A90835">
      <w:pPr>
        <w:spacing w:before="12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4. Okres przechowywania danych.</w:t>
      </w:r>
    </w:p>
    <w:p w:rsidR="00A90835" w:rsidRDefault="00A90835" w:rsidP="00A90835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Pani/Pana dane osobowe pozyskane w związku z postępowaniem o udzielenie zamówienia publicznego przetwarzane będą przez okres tego postępowania a także realizacji umowy zawartej w wyniku tego postępowania, natomiast przechowywane zgodnie z art. 97 ust. 1 ustawy </w:t>
      </w:r>
      <w:proofErr w:type="spellStart"/>
      <w:r>
        <w:rPr>
          <w:rFonts w:ascii="Calibri" w:hAnsi="Calibri" w:cs="Calibri"/>
          <w:sz w:val="18"/>
          <w:szCs w:val="18"/>
        </w:rPr>
        <w:t>Pzp</w:t>
      </w:r>
      <w:proofErr w:type="spellEnd"/>
      <w:r>
        <w:rPr>
          <w:rFonts w:ascii="Calibri" w:hAnsi="Calibri" w:cs="Calibri"/>
          <w:sz w:val="18"/>
          <w:szCs w:val="18"/>
        </w:rPr>
        <w:t>, przez okres 4 lat od dnia zakończenia postępowania o udzielenie zamówienia, w sposób gwarantujący jego nienaruszalność. Jeżeli czas trwania umowy przekracza 4 lata, zamawiający przechowuje umowę przez cały czas trwania umowy.</w:t>
      </w:r>
    </w:p>
    <w:p w:rsidR="00A90835" w:rsidRDefault="00A90835" w:rsidP="00A90835">
      <w:pPr>
        <w:spacing w:before="12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5. Udostępnianie danych innym odbiorcom.</w:t>
      </w:r>
    </w:p>
    <w:p w:rsidR="00A90835" w:rsidRDefault="00A90835" w:rsidP="00A90835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Odbiorcami Pani/Pana danych osobowych będą uprawnione instytucje określone przez przepisy prawa, a także osoby lub podmioty, którym udostępniona zostanie dokumentacja postępowania w oparciu o art. 8 oraz art. 96 ust. 3 ustawy </w:t>
      </w:r>
      <w:proofErr w:type="spellStart"/>
      <w:r>
        <w:rPr>
          <w:rFonts w:ascii="Calibri" w:hAnsi="Calibri" w:cs="Calibri"/>
          <w:sz w:val="18"/>
          <w:szCs w:val="18"/>
        </w:rPr>
        <w:t>Pzp</w:t>
      </w:r>
      <w:proofErr w:type="spellEnd"/>
      <w:r>
        <w:rPr>
          <w:rFonts w:ascii="Calibri" w:hAnsi="Calibri" w:cs="Calibri"/>
          <w:sz w:val="18"/>
          <w:szCs w:val="18"/>
        </w:rPr>
        <w:t>.  </w:t>
      </w:r>
    </w:p>
    <w:p w:rsidR="00A90835" w:rsidRDefault="00A90835" w:rsidP="00A90835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Ponadto odbiorcą danych zawartych w dokumentach związanych z postępowaniem o zamówienie publiczne mogą być podmioty, z którymi Administrator zawarł umowy oraz umowy powierzenia przetwarzania danych osobowych, w szczególności na usługi serwisowe oprogramowania oraz systemów informatycznych w zakresie przetwarzania i archiwizacji danych. Zakres przekazania danych tym odbiorcom ograniczony jest jednak wyłącznie do możliwości zapoznania się z tymi danymi w związku ze świadczeniem usług wsparcia technicznego i usuwaniem awarii.</w:t>
      </w:r>
    </w:p>
    <w:p w:rsidR="00A90835" w:rsidRDefault="00A90835" w:rsidP="00A90835">
      <w:pPr>
        <w:spacing w:before="12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6. Przysługujące uprawnienia związane z przetwarzaniem danych osobowych.</w:t>
      </w:r>
    </w:p>
    <w:p w:rsidR="00A90835" w:rsidRDefault="00A90835" w:rsidP="00A90835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 odniesieniu do danych pozyskanych w związku z prowadzonym postępowaniem o udzielenie zamówienia publicznego przysługują Pani/Pana następujące uprawnienia:</w:t>
      </w:r>
    </w:p>
    <w:p w:rsidR="00A90835" w:rsidRDefault="00A90835" w:rsidP="00A90835">
      <w:pPr>
        <w:numPr>
          <w:ilvl w:val="0"/>
          <w:numId w:val="37"/>
        </w:numPr>
        <w:spacing w:after="200" w:line="276" w:lineRule="auto"/>
        <w:ind w:left="714" w:hanging="357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prawo dostępu do swoich danych oraz otrzymania ich kopii,</w:t>
      </w:r>
    </w:p>
    <w:p w:rsidR="00A90835" w:rsidRDefault="00A90835" w:rsidP="00A90835">
      <w:pPr>
        <w:numPr>
          <w:ilvl w:val="0"/>
          <w:numId w:val="37"/>
        </w:numPr>
        <w:spacing w:after="200"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prawo do sprostowania (poprawiania) swoich danych</w:t>
      </w:r>
      <w:bookmarkStart w:id="4" w:name="_ftnref1"/>
      <w:r>
        <w:rPr>
          <w:rFonts w:ascii="Calibri" w:hAnsi="Calibri" w:cs="Calibri"/>
          <w:sz w:val="18"/>
          <w:szCs w:val="18"/>
        </w:rPr>
        <w:t xml:space="preserve"> </w:t>
      </w:r>
      <w:hyperlink r:id="rId10" w:anchor="_ftn1" w:history="1">
        <w:r>
          <w:rPr>
            <w:rStyle w:val="Hipercze"/>
            <w:rFonts w:ascii="Calibri" w:hAnsi="Calibri" w:cs="Calibri"/>
            <w:sz w:val="18"/>
            <w:szCs w:val="18"/>
          </w:rPr>
          <w:t>[1]</w:t>
        </w:r>
      </w:hyperlink>
      <w:bookmarkEnd w:id="4"/>
      <w:r>
        <w:rPr>
          <w:rFonts w:ascii="Calibri" w:hAnsi="Calibri" w:cs="Calibri"/>
          <w:sz w:val="18"/>
          <w:szCs w:val="18"/>
        </w:rPr>
        <w:t>,</w:t>
      </w:r>
    </w:p>
    <w:p w:rsidR="00A90835" w:rsidRDefault="00A90835" w:rsidP="00A90835">
      <w:pPr>
        <w:numPr>
          <w:ilvl w:val="0"/>
          <w:numId w:val="37"/>
        </w:numPr>
        <w:spacing w:after="200"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prawo do ograniczenia przetwarzania danych, przy czym przepisy odrębne mogą wyłączyć możliwość skorzystania z tego prawa</w:t>
      </w:r>
      <w:bookmarkStart w:id="5" w:name="_ftnref2"/>
      <w:r>
        <w:rPr>
          <w:rFonts w:ascii="Calibri" w:hAnsi="Calibri" w:cs="Calibri"/>
          <w:sz w:val="18"/>
          <w:szCs w:val="18"/>
        </w:rPr>
        <w:t xml:space="preserve"> </w:t>
      </w:r>
      <w:hyperlink r:id="rId11" w:anchor="_ftn2" w:history="1">
        <w:r>
          <w:rPr>
            <w:rStyle w:val="Hipercze"/>
            <w:rFonts w:ascii="Calibri" w:hAnsi="Calibri" w:cs="Calibri"/>
            <w:sz w:val="18"/>
            <w:szCs w:val="18"/>
          </w:rPr>
          <w:t>[2]</w:t>
        </w:r>
      </w:hyperlink>
      <w:bookmarkEnd w:id="5"/>
      <w:r>
        <w:rPr>
          <w:rFonts w:ascii="Calibri" w:hAnsi="Calibri" w:cs="Calibri"/>
          <w:sz w:val="18"/>
          <w:szCs w:val="18"/>
        </w:rPr>
        <w:t>,</w:t>
      </w:r>
    </w:p>
    <w:p w:rsidR="00A90835" w:rsidRDefault="00A90835" w:rsidP="00A90835">
      <w:pPr>
        <w:numPr>
          <w:ilvl w:val="0"/>
          <w:numId w:val="37"/>
        </w:numPr>
        <w:spacing w:after="200"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prawo do wniesienia skargi do Prezesa Urzędu Ochrony Danych Osobowych, ul. Stawki 2, 00-193 Warszawa, gdy uzna Pani/Pan, że przetwarzanie danych osobowych Pani/Pana dotyczących narusza przepisy RODO.</w:t>
      </w:r>
    </w:p>
    <w:p w:rsidR="00A90835" w:rsidRDefault="00A90835" w:rsidP="00A90835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Aby skorzystać z powyższych praw, należy się skontaktować z Administratorem Danych lub z Inspektorem Ochrony Danych w GZK (dane kontaktowe w punktach 1 i 2).</w:t>
      </w:r>
    </w:p>
    <w:p w:rsidR="00A90835" w:rsidRDefault="00A90835" w:rsidP="00A90835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Nie przysługuje Pani/Panu:</w:t>
      </w:r>
    </w:p>
    <w:p w:rsidR="00A90835" w:rsidRDefault="00A90835" w:rsidP="00A90835">
      <w:pPr>
        <w:numPr>
          <w:ilvl w:val="0"/>
          <w:numId w:val="38"/>
        </w:numPr>
        <w:spacing w:after="200"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prawo do usunięcia danych osobowych,</w:t>
      </w:r>
    </w:p>
    <w:p w:rsidR="00A90835" w:rsidRDefault="00A90835" w:rsidP="00A90835">
      <w:pPr>
        <w:numPr>
          <w:ilvl w:val="0"/>
          <w:numId w:val="38"/>
        </w:numPr>
        <w:spacing w:after="200"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prawo do przenoszenia danych osobowych,</w:t>
      </w:r>
    </w:p>
    <w:p w:rsidR="00A90835" w:rsidRDefault="00A90835" w:rsidP="00A90835">
      <w:pPr>
        <w:numPr>
          <w:ilvl w:val="0"/>
          <w:numId w:val="38"/>
        </w:numPr>
        <w:spacing w:after="200"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prawo sprzeciwu wobec przetwarzania danych osobowych.</w:t>
      </w:r>
    </w:p>
    <w:p w:rsidR="00A90835" w:rsidRDefault="00A90835" w:rsidP="00A90835">
      <w:pPr>
        <w:spacing w:before="12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7. Obowiązek podania danych.</w:t>
      </w:r>
    </w:p>
    <w:p w:rsidR="00A90835" w:rsidRDefault="00A90835" w:rsidP="00A90835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Calibri" w:hAnsi="Calibri" w:cs="Calibri"/>
          <w:sz w:val="18"/>
          <w:szCs w:val="18"/>
        </w:rPr>
        <w:t>Pzp</w:t>
      </w:r>
      <w:proofErr w:type="spellEnd"/>
      <w:r>
        <w:rPr>
          <w:rFonts w:ascii="Calibri" w:hAnsi="Calibri" w:cs="Calibri"/>
          <w:sz w:val="18"/>
          <w:szCs w:val="18"/>
        </w:rPr>
        <w:t xml:space="preserve">, związanym z udziałem w postępowaniu o udzielenie zamówienia publicznego (konsekwencje niepodania określonych danych wynikają z ustawy </w:t>
      </w:r>
      <w:proofErr w:type="spellStart"/>
      <w:r>
        <w:rPr>
          <w:rFonts w:ascii="Calibri" w:hAnsi="Calibri" w:cs="Calibri"/>
          <w:sz w:val="18"/>
          <w:szCs w:val="18"/>
        </w:rPr>
        <w:t>Pzp</w:t>
      </w:r>
      <w:proofErr w:type="spellEnd"/>
      <w:r>
        <w:rPr>
          <w:rFonts w:ascii="Calibri" w:hAnsi="Calibri" w:cs="Calibri"/>
          <w:sz w:val="18"/>
          <w:szCs w:val="18"/>
        </w:rPr>
        <w:t>).</w:t>
      </w:r>
    </w:p>
    <w:p w:rsidR="00A90835" w:rsidRDefault="00A90835" w:rsidP="00A90835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W przypadku postępowań o zamówienia wyłączonych spod stosowania przepisów ustawy </w:t>
      </w:r>
      <w:proofErr w:type="spellStart"/>
      <w:r>
        <w:rPr>
          <w:rFonts w:ascii="Calibri" w:hAnsi="Calibri" w:cs="Calibri"/>
          <w:sz w:val="18"/>
          <w:szCs w:val="18"/>
        </w:rPr>
        <w:t>Pzp</w:t>
      </w:r>
      <w:proofErr w:type="spellEnd"/>
      <w:r>
        <w:rPr>
          <w:rFonts w:ascii="Calibri" w:hAnsi="Calibri" w:cs="Calibri"/>
          <w:sz w:val="18"/>
          <w:szCs w:val="18"/>
        </w:rPr>
        <w:t xml:space="preserve"> podanie danych jest dobrowolne, jednakże ich brak uniemożliwi udział w postępowaniu.</w:t>
      </w:r>
    </w:p>
    <w:p w:rsidR="00A90835" w:rsidRDefault="00A90835" w:rsidP="00A90835">
      <w:pPr>
        <w:spacing w:before="12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8. Informacja o zautomatyzowanym podejmowaniu decyzji , w tym profilowaniu.</w:t>
      </w:r>
    </w:p>
    <w:p w:rsidR="00A90835" w:rsidRDefault="00A90835" w:rsidP="00A90835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Informujemy, że nie podejmujemy decyzji w sposób zautomatyzowany i Pani/Pana dane nie są profilowane.</w:t>
      </w:r>
    </w:p>
    <w:p w:rsidR="00A90835" w:rsidRDefault="00A90835" w:rsidP="00A90835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lastRenderedPageBreak/>
        <w:t xml:space="preserve">  </w:t>
      </w:r>
    </w:p>
    <w:p w:rsidR="00A90835" w:rsidRDefault="00A90835" w:rsidP="00A90835">
      <w:pPr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pict>
          <v:rect id="_x0000_i1025" style="width:453.6pt;height:1.5pt" o:hralign="center" o:hrstd="t" o:hr="t" fillcolor="#a0a0a0" stroked="f"/>
        </w:pict>
      </w:r>
    </w:p>
    <w:bookmarkStart w:id="6" w:name="_ftn1"/>
    <w:p w:rsidR="00A90835" w:rsidRDefault="00A90835" w:rsidP="00A90835">
      <w:pPr>
        <w:rPr>
          <w:rFonts w:ascii="Calibri" w:hAnsi="Calibri" w:cs="Calibri"/>
          <w:sz w:val="18"/>
          <w:szCs w:val="18"/>
        </w:rPr>
      </w:pPr>
      <w:r>
        <w:fldChar w:fldCharType="begin"/>
      </w:r>
      <w:r>
        <w:instrText xml:space="preserve"> HYPERLINK "http://www.rcb.bip-e.pl/rcb/zamowienia-publiczne/8361,Klauzula-informacyjna-dotyczaca-danych-osobowych-uczestnikow-postepowan-o-zamowi.html" \l "_ftnref1" \o "" </w:instrText>
      </w:r>
      <w:r>
        <w:fldChar w:fldCharType="separate"/>
      </w:r>
      <w:r>
        <w:rPr>
          <w:rStyle w:val="Hipercze"/>
          <w:rFonts w:ascii="Calibri" w:hAnsi="Calibri" w:cs="Calibri"/>
          <w:sz w:val="18"/>
          <w:szCs w:val="18"/>
        </w:rPr>
        <w:t>[1]</w:t>
      </w:r>
      <w:r>
        <w:fldChar w:fldCharType="end"/>
      </w:r>
      <w:bookmarkEnd w:id="6"/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z w:val="18"/>
          <w:szCs w:val="18"/>
        </w:rPr>
        <w:t>Wyjaśnienie: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i/>
          <w:iCs/>
          <w:sz w:val="18"/>
          <w:szCs w:val="18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rFonts w:ascii="Calibri" w:hAnsi="Calibri" w:cs="Calibri"/>
          <w:i/>
          <w:iCs/>
          <w:sz w:val="18"/>
          <w:szCs w:val="18"/>
        </w:rPr>
        <w:t>Pzp</w:t>
      </w:r>
      <w:proofErr w:type="spellEnd"/>
      <w:r>
        <w:rPr>
          <w:rFonts w:ascii="Calibri" w:hAnsi="Calibri" w:cs="Calibri"/>
          <w:i/>
          <w:iCs/>
          <w:sz w:val="18"/>
          <w:szCs w:val="18"/>
        </w:rPr>
        <w:t xml:space="preserve"> oraz nie może naruszać integralności protokołu oraz jego załączników.</w:t>
      </w:r>
      <w:bookmarkStart w:id="7" w:name="_ftn2"/>
    </w:p>
    <w:p w:rsidR="00A90835" w:rsidRDefault="00A90835" w:rsidP="00A90835">
      <w:pPr>
        <w:rPr>
          <w:rFonts w:ascii="Calibri" w:hAnsi="Calibri" w:cs="Calibri"/>
          <w:sz w:val="18"/>
          <w:szCs w:val="18"/>
        </w:rPr>
      </w:pPr>
      <w:hyperlink r:id="rId12" w:anchor="_ftnref2" w:history="1">
        <w:r>
          <w:rPr>
            <w:rStyle w:val="Hipercze"/>
            <w:rFonts w:ascii="Calibri" w:hAnsi="Calibri" w:cs="Calibri"/>
            <w:sz w:val="18"/>
            <w:szCs w:val="18"/>
          </w:rPr>
          <w:t>[2]</w:t>
        </w:r>
      </w:hyperlink>
      <w:bookmarkEnd w:id="7"/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z w:val="18"/>
          <w:szCs w:val="18"/>
        </w:rPr>
        <w:t>Wyjaśnienie: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i/>
          <w:iCs/>
          <w:sz w:val="18"/>
          <w:szCs w:val="18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0D2C0C" w:rsidRDefault="000D2C0C" w:rsidP="000D2C0C">
      <w:p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ind w:left="360"/>
        <w:jc w:val="both"/>
        <w:textAlignment w:val="baseline"/>
        <w:rPr>
          <w:rFonts w:ascii="Calibri" w:hAnsi="Calibri"/>
          <w:sz w:val="20"/>
          <w:szCs w:val="20"/>
        </w:rPr>
      </w:pPr>
    </w:p>
    <w:p w:rsidR="000D2C0C" w:rsidRDefault="000D2C0C" w:rsidP="000D2C0C">
      <w:pPr>
        <w:keepNext/>
        <w:spacing w:line="276" w:lineRule="auto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Wykaz Załączników do SIWZ:</w:t>
      </w:r>
    </w:p>
    <w:p w:rsidR="000D2C0C" w:rsidRDefault="000D2C0C" w:rsidP="000D2C0C">
      <w:p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Załącznik Nr 1  - </w:t>
      </w:r>
      <w:r>
        <w:rPr>
          <w:rFonts w:ascii="Calibri" w:hAnsi="Calibri"/>
          <w:sz w:val="20"/>
          <w:szCs w:val="20"/>
        </w:rPr>
        <w:t xml:space="preserve">Formularz oferty </w:t>
      </w:r>
    </w:p>
    <w:p w:rsidR="000D2C0C" w:rsidRDefault="000D2C0C" w:rsidP="000D2C0C">
      <w:p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Załącznik nr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2</w:t>
      </w:r>
      <w:r>
        <w:rPr>
          <w:rFonts w:ascii="Calibri" w:hAnsi="Calibri"/>
          <w:sz w:val="20"/>
          <w:szCs w:val="20"/>
        </w:rPr>
        <w:t xml:space="preserve">  - oświadczenie o przynależności /braku przynależności do grupy kapitałowej</w:t>
      </w:r>
    </w:p>
    <w:p w:rsidR="000D2C0C" w:rsidRDefault="000D2C0C" w:rsidP="000D2C0C">
      <w:p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Załącznik nr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3</w:t>
      </w:r>
      <w:r>
        <w:rPr>
          <w:rFonts w:ascii="Calibri" w:hAnsi="Calibri"/>
          <w:sz w:val="20"/>
          <w:szCs w:val="20"/>
        </w:rPr>
        <w:t xml:space="preserve">  - oświadczenie o niepodleganiu wykluczeniu</w:t>
      </w:r>
    </w:p>
    <w:p w:rsidR="000D2C0C" w:rsidRDefault="000D2C0C" w:rsidP="000D2C0C">
      <w:p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Załącznik nr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4</w:t>
      </w:r>
      <w:r>
        <w:rPr>
          <w:rFonts w:ascii="Calibri" w:hAnsi="Calibri"/>
          <w:sz w:val="20"/>
          <w:szCs w:val="20"/>
        </w:rPr>
        <w:t xml:space="preserve">  - oświadczenie o spełnieniu warunków udziału w postępowaniu</w:t>
      </w:r>
    </w:p>
    <w:p w:rsidR="000D2C0C" w:rsidRDefault="000D2C0C" w:rsidP="000D2C0C">
      <w:p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Załącznik Nr 5</w:t>
      </w:r>
      <w:r>
        <w:rPr>
          <w:rFonts w:ascii="Calibri" w:hAnsi="Calibri"/>
          <w:sz w:val="20"/>
          <w:szCs w:val="20"/>
        </w:rPr>
        <w:t xml:space="preserve">   -Wzór Umowy</w:t>
      </w:r>
    </w:p>
    <w:p w:rsidR="000D2C0C" w:rsidRDefault="000D2C0C" w:rsidP="000D2C0C"/>
    <w:p w:rsidR="000D2C0C" w:rsidRDefault="000D2C0C" w:rsidP="000D2C0C"/>
    <w:p w:rsidR="000D2C0C" w:rsidRDefault="000D2C0C" w:rsidP="000D2C0C"/>
    <w:p w:rsidR="00E44A83" w:rsidRDefault="00E44A83"/>
    <w:sectPr w:rsidR="00E44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B6A"/>
    <w:multiLevelType w:val="multilevel"/>
    <w:tmpl w:val="F83EF090"/>
    <w:lvl w:ilvl="0">
      <w:start w:val="3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72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abstractNum w:abstractNumId="1">
    <w:nsid w:val="077A0672"/>
    <w:multiLevelType w:val="hybridMultilevel"/>
    <w:tmpl w:val="8DFA5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13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9A64713"/>
    <w:multiLevelType w:val="hybridMultilevel"/>
    <w:tmpl w:val="39D4DD48"/>
    <w:lvl w:ilvl="0" w:tplc="6A72F3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72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abstractNum w:abstractNumId="5">
    <w:nsid w:val="13431576"/>
    <w:multiLevelType w:val="hybridMultilevel"/>
    <w:tmpl w:val="5E8CAA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F02FFC"/>
    <w:multiLevelType w:val="hybridMultilevel"/>
    <w:tmpl w:val="AF222E6C"/>
    <w:lvl w:ilvl="0" w:tplc="7E12EC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588DA2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DB5FA5"/>
    <w:multiLevelType w:val="hybridMultilevel"/>
    <w:tmpl w:val="A6FA5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D43C5"/>
    <w:multiLevelType w:val="hybridMultilevel"/>
    <w:tmpl w:val="E316455A"/>
    <w:lvl w:ilvl="0" w:tplc="FFFFFFFF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b w:val="0"/>
        <w:i w:val="0"/>
        <w:color w:val="auto"/>
        <w:sz w:val="22"/>
        <w:szCs w:val="19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F035DF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BE709CB"/>
    <w:multiLevelType w:val="hybridMultilevel"/>
    <w:tmpl w:val="7CC05AB2"/>
    <w:lvl w:ilvl="0" w:tplc="FFFFFFFF">
      <w:start w:val="1"/>
      <w:numFmt w:val="decimal"/>
      <w:lvlText w:val="%1."/>
      <w:lvlJc w:val="left"/>
      <w:pPr>
        <w:tabs>
          <w:tab w:val="num" w:pos="587"/>
        </w:tabs>
        <w:ind w:left="644" w:hanging="284"/>
      </w:pPr>
      <w:rPr>
        <w:b w:val="0"/>
        <w:i w:val="0"/>
        <w:color w:val="auto"/>
        <w:sz w:val="22"/>
        <w:szCs w:val="19"/>
      </w:rPr>
    </w:lvl>
    <w:lvl w:ilvl="1" w:tplc="FFFFFFFF">
      <w:start w:val="1"/>
      <w:numFmt w:val="decimal"/>
      <w:lvlText w:val="%2)"/>
      <w:lvlJc w:val="left"/>
      <w:pPr>
        <w:tabs>
          <w:tab w:val="num" w:pos="1837"/>
        </w:tabs>
        <w:ind w:left="1837" w:hanging="397"/>
      </w:pPr>
      <w:rPr>
        <w:b w:val="0"/>
        <w:i w:val="0"/>
        <w:color w:val="auto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DBE7FED"/>
    <w:multiLevelType w:val="hybridMultilevel"/>
    <w:tmpl w:val="D8D4C068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746F30">
      <w:start w:val="51"/>
      <w:numFmt w:val="decimal"/>
      <w:lvlText w:val="%3"/>
      <w:lvlJc w:val="left"/>
      <w:pPr>
        <w:ind w:left="2340" w:hanging="360"/>
      </w:pPr>
      <w:rPr>
        <w:b w:val="0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7919AF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72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abstractNum w:abstractNumId="13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4">
    <w:nsid w:val="3ABB4AE3"/>
    <w:multiLevelType w:val="multilevel"/>
    <w:tmpl w:val="3AF8A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3A4DEE"/>
    <w:multiLevelType w:val="multilevel"/>
    <w:tmpl w:val="C9204846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40" w:hanging="360"/>
      </w:pPr>
    </w:lvl>
    <w:lvl w:ilvl="2">
      <w:start w:val="1"/>
      <w:numFmt w:val="decimal"/>
      <w:isLgl/>
      <w:lvlText w:val="%1.%2.%3."/>
      <w:lvlJc w:val="left"/>
      <w:pPr>
        <w:ind w:left="1796" w:hanging="720"/>
      </w:pPr>
    </w:lvl>
    <w:lvl w:ilvl="3">
      <w:start w:val="1"/>
      <w:numFmt w:val="decimal"/>
      <w:isLgl/>
      <w:lvlText w:val="%1.%2.%3.%4."/>
      <w:lvlJc w:val="left"/>
      <w:pPr>
        <w:ind w:left="2192" w:hanging="720"/>
      </w:pPr>
    </w:lvl>
    <w:lvl w:ilvl="4">
      <w:start w:val="1"/>
      <w:numFmt w:val="decimal"/>
      <w:isLgl/>
      <w:lvlText w:val="%1.%2.%3.%4.%5."/>
      <w:lvlJc w:val="left"/>
      <w:pPr>
        <w:ind w:left="2948" w:hanging="1080"/>
      </w:pPr>
    </w:lvl>
    <w:lvl w:ilvl="5">
      <w:start w:val="1"/>
      <w:numFmt w:val="decimal"/>
      <w:isLgl/>
      <w:lvlText w:val="%1.%2.%3.%4.%5.%6."/>
      <w:lvlJc w:val="left"/>
      <w:pPr>
        <w:ind w:left="3344" w:hanging="1080"/>
      </w:pPr>
    </w:lvl>
    <w:lvl w:ilvl="6">
      <w:start w:val="1"/>
      <w:numFmt w:val="decimal"/>
      <w:isLgl/>
      <w:lvlText w:val="%1.%2.%3.%4.%5.%6.%7."/>
      <w:lvlJc w:val="left"/>
      <w:pPr>
        <w:ind w:left="4100" w:hanging="1440"/>
      </w:p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</w:lvl>
  </w:abstractNum>
  <w:abstractNum w:abstractNumId="16">
    <w:nsid w:val="3BBC68A8"/>
    <w:multiLevelType w:val="hybridMultilevel"/>
    <w:tmpl w:val="439C451A"/>
    <w:lvl w:ilvl="0" w:tplc="88409EC6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E2170F"/>
    <w:multiLevelType w:val="multilevel"/>
    <w:tmpl w:val="7F6E086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ind w:left="1288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8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72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abstractNum w:abstractNumId="19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72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abstractNum w:abstractNumId="20">
    <w:nsid w:val="4E4C746A"/>
    <w:multiLevelType w:val="multilevel"/>
    <w:tmpl w:val="AD4CB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CA3D80"/>
    <w:multiLevelType w:val="multilevel"/>
    <w:tmpl w:val="41D6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003E87"/>
    <w:multiLevelType w:val="multilevel"/>
    <w:tmpl w:val="18D86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1C0D9D"/>
    <w:multiLevelType w:val="hybridMultilevel"/>
    <w:tmpl w:val="7DD02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886A8A"/>
    <w:multiLevelType w:val="multilevel"/>
    <w:tmpl w:val="4792325E"/>
    <w:styleLink w:val="1111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  <w:sz w:val="22"/>
        <w:szCs w:val="19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5">
    <w:nsid w:val="57326789"/>
    <w:multiLevelType w:val="hybridMultilevel"/>
    <w:tmpl w:val="37BC8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32103F"/>
    <w:multiLevelType w:val="hybridMultilevel"/>
    <w:tmpl w:val="B9347C48"/>
    <w:lvl w:ilvl="0" w:tplc="0415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814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93C24EC"/>
    <w:multiLevelType w:val="multilevel"/>
    <w:tmpl w:val="50AEAB0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5AA949A5"/>
    <w:multiLevelType w:val="multilevel"/>
    <w:tmpl w:val="AC04A8F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72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abstractNum w:abstractNumId="29">
    <w:nsid w:val="5F382154"/>
    <w:multiLevelType w:val="hybridMultilevel"/>
    <w:tmpl w:val="88189F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0">
    <w:nsid w:val="63575827"/>
    <w:multiLevelType w:val="multilevel"/>
    <w:tmpl w:val="E21042F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72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abstractNum w:abstractNumId="31">
    <w:nsid w:val="678532AD"/>
    <w:multiLevelType w:val="hybridMultilevel"/>
    <w:tmpl w:val="45A42D9E"/>
    <w:lvl w:ilvl="0" w:tplc="17AC73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F3122C"/>
    <w:multiLevelType w:val="hybridMultilevel"/>
    <w:tmpl w:val="B8AAE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8E7FC6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72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abstractNum w:abstractNumId="34">
    <w:nsid w:val="7BA77909"/>
    <w:multiLevelType w:val="multilevel"/>
    <w:tmpl w:val="67CEB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30"/>
    <w:lvlOverride w:ilvl="0">
      <w:lvl w:ilvl="0">
        <w:start w:val="1"/>
        <w:numFmt w:val="decimal"/>
        <w:lvlText w:val="%1."/>
        <w:lvlJc w:val="left"/>
        <w:pPr>
          <w:ind w:left="502" w:hanging="360"/>
        </w:pPr>
        <w:rPr>
          <w:b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b w:val="0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5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13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25"/>
  </w:num>
  <w:num w:numId="31">
    <w:abstractNumId w:val="31"/>
  </w:num>
  <w:num w:numId="32">
    <w:abstractNumId w:val="3"/>
  </w:num>
  <w:num w:numId="33">
    <w:abstractNumId w:val="23"/>
  </w:num>
  <w:num w:numId="34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C0C"/>
    <w:rsid w:val="000D2C0C"/>
    <w:rsid w:val="00795EAC"/>
    <w:rsid w:val="00822E7D"/>
    <w:rsid w:val="00880712"/>
    <w:rsid w:val="00A14CF6"/>
    <w:rsid w:val="00A52070"/>
    <w:rsid w:val="00A90835"/>
    <w:rsid w:val="00D322F4"/>
    <w:rsid w:val="00E44A83"/>
    <w:rsid w:val="00E73465"/>
    <w:rsid w:val="00F9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aliases w:val="H3"/>
    <w:basedOn w:val="Normalny"/>
    <w:next w:val="Normalny"/>
    <w:link w:val="Nagwek3Znak"/>
    <w:semiHidden/>
    <w:unhideWhenUsed/>
    <w:qFormat/>
    <w:rsid w:val="000D2C0C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H3 Znak"/>
    <w:basedOn w:val="Domylnaczcionkaakapitu"/>
    <w:link w:val="Nagwek3"/>
    <w:semiHidden/>
    <w:rsid w:val="000D2C0C"/>
    <w:rPr>
      <w:rFonts w:ascii="Arial" w:eastAsia="Times New Roman" w:hAnsi="Arial" w:cs="Arial"/>
      <w:sz w:val="26"/>
      <w:szCs w:val="26"/>
      <w:lang w:eastAsia="pl-PL"/>
    </w:rPr>
  </w:style>
  <w:style w:type="character" w:styleId="Hipercze">
    <w:name w:val="Hyperlink"/>
    <w:uiPriority w:val="99"/>
    <w:semiHidden/>
    <w:unhideWhenUsed/>
    <w:rsid w:val="000D2C0C"/>
    <w:rPr>
      <w:color w:val="0000FF"/>
      <w:u w:val="single"/>
    </w:rPr>
  </w:style>
  <w:style w:type="character" w:customStyle="1" w:styleId="TekstpodstawowyZnak1">
    <w:name w:val="Tekst podstawowy Znak1"/>
    <w:aliases w:val="(F2) Znak,ändrad Znak,LOAN Znak,body text Znak,Znak2 Znak"/>
    <w:link w:val="Tekstpodstawowy"/>
    <w:uiPriority w:val="99"/>
    <w:semiHidden/>
    <w:locked/>
    <w:rsid w:val="000D2C0C"/>
    <w:rPr>
      <w:sz w:val="24"/>
      <w:szCs w:val="24"/>
    </w:rPr>
  </w:style>
  <w:style w:type="paragraph" w:styleId="Tekstpodstawowy">
    <w:name w:val="Body Text"/>
    <w:aliases w:val="(F2),ändrad,LOAN,body text,Znak2"/>
    <w:basedOn w:val="Normalny"/>
    <w:link w:val="TekstpodstawowyZnak1"/>
    <w:uiPriority w:val="99"/>
    <w:semiHidden/>
    <w:unhideWhenUsed/>
    <w:rsid w:val="000D2C0C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Znak">
    <w:name w:val="Tekst podstawowy Znak"/>
    <w:basedOn w:val="Domylnaczcionkaakapitu"/>
    <w:uiPriority w:val="99"/>
    <w:semiHidden/>
    <w:rsid w:val="000D2C0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0D2C0C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0D2C0C"/>
    <w:pPr>
      <w:widowControl w:val="0"/>
      <w:autoSpaceDE w:val="0"/>
      <w:autoSpaceDN w:val="0"/>
      <w:adjustRightInd w:val="0"/>
      <w:ind w:left="708"/>
    </w:pPr>
    <w:rPr>
      <w:rFonts w:asciiTheme="minorHAnsi" w:eastAsiaTheme="minorHAnsi" w:hAnsiTheme="minorHAnsi" w:cstheme="minorBidi"/>
      <w:lang w:eastAsia="en-US"/>
    </w:rPr>
  </w:style>
  <w:style w:type="character" w:customStyle="1" w:styleId="DefaultChar">
    <w:name w:val="Default Char"/>
    <w:link w:val="Default"/>
    <w:locked/>
    <w:rsid w:val="000D2C0C"/>
    <w:rPr>
      <w:color w:val="000000"/>
      <w:sz w:val="24"/>
      <w:szCs w:val="24"/>
    </w:rPr>
  </w:style>
  <w:style w:type="paragraph" w:customStyle="1" w:styleId="Default">
    <w:name w:val="Default"/>
    <w:link w:val="DefaultChar"/>
    <w:rsid w:val="000D2C0C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0D2C0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0D2C0C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Tekstpodstawowy211">
    <w:name w:val="Tekst podstawowy 211"/>
    <w:basedOn w:val="Normalny"/>
    <w:rsid w:val="000D2C0C"/>
    <w:pPr>
      <w:suppressAutoHyphens/>
      <w:spacing w:before="120" w:after="120"/>
      <w:jc w:val="both"/>
    </w:pPr>
    <w:rPr>
      <w:bCs/>
      <w:sz w:val="25"/>
      <w:lang w:eastAsia="ar-SA"/>
    </w:rPr>
  </w:style>
  <w:style w:type="paragraph" w:customStyle="1" w:styleId="Zwykytekst1">
    <w:name w:val="Zwykły tekst1"/>
    <w:basedOn w:val="Normalny"/>
    <w:uiPriority w:val="99"/>
    <w:rsid w:val="000D2C0C"/>
    <w:pPr>
      <w:suppressAutoHyphens/>
      <w:spacing w:after="120"/>
    </w:pPr>
    <w:rPr>
      <w:rFonts w:ascii="Courier New" w:hAnsi="Courier New"/>
      <w:sz w:val="20"/>
      <w:szCs w:val="20"/>
      <w:lang w:eastAsia="ar-SA"/>
    </w:rPr>
  </w:style>
  <w:style w:type="paragraph" w:customStyle="1" w:styleId="Standard">
    <w:name w:val="Standard"/>
    <w:rsid w:val="000D2C0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StylStylPunktowane11ptPogrubienieKonspektynumerowaneTim1">
    <w:name w:val="Styl Styl Punktowane 11 pt Pogrubienie + Konspekty numerowane Tim...1"/>
    <w:rsid w:val="000D2C0C"/>
    <w:pPr>
      <w:numPr>
        <w:numId w:val="3"/>
      </w:numPr>
    </w:pPr>
  </w:style>
  <w:style w:type="numbering" w:customStyle="1" w:styleId="1111114">
    <w:name w:val="1 / 1.1 / 1.1.14"/>
    <w:rsid w:val="000D2C0C"/>
    <w:pPr>
      <w:numPr>
        <w:numId w:val="20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5E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EA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aliases w:val="H3"/>
    <w:basedOn w:val="Normalny"/>
    <w:next w:val="Normalny"/>
    <w:link w:val="Nagwek3Znak"/>
    <w:semiHidden/>
    <w:unhideWhenUsed/>
    <w:qFormat/>
    <w:rsid w:val="000D2C0C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H3 Znak"/>
    <w:basedOn w:val="Domylnaczcionkaakapitu"/>
    <w:link w:val="Nagwek3"/>
    <w:semiHidden/>
    <w:rsid w:val="000D2C0C"/>
    <w:rPr>
      <w:rFonts w:ascii="Arial" w:eastAsia="Times New Roman" w:hAnsi="Arial" w:cs="Arial"/>
      <w:sz w:val="26"/>
      <w:szCs w:val="26"/>
      <w:lang w:eastAsia="pl-PL"/>
    </w:rPr>
  </w:style>
  <w:style w:type="character" w:styleId="Hipercze">
    <w:name w:val="Hyperlink"/>
    <w:uiPriority w:val="99"/>
    <w:semiHidden/>
    <w:unhideWhenUsed/>
    <w:rsid w:val="000D2C0C"/>
    <w:rPr>
      <w:color w:val="0000FF"/>
      <w:u w:val="single"/>
    </w:rPr>
  </w:style>
  <w:style w:type="character" w:customStyle="1" w:styleId="TekstpodstawowyZnak1">
    <w:name w:val="Tekst podstawowy Znak1"/>
    <w:aliases w:val="(F2) Znak,ändrad Znak,LOAN Znak,body text Znak,Znak2 Znak"/>
    <w:link w:val="Tekstpodstawowy"/>
    <w:uiPriority w:val="99"/>
    <w:semiHidden/>
    <w:locked/>
    <w:rsid w:val="000D2C0C"/>
    <w:rPr>
      <w:sz w:val="24"/>
      <w:szCs w:val="24"/>
    </w:rPr>
  </w:style>
  <w:style w:type="paragraph" w:styleId="Tekstpodstawowy">
    <w:name w:val="Body Text"/>
    <w:aliases w:val="(F2),ändrad,LOAN,body text,Znak2"/>
    <w:basedOn w:val="Normalny"/>
    <w:link w:val="TekstpodstawowyZnak1"/>
    <w:uiPriority w:val="99"/>
    <w:semiHidden/>
    <w:unhideWhenUsed/>
    <w:rsid w:val="000D2C0C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Znak">
    <w:name w:val="Tekst podstawowy Znak"/>
    <w:basedOn w:val="Domylnaczcionkaakapitu"/>
    <w:uiPriority w:val="99"/>
    <w:semiHidden/>
    <w:rsid w:val="000D2C0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0D2C0C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0D2C0C"/>
    <w:pPr>
      <w:widowControl w:val="0"/>
      <w:autoSpaceDE w:val="0"/>
      <w:autoSpaceDN w:val="0"/>
      <w:adjustRightInd w:val="0"/>
      <w:ind w:left="708"/>
    </w:pPr>
    <w:rPr>
      <w:rFonts w:asciiTheme="minorHAnsi" w:eastAsiaTheme="minorHAnsi" w:hAnsiTheme="minorHAnsi" w:cstheme="minorBidi"/>
      <w:lang w:eastAsia="en-US"/>
    </w:rPr>
  </w:style>
  <w:style w:type="character" w:customStyle="1" w:styleId="DefaultChar">
    <w:name w:val="Default Char"/>
    <w:link w:val="Default"/>
    <w:locked/>
    <w:rsid w:val="000D2C0C"/>
    <w:rPr>
      <w:color w:val="000000"/>
      <w:sz w:val="24"/>
      <w:szCs w:val="24"/>
    </w:rPr>
  </w:style>
  <w:style w:type="paragraph" w:customStyle="1" w:styleId="Default">
    <w:name w:val="Default"/>
    <w:link w:val="DefaultChar"/>
    <w:rsid w:val="000D2C0C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0D2C0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0D2C0C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Tekstpodstawowy211">
    <w:name w:val="Tekst podstawowy 211"/>
    <w:basedOn w:val="Normalny"/>
    <w:rsid w:val="000D2C0C"/>
    <w:pPr>
      <w:suppressAutoHyphens/>
      <w:spacing w:before="120" w:after="120"/>
      <w:jc w:val="both"/>
    </w:pPr>
    <w:rPr>
      <w:bCs/>
      <w:sz w:val="25"/>
      <w:lang w:eastAsia="ar-SA"/>
    </w:rPr>
  </w:style>
  <w:style w:type="paragraph" w:customStyle="1" w:styleId="Zwykytekst1">
    <w:name w:val="Zwykły tekst1"/>
    <w:basedOn w:val="Normalny"/>
    <w:uiPriority w:val="99"/>
    <w:rsid w:val="000D2C0C"/>
    <w:pPr>
      <w:suppressAutoHyphens/>
      <w:spacing w:after="120"/>
    </w:pPr>
    <w:rPr>
      <w:rFonts w:ascii="Courier New" w:hAnsi="Courier New"/>
      <w:sz w:val="20"/>
      <w:szCs w:val="20"/>
      <w:lang w:eastAsia="ar-SA"/>
    </w:rPr>
  </w:style>
  <w:style w:type="paragraph" w:customStyle="1" w:styleId="Standard">
    <w:name w:val="Standard"/>
    <w:rsid w:val="000D2C0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StylStylPunktowane11ptPogrubienieKonspektynumerowaneTim1">
    <w:name w:val="Styl Styl Punktowane 11 pt Pogrubienie + Konspekty numerowane Tim...1"/>
    <w:rsid w:val="000D2C0C"/>
    <w:pPr>
      <w:numPr>
        <w:numId w:val="3"/>
      </w:numPr>
    </w:pPr>
  </w:style>
  <w:style w:type="numbering" w:customStyle="1" w:styleId="1111114">
    <w:name w:val="1 / 1.1 / 1.1.14"/>
    <w:rsid w:val="000D2C0C"/>
    <w:pPr>
      <w:numPr>
        <w:numId w:val="20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5E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EA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elbon@ido.edu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p.osielsko.pl" TargetMode="External"/><Relationship Id="rId12" Type="http://schemas.openxmlformats.org/officeDocument/2006/relationships/hyperlink" Target="http://www.rcb.bip-e.pl/rcb/zamowienia-publiczne/8361,Klauzula-informacyjna-dotyczaca-danych-osobowych-uczestnikow-postepowan-o-zamow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p@gzk-zoledowo.pl" TargetMode="External"/><Relationship Id="rId11" Type="http://schemas.openxmlformats.org/officeDocument/2006/relationships/hyperlink" Target="http://www.rcb.bip-e.pl/rcb/zamowienia-publiczne/8361,Klauzula-informacyjna-dotyczaca-danych-osobowych-uczestnikow-postepowan-o-zamowi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cb.bip-e.pl/rcb/zamowienia-publiczne/8361,Klauzula-informacyjna-dotyczaca-danych-osobowych-uczestnikow-postepowan-o-zamow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ap.sejm.gov.pl/isap.nsf/DocDetails.xsp?id=WDU200006207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4990</Words>
  <Characters>29942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6</cp:revision>
  <cp:lastPrinted>2020-11-27T11:57:00Z</cp:lastPrinted>
  <dcterms:created xsi:type="dcterms:W3CDTF">2020-11-27T07:31:00Z</dcterms:created>
  <dcterms:modified xsi:type="dcterms:W3CDTF">2020-11-27T11:57:00Z</dcterms:modified>
</cp:coreProperties>
</file>