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996279" w:rsidRDefault="00B732C7" w:rsidP="00B732C7">
      <w:pPr>
        <w:jc w:val="right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 xml:space="preserve">Osielsko, dnia </w:t>
      </w:r>
      <w:r w:rsidR="00832C91">
        <w:rPr>
          <w:rFonts w:cs="Times New Roman"/>
          <w:sz w:val="24"/>
          <w:szCs w:val="24"/>
        </w:rPr>
        <w:t>23</w:t>
      </w:r>
      <w:r w:rsidR="00351D0A" w:rsidRPr="00996279">
        <w:rPr>
          <w:rFonts w:cs="Times New Roman"/>
          <w:sz w:val="24"/>
          <w:szCs w:val="24"/>
        </w:rPr>
        <w:t>.06.2020</w:t>
      </w:r>
    </w:p>
    <w:p w:rsidR="00B732C7" w:rsidRPr="00996279" w:rsidRDefault="00D51ADB" w:rsidP="00B732C7">
      <w:pPr>
        <w:jc w:val="center"/>
        <w:rPr>
          <w:rFonts w:cs="Times New Roman"/>
          <w:b/>
          <w:sz w:val="24"/>
          <w:szCs w:val="24"/>
        </w:rPr>
      </w:pPr>
      <w:r w:rsidRPr="00996279">
        <w:rPr>
          <w:rFonts w:cs="Times New Roman"/>
          <w:b/>
          <w:sz w:val="24"/>
          <w:szCs w:val="24"/>
        </w:rPr>
        <w:t>Zainteresowani</w:t>
      </w:r>
      <w:r w:rsidR="00B732C7" w:rsidRPr="00996279">
        <w:rPr>
          <w:rFonts w:cs="Times New Roman"/>
          <w:b/>
          <w:sz w:val="24"/>
          <w:szCs w:val="24"/>
        </w:rPr>
        <w:t xml:space="preserve"> Wykonawcy</w:t>
      </w:r>
    </w:p>
    <w:p w:rsidR="0036002A" w:rsidRPr="00996279" w:rsidRDefault="00B732C7" w:rsidP="00D51ADB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Budowa i przebudowa dróg na terenie Gminy Osielsko w roku 2020</w:t>
      </w:r>
    </w:p>
    <w:p w:rsidR="005405BC" w:rsidRPr="00996279" w:rsidRDefault="00D51ADB" w:rsidP="00996279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IiZP.271.B.7.2020</w:t>
      </w:r>
    </w:p>
    <w:p w:rsidR="009C0292" w:rsidRDefault="009C0292" w:rsidP="009C0292"/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wyjaśnienia dot. w/w przetargu: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kanału technologicznego (TOPOLOWA)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- czy kanał technologiczny składa się z trzech rur RS fi 40 i jednej wiązki WMR fi40, czy też z trzech rur RS fi40, jednej rury WMR fi40 i rury HDPE fi 125</w:t>
      </w:r>
    </w:p>
    <w:p w:rsidR="00832C91" w:rsidRPr="00AC6578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[AS] kanał składa się z 3 rur RS fi 40 i jednej rury WMR fi 40, pod przeszkodami terenowymi rury światłowodowe oraz wiązkę </w:t>
      </w:r>
      <w:proofErr w:type="spellStart"/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mikrorur</w:t>
      </w:r>
      <w:proofErr w:type="spellEnd"/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należy umieścić w rurze osłonowej o średnicy 125 mm ew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entualnie większej</w:t>
      </w:r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- czy rura RO fi 125 występuje na całej długości kanału technologicznego czy tylko w miejscach kolizji np. jezdnia asfaltowa</w:t>
      </w:r>
    </w:p>
    <w:p w:rsidR="00832C91" w:rsidRPr="00AC6578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odpowiedz na to pytanie powyżej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Chcielibyśmy zauważyć, że w rurę fi 125 nie zmieszczą się cztery rury fi 40.</w:t>
      </w:r>
    </w:p>
    <w:p w:rsidR="00832C91" w:rsidRPr="00AC6578" w:rsidRDefault="00832C91" w:rsidP="00832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[AS] To bardzo interesująca uwaga. Jeżeli faktycznie Wykonawca </w:t>
      </w:r>
      <w:proofErr w:type="gramStart"/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uważa że</w:t>
      </w:r>
      <w:proofErr w:type="gramEnd"/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 rurę osłonową o średnicy 125 mm nie zmieszczą się 4 rury o średnicy 40 mm nie ma powodów by wykonawca się ograniczał w tym względzie. Zamawiający dopuszcza stosowanie rur o średnicy większej niż 125 mm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zabezpieczenia kolizji teletechnicznych (TOPOLOWA)                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w związku z faktem, że nie można fizycznie przełożyć studni kablowych wraz z kanalizacją i kablami kanałowymi prosimy o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w jaki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wykonać zabezpieczenie kolizji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Teletechnicznych</w:t>
      </w:r>
    </w:p>
    <w:p w:rsidR="00832C91" w:rsidRPr="00AC6578" w:rsidRDefault="00832C91" w:rsidP="00832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65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[AS]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należy wybudować nowe elementy kanalizacji wraz z nowymi studniami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-  jeżeli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zab</w:t>
      </w:r>
      <w:proofErr w:type="spell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kolizji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polegać na budowie nowej kanalizacji, zaciągnięciu nowych kabli i wykonaniu złączy równoległych to prosimy o określenie typu studni kablowych do wybudowania, 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typu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rur z których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wybudować nową kanalizację teletechniczną, a także podać profile i ilości kabli do przełączenia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Po trasie obejściowej wybudować kanalizację kablową o liczbie otworów równej likwidowanym odcinkom kanalizacji kablowej. Na trasie nowo budowanej kanalizacji kablowej wybudować studnie kablowe. Studnie wyposażyć w pokrywy ryglowane i wsporniki kablowe.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>Projektowaną kanalizację kablową wybudować z rur PCVØ110/5 wg trasy przedstawionej na załączonych mapach. Kanalizację ułożyć na głębokości 0,6÷0,8m w miarę możliwości zachowując normatywne odległości pionowe od pozostałych urządzeń uzbrojenia terenu.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 przebudowanej kanalizacji kablowej należy przebudować istniejące kable telefoniczne zlokalizowane w kolidujących odcinka kanalizacji kablowej. Kable światłowodowe w kanalizacji kablowej należy budować w osłonie kanalizacji wtórnej wykonanej z rur HDPEØ32/2,9.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Kolidujące z projektowanym układem drogowym istniejące ziemne kable telefoniczne należy przebudować poza obszar projektowanych jezdni. Wykonać wstawki wykorzystując nowe odcinki kabli telefonicznych o typoszeregu odpowiadającym istniejącym kablom.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prosimy o weryfikację ilości kanalizacji i studni kablowych do wybudowania  </w:t>
      </w:r>
    </w:p>
    <w:p w:rsidR="00832C91" w:rsidRPr="005764A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potrzeby zabezpieczenia istniejącej kanalizacji teletechnicznej do wbudowania będzie 17 </w:t>
      </w: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studni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660 </w:t>
      </w:r>
      <w:proofErr w:type="spellStart"/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kanalizacji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 - czy można otrzymać warunki techniczne wydane przez ORANGE dot. zabezpieczenia kolizji teletechnicznych</w:t>
      </w:r>
    </w:p>
    <w:p w:rsidR="00832C91" w:rsidRPr="005764A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43789716"/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WT w załączeniu </w:t>
      </w:r>
    </w:p>
    <w:bookmarkEnd w:id="0"/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zabezpieczenia kolizji teletechnicznych (JANA PAWŁA etap II)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 można określić długość kanalizacji jednootworowej do wybudowania, </w:t>
      </w:r>
      <w:proofErr w:type="gramStart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z jakich</w:t>
      </w:r>
      <w:proofErr w:type="gramEnd"/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 ją wybudować i jakich rur należy użyć do zabezpieczenia tej kanalizacji 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  czy można uzyskać informację na temat profili i ilości kabli do przebudowania w celu zabezpieczenia kolizji teletechnicznych 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 - czy można otrzymać warunki techniczne wydane przez ORANGE dot. zabezpieczenia kolizji teletechnicznych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Po trasie obejściowej wybudować kanalizację kablową o liczbie otworów równej likwidowanym odcinkom kanalizacji kablowej. Na trasie nowo budowanej kanalizacji kablowej wybudować studnie kablowe. Studnie wyposażyć w pokrywy ryglowane i wsporniki kablowe.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Projektowaną kanalizację kablową wybudować z rur PCVØ110/5 wg trasy przedstawionej na załączonych mapach. Kanalizację ułożyć na głębokości 0,6÷0,8m w miarę możliwości zachowując normatywne odległości pionowe od pozostałych urządzeń uzbrojenia terenu.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 przebudowanej kanalizacji kablowej należy przebudować istniejące kable telefoniczne zlokalizowane w kolidujących odcinka kanalizacji kablowej. Kable światłowodowe w kanalizacji kablowej należy budować w osłonie kanalizacji wtórnej wykonanej z rur HDPEØ32/2,9.</w:t>
      </w:r>
    </w:p>
    <w:p w:rsidR="00832C91" w:rsidRPr="005764AE" w:rsidRDefault="00832C91" w:rsidP="0083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Kolidujące z projektowanym układem drogowym istniejące ziemne kable telefoniczne należy przebudować poza obszar projektowanych jezdni. Wykonać wstawki wykorzystując nowe odcinki kabli telefonicznych o typoszeregu odpowiadającym istniejącym kablom.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zabezpieczenia kolizji teletechnicznych (JANA PAWŁA etap I)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 czy można otrzymać warunki techniczne wydane przez NETIE dot. zabezpieczenia kolizji teletechnicznych</w:t>
      </w:r>
    </w:p>
    <w:p w:rsidR="00832C91" w:rsidRPr="005764A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WT w załączeniu </w:t>
      </w: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C91" w:rsidRPr="00500C1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kanału technologicznego (JANA PAWŁA II)</w:t>
      </w:r>
    </w:p>
    <w:p w:rsidR="00832C91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C1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prosimy o weryfikację ilości studni kablowych do wybudowania</w:t>
      </w:r>
    </w:p>
    <w:p w:rsidR="00832C91" w:rsidRPr="005764AE" w:rsidRDefault="00832C91" w:rsidP="00832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64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[AS] WT w załączeniu </w:t>
      </w:r>
    </w:p>
    <w:p w:rsidR="003B7DB6" w:rsidRDefault="003B7DB6" w:rsidP="003B7DB6">
      <w:pPr>
        <w:spacing w:before="100" w:beforeAutospacing="1" w:after="0" w:line="240" w:lineRule="auto"/>
      </w:pPr>
      <w:r>
        <w:t xml:space="preserve">- </w:t>
      </w:r>
      <w:r w:rsidR="00832C91">
        <w:t xml:space="preserve">Proszę o weryfikację przedmiarów: </w:t>
      </w:r>
    </w:p>
    <w:p w:rsidR="00832C91" w:rsidRDefault="00832C91" w:rsidP="003B7DB6">
      <w:pPr>
        <w:spacing w:before="100" w:beforeAutospacing="1" w:after="0" w:line="240" w:lineRule="auto"/>
      </w:pPr>
      <w:r>
        <w:t xml:space="preserve">- w przedmiarze ETAP I zadanie 1 brakuje podbudowy </w:t>
      </w:r>
      <w:bookmarkStart w:id="1" w:name="_Hlk43790453"/>
      <w:r>
        <w:t>pod kostkę kamienną – podbudowa z betonu cementowego C 16/20 gr. 5 cm</w:t>
      </w:r>
      <w:bookmarkEnd w:id="1"/>
    </w:p>
    <w:p w:rsidR="00832C91" w:rsidRPr="006B2FED" w:rsidRDefault="00832C91" w:rsidP="00832C91">
      <w:pPr>
        <w:rPr>
          <w:color w:val="FF0000"/>
        </w:rPr>
      </w:pPr>
      <w:r w:rsidRPr="006B2FED">
        <w:rPr>
          <w:color w:val="FF0000"/>
        </w:rPr>
        <w:t xml:space="preserve">[AS] </w:t>
      </w:r>
      <w:r>
        <w:rPr>
          <w:color w:val="FF0000"/>
        </w:rPr>
        <w:t xml:space="preserve">Należy uwzględnić w ofercie wykonanie </w:t>
      </w:r>
      <w:r w:rsidRPr="006B2FED">
        <w:rPr>
          <w:color w:val="FF0000"/>
        </w:rPr>
        <w:t xml:space="preserve">295m2 </w:t>
      </w:r>
      <w:r>
        <w:rPr>
          <w:color w:val="FF0000"/>
        </w:rPr>
        <w:t xml:space="preserve">podbudowy </w:t>
      </w:r>
      <w:r w:rsidRPr="006B2FED">
        <w:rPr>
          <w:color w:val="FF0000"/>
        </w:rPr>
        <w:t>pod kostkę kamienną z betonu cementowego C 16/20 gr. 5 cm</w:t>
      </w:r>
    </w:p>
    <w:p w:rsidR="00832C91" w:rsidRDefault="00832C91" w:rsidP="003B7DB6">
      <w:r>
        <w:t xml:space="preserve">- w przedmiarze ETAP I zadanie 1 – „NAWIERZCHNIA  Z KOSTKI KAMIENNEJ” przyjęto tylko nawierzchnię wokół pierścienia ronda, do wykonania są również wysepki koło ronda oraz wysepki na skrzyżowaniu ilość około 220 m2. </w:t>
      </w:r>
    </w:p>
    <w:p w:rsidR="00832C91" w:rsidRPr="006B2FED" w:rsidRDefault="00832C91" w:rsidP="00832C91">
      <w:pPr>
        <w:rPr>
          <w:color w:val="FF0000"/>
        </w:rPr>
      </w:pPr>
      <w:r w:rsidRPr="006B2FED">
        <w:rPr>
          <w:color w:val="FF0000"/>
        </w:rPr>
        <w:t xml:space="preserve">[AS] Łącznie z pierścieniem i wysepkami do wykonania nawierzchni z kostki kamiennej należy wykonać 295m2 </w:t>
      </w:r>
    </w:p>
    <w:p w:rsidR="003F7F32" w:rsidRPr="00996279" w:rsidRDefault="003F7F32" w:rsidP="00351D0A">
      <w:pPr>
        <w:spacing w:after="0"/>
        <w:jc w:val="both"/>
        <w:rPr>
          <w:rFonts w:cs="Times New Roman"/>
          <w:color w:val="2E74B5" w:themeColor="accent1" w:themeShade="BF"/>
          <w:sz w:val="24"/>
          <w:szCs w:val="24"/>
        </w:rPr>
      </w:pPr>
      <w:bookmarkStart w:id="2" w:name="_GoBack"/>
      <w:bookmarkEnd w:id="2"/>
    </w:p>
    <w:sectPr w:rsidR="003F7F32" w:rsidRPr="009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101D1D"/>
    <w:multiLevelType w:val="multilevel"/>
    <w:tmpl w:val="3390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03176"/>
    <w:multiLevelType w:val="hybridMultilevel"/>
    <w:tmpl w:val="4B8C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24A4A"/>
    <w:multiLevelType w:val="hybridMultilevel"/>
    <w:tmpl w:val="50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04507B"/>
    <w:rsid w:val="00184F75"/>
    <w:rsid w:val="00187C93"/>
    <w:rsid w:val="002F0D4A"/>
    <w:rsid w:val="002F495D"/>
    <w:rsid w:val="00303F1E"/>
    <w:rsid w:val="00351565"/>
    <w:rsid w:val="00351D0A"/>
    <w:rsid w:val="0036002A"/>
    <w:rsid w:val="003B7DB6"/>
    <w:rsid w:val="003F7F32"/>
    <w:rsid w:val="004375C1"/>
    <w:rsid w:val="004E6605"/>
    <w:rsid w:val="005405BC"/>
    <w:rsid w:val="005715B9"/>
    <w:rsid w:val="005D5BBA"/>
    <w:rsid w:val="00671554"/>
    <w:rsid w:val="00684F3F"/>
    <w:rsid w:val="006A003E"/>
    <w:rsid w:val="006C3659"/>
    <w:rsid w:val="006D5C8F"/>
    <w:rsid w:val="00732507"/>
    <w:rsid w:val="00832C91"/>
    <w:rsid w:val="008F5FF0"/>
    <w:rsid w:val="00954496"/>
    <w:rsid w:val="00996279"/>
    <w:rsid w:val="009C0292"/>
    <w:rsid w:val="00A937C6"/>
    <w:rsid w:val="00A97E94"/>
    <w:rsid w:val="00AD4E13"/>
    <w:rsid w:val="00B3181D"/>
    <w:rsid w:val="00B732C7"/>
    <w:rsid w:val="00BA0CF5"/>
    <w:rsid w:val="00BF278B"/>
    <w:rsid w:val="00D01ED6"/>
    <w:rsid w:val="00D51ADB"/>
    <w:rsid w:val="00DC0F6F"/>
    <w:rsid w:val="00EC2118"/>
    <w:rsid w:val="00F15570"/>
    <w:rsid w:val="00F46682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14</cp:revision>
  <cp:lastPrinted>2020-06-23T07:57:00Z</cp:lastPrinted>
  <dcterms:created xsi:type="dcterms:W3CDTF">2020-06-09T12:53:00Z</dcterms:created>
  <dcterms:modified xsi:type="dcterms:W3CDTF">2020-06-23T07:57:00Z</dcterms:modified>
</cp:coreProperties>
</file>