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C7" w:rsidRPr="00BF278B" w:rsidRDefault="00B732C7" w:rsidP="00B732C7">
      <w:pPr>
        <w:jc w:val="right"/>
        <w:rPr>
          <w:rFonts w:ascii="Times New Roman" w:hAnsi="Times New Roman" w:cs="Times New Roman"/>
          <w:sz w:val="24"/>
          <w:szCs w:val="24"/>
        </w:rPr>
      </w:pPr>
      <w:r w:rsidRPr="00BF278B">
        <w:rPr>
          <w:rFonts w:ascii="Times New Roman" w:hAnsi="Times New Roman" w:cs="Times New Roman"/>
          <w:sz w:val="24"/>
          <w:szCs w:val="24"/>
        </w:rPr>
        <w:t xml:space="preserve">Osielsko, dnia </w:t>
      </w:r>
      <w:r w:rsidR="00351D0A" w:rsidRPr="00BF278B">
        <w:rPr>
          <w:rFonts w:ascii="Times New Roman" w:hAnsi="Times New Roman" w:cs="Times New Roman"/>
          <w:sz w:val="24"/>
          <w:szCs w:val="24"/>
        </w:rPr>
        <w:t>17.06.2020</w:t>
      </w:r>
    </w:p>
    <w:p w:rsidR="00B732C7" w:rsidRPr="00BF278B" w:rsidRDefault="00D51ADB" w:rsidP="00B73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8B">
        <w:rPr>
          <w:rFonts w:ascii="Times New Roman" w:hAnsi="Times New Roman" w:cs="Times New Roman"/>
          <w:b/>
          <w:sz w:val="24"/>
          <w:szCs w:val="24"/>
        </w:rPr>
        <w:t>Zainteresowani</w:t>
      </w:r>
      <w:r w:rsidR="00B732C7" w:rsidRPr="00BF278B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:rsidR="0036002A" w:rsidRPr="00BF278B" w:rsidRDefault="00B732C7" w:rsidP="00D51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78B">
        <w:rPr>
          <w:rFonts w:ascii="Times New Roman" w:hAnsi="Times New Roman" w:cs="Times New Roman"/>
          <w:sz w:val="24"/>
          <w:szCs w:val="24"/>
        </w:rPr>
        <w:t>Budowa i przebudowa dróg na terenie Gminy Osielsko w roku 2020</w:t>
      </w:r>
    </w:p>
    <w:p w:rsidR="00D51ADB" w:rsidRPr="00BF278B" w:rsidRDefault="00D51ADB" w:rsidP="00D51A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78B">
        <w:rPr>
          <w:rFonts w:ascii="Times New Roman" w:hAnsi="Times New Roman" w:cs="Times New Roman"/>
          <w:sz w:val="24"/>
          <w:szCs w:val="24"/>
        </w:rPr>
        <w:t>IiZP.271.B.7.2020</w:t>
      </w:r>
    </w:p>
    <w:p w:rsidR="00303F1E" w:rsidRPr="00BF278B" w:rsidRDefault="00303F1E" w:rsidP="00303F1E">
      <w:pPr>
        <w:pStyle w:val="NormalnyWeb"/>
      </w:pPr>
      <w:r w:rsidRPr="00BF278B">
        <w:t>1.       Z analizy dokumentacji przetargowej wynika, że w kosztorysie ofertowym dla zadania 1 etap II błędnie ujęto w pozycji kosztorysowej nr 80, 81 i 82 montaż opraw oświetlenia zewnętrznego LED na słupie 30,5 W, 43 W i 60 W. Proszę Zmawiającego o potwierdzenie, że pozycje te zostały wpisane do kosztorysu omyłkowo lub o informację, że należy wymienić oprawy na nowe typu LED.</w:t>
      </w:r>
    </w:p>
    <w:p w:rsidR="00303F1E" w:rsidRPr="00BF278B" w:rsidRDefault="00303F1E" w:rsidP="00303F1E">
      <w:pPr>
        <w:pStyle w:val="NormalnyWeb"/>
        <w:rPr>
          <w:color w:val="0070C0"/>
        </w:rPr>
      </w:pPr>
      <w:r w:rsidRPr="00BF278B">
        <w:rPr>
          <w:color w:val="0070C0"/>
        </w:rPr>
        <w:t>Odp. W kosztorysie ofertowym dla etapu II "Montaż oświetlenia Bałtycka - montaż słupów oświetleniowych i opraw oświetleniowych"  pozycje 80, 81, 82 "Montaż opraw oświetlenia zewnętrznego LED na słupie" zostały wpisane omyłkowo.</w:t>
      </w:r>
    </w:p>
    <w:p w:rsidR="00303F1E" w:rsidRPr="00BF278B" w:rsidRDefault="00303F1E" w:rsidP="00303F1E">
      <w:pPr>
        <w:pStyle w:val="NormalnyWeb"/>
      </w:pPr>
      <w:r w:rsidRPr="00BF278B">
        <w:t>2.       Czy na zadaniu 2 - odcinek ul. Topolowej od ul. Szosa Gdańska do Chabrowej wraz ze skrzyżowaniami z Szosą Gdańską, Koperkową i Chabrową należy zgodnie z opisem pozycji przedmiaru robót związanych z montażem słupów oraz zgodnie z załączonym do dokumentacji zestawieniem materiałowym przyjąć do wyceny budowy oświetlenia słupy aluminiowe, anodowane z elastomerem?</w:t>
      </w:r>
    </w:p>
    <w:p w:rsidR="00303F1E" w:rsidRPr="00BF278B" w:rsidRDefault="00303F1E" w:rsidP="00303F1E">
      <w:pPr>
        <w:pStyle w:val="NormalnyWeb"/>
        <w:rPr>
          <w:color w:val="0070C0"/>
        </w:rPr>
      </w:pPr>
      <w:r w:rsidRPr="00BF278B">
        <w:rPr>
          <w:color w:val="0070C0"/>
        </w:rPr>
        <w:t> Odp. Na odcinku ul. Topolowej do wyceny należy przyjąć słupy okrągłe ocynkowane.</w:t>
      </w:r>
    </w:p>
    <w:p w:rsidR="006A003E" w:rsidRPr="00BF278B" w:rsidRDefault="006A003E" w:rsidP="006A003E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</w:pPr>
      <w:r w:rsidRPr="00BF278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Zwracam się z prośbą o weryfikację i zmianę wymagań stawianych Wykonawcom w zakresie zdolności technicznej i zawodowej. Zamawiający wymaga, aby Wykonawca ubiegający się o zamówienie wykazał, że </w:t>
      </w:r>
      <w:r w:rsidRPr="00BF278B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„wykonał (zakończył) w okresie ostatnich 5 lat przed upływem terminu składania ofert, a jeżeli okres prowadzenia działalności jest krótszy – w tym okresie: </w:t>
      </w:r>
    </w:p>
    <w:p w:rsidR="006A003E" w:rsidRPr="006A003E" w:rsidRDefault="006A003E" w:rsidP="006A003E">
      <w:pPr>
        <w:suppressAutoHyphens/>
        <w:spacing w:after="0" w:line="240" w:lineRule="auto"/>
        <w:ind w:left="833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</w:pPr>
      <w:r w:rsidRPr="006A003E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>- 3 budowy (przebudowy, rozbudowy) drogi min. Klasy Z o długości min. 2 km każda,</w:t>
      </w:r>
    </w:p>
    <w:p w:rsidR="006A003E" w:rsidRPr="006A003E" w:rsidRDefault="006A003E" w:rsidP="006A003E">
      <w:pPr>
        <w:suppressAutoHyphens/>
        <w:spacing w:after="0" w:line="240" w:lineRule="auto"/>
        <w:ind w:left="833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</w:pPr>
      <w:r w:rsidRPr="006A003E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- 1 budowę sygnalizacji świetlnej na DK”. </w:t>
      </w:r>
    </w:p>
    <w:p w:rsidR="006A003E" w:rsidRPr="006A003E" w:rsidRDefault="006A003E" w:rsidP="006A003E">
      <w:pPr>
        <w:suppressAutoHyphens/>
        <w:spacing w:after="0" w:line="240" w:lineRule="auto"/>
        <w:ind w:left="142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</w:pPr>
      <w:r w:rsidRPr="006A003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Ze względu na fakt, że budowa sygnalizacji świetlnej na drogach krajowych rzadko jest łączona z robotami branży drogowej wykonawca proponuje zapis: </w:t>
      </w:r>
      <w:r w:rsidRPr="006A003E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„wykonał (zakończył) w okresie ostatnich 8 lat przed upływem terminu składania ofert, a jeżeli okres prowadzenia działalności jest krótszy – w tym okresie: </w:t>
      </w:r>
    </w:p>
    <w:p w:rsidR="006A003E" w:rsidRPr="006A003E" w:rsidRDefault="006A003E" w:rsidP="006A003E">
      <w:pPr>
        <w:suppressAutoHyphens/>
        <w:spacing w:after="0" w:line="240" w:lineRule="auto"/>
        <w:ind w:left="833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</w:pPr>
      <w:r w:rsidRPr="006A003E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>- 3 budowy (przebudowy, rozbudowy) drogi min. Klasy Z o długości min. 2 km każda,</w:t>
      </w:r>
    </w:p>
    <w:p w:rsidR="006A003E" w:rsidRPr="006A003E" w:rsidRDefault="006A003E" w:rsidP="006A003E">
      <w:pPr>
        <w:suppressAutoHyphens/>
        <w:spacing w:after="0" w:line="240" w:lineRule="auto"/>
        <w:ind w:left="833"/>
        <w:jc w:val="both"/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</w:pPr>
      <w:r w:rsidRPr="006A003E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>- 1 budowę sygnalizacji świetlnej na DK”.</w:t>
      </w:r>
    </w:p>
    <w:p w:rsidR="003F7F32" w:rsidRPr="00BF278B" w:rsidRDefault="00BF278B" w:rsidP="00351D0A">
      <w:pPr>
        <w:spacing w:after="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EC211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Odp. </w:t>
      </w:r>
      <w:r w:rsidR="0035156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Zamawiający nie zmieni zapisów dot. </w:t>
      </w:r>
      <w:r w:rsidR="006D5C8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zdolności technicznej i zawodowej, określonych zgodnie z Rozporządzeniem w sprawie dokumentów, jakich może żądać zamawiający od wykonawcy</w:t>
      </w:r>
      <w:r w:rsidR="00F466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w postępowaniu o udzielenie zamówienia (Dz. U. 2016 </w:t>
      </w:r>
      <w:proofErr w:type="gramStart"/>
      <w:r w:rsidR="00F466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poz</w:t>
      </w:r>
      <w:proofErr w:type="gramEnd"/>
      <w:r w:rsidR="00F4668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1126) </w:t>
      </w:r>
      <w:r w:rsidR="00EC211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w § 2 ust. 4 pkt 1.</w:t>
      </w:r>
      <w:bookmarkStart w:id="0" w:name="_GoBack"/>
      <w:bookmarkEnd w:id="0"/>
    </w:p>
    <w:sectPr w:rsidR="003F7F32" w:rsidRPr="00BF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Calibri" w:eastAsia="SimSun" w:hAnsi="Calibri" w:cs="Calibri"/>
        <w:kern w:val="2"/>
        <w:sz w:val="20"/>
        <w:szCs w:val="20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" w15:restartNumberingAfterBreak="0">
    <w:nsid w:val="0A8E1EB2"/>
    <w:multiLevelType w:val="hybridMultilevel"/>
    <w:tmpl w:val="913E65A8"/>
    <w:lvl w:ilvl="0" w:tplc="8AA8C246">
      <w:start w:val="3"/>
      <w:numFmt w:val="decimal"/>
      <w:lvlText w:val="%1."/>
      <w:lvlJc w:val="left"/>
      <w:pPr>
        <w:ind w:left="720" w:hanging="360"/>
      </w:pPr>
      <w:rPr>
        <w:rFonts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3ABB"/>
    <w:multiLevelType w:val="hybridMultilevel"/>
    <w:tmpl w:val="741A6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5242"/>
    <w:multiLevelType w:val="hybridMultilevel"/>
    <w:tmpl w:val="AFDE52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7702DF"/>
    <w:multiLevelType w:val="hybridMultilevel"/>
    <w:tmpl w:val="35182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2020D"/>
    <w:multiLevelType w:val="hybridMultilevel"/>
    <w:tmpl w:val="97D43CC4"/>
    <w:lvl w:ilvl="0" w:tplc="AAA29DC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94"/>
    <w:rsid w:val="0004034D"/>
    <w:rsid w:val="00184F75"/>
    <w:rsid w:val="00303F1E"/>
    <w:rsid w:val="00351565"/>
    <w:rsid w:val="00351D0A"/>
    <w:rsid w:val="0036002A"/>
    <w:rsid w:val="003F7F32"/>
    <w:rsid w:val="004375C1"/>
    <w:rsid w:val="005715B9"/>
    <w:rsid w:val="005D5BBA"/>
    <w:rsid w:val="006A003E"/>
    <w:rsid w:val="006D5C8F"/>
    <w:rsid w:val="00954496"/>
    <w:rsid w:val="00A97E94"/>
    <w:rsid w:val="00AD4E13"/>
    <w:rsid w:val="00B732C7"/>
    <w:rsid w:val="00BF278B"/>
    <w:rsid w:val="00D51ADB"/>
    <w:rsid w:val="00DC0F6F"/>
    <w:rsid w:val="00EC2118"/>
    <w:rsid w:val="00F4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CA56-7335-4780-B90D-E7CB261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C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7</cp:revision>
  <cp:lastPrinted>2020-06-17T12:31:00Z</cp:lastPrinted>
  <dcterms:created xsi:type="dcterms:W3CDTF">2020-06-09T12:53:00Z</dcterms:created>
  <dcterms:modified xsi:type="dcterms:W3CDTF">2020-06-17T12:32:00Z</dcterms:modified>
</cp:coreProperties>
</file>