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AE536F">
        <w:rPr>
          <w:sz w:val="24"/>
          <w:szCs w:val="24"/>
        </w:rPr>
        <w:t>część A</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A064BF" w:rsidRPr="00A064BF" w:rsidRDefault="00A064BF" w:rsidP="00A064BF">
      <w:pPr>
        <w:spacing w:before="120"/>
        <w:jc w:val="both"/>
        <w:rPr>
          <w:b/>
          <w:sz w:val="24"/>
          <w:szCs w:val="24"/>
          <w:lang w:eastAsia="pl-PL"/>
        </w:rPr>
      </w:pPr>
      <w:r w:rsidRPr="00A064BF">
        <w:rPr>
          <w:b/>
          <w:sz w:val="24"/>
          <w:szCs w:val="24"/>
          <w:lang w:eastAsia="pl-PL"/>
        </w:rPr>
        <w:t>Budowa sieci wodociągowej w ul. Rekreacyjnej, Letniskowej, Paliń</w:t>
      </w:r>
      <w:r>
        <w:rPr>
          <w:b/>
          <w:sz w:val="24"/>
          <w:szCs w:val="24"/>
          <w:lang w:eastAsia="pl-PL"/>
        </w:rPr>
        <w:t xml:space="preserve">skiego </w:t>
      </w:r>
      <w:r>
        <w:rPr>
          <w:b/>
          <w:sz w:val="24"/>
          <w:szCs w:val="24"/>
          <w:lang w:eastAsia="pl-PL"/>
        </w:rPr>
        <w:br/>
        <w:t xml:space="preserve">w miejscowości Bożenkowo </w:t>
      </w:r>
      <w:r w:rsidRPr="00A064BF">
        <w:rPr>
          <w:b/>
          <w:sz w:val="24"/>
          <w:szCs w:val="24"/>
          <w:lang w:eastAsia="pl-PL"/>
        </w:rPr>
        <w:t xml:space="preserve">gm. Osielsko: </w:t>
      </w:r>
    </w:p>
    <w:p w:rsidR="00A064BF" w:rsidRPr="00A064BF" w:rsidRDefault="00A064BF" w:rsidP="00A064BF">
      <w:pPr>
        <w:jc w:val="both"/>
        <w:rPr>
          <w:sz w:val="24"/>
          <w:szCs w:val="24"/>
          <w:lang w:eastAsia="pl-PL"/>
        </w:rPr>
      </w:pPr>
      <w:r w:rsidRPr="00A064BF">
        <w:rPr>
          <w:sz w:val="24"/>
          <w:szCs w:val="24"/>
          <w:lang w:eastAsia="pl-PL"/>
        </w:rPr>
        <w:t xml:space="preserve">- sieć wodociągowa PEØ160 – 278 m </w:t>
      </w:r>
    </w:p>
    <w:p w:rsidR="00A064BF" w:rsidRPr="00A064BF" w:rsidRDefault="00A064BF" w:rsidP="00A064BF">
      <w:pPr>
        <w:jc w:val="both"/>
        <w:rPr>
          <w:sz w:val="24"/>
          <w:szCs w:val="24"/>
          <w:lang w:eastAsia="pl-PL"/>
        </w:rPr>
      </w:pPr>
      <w:r w:rsidRPr="00A064BF">
        <w:rPr>
          <w:sz w:val="24"/>
          <w:szCs w:val="24"/>
          <w:lang w:eastAsia="pl-PL"/>
        </w:rPr>
        <w:t xml:space="preserve">- sieć wodociągowa PEØ110 – 640 m </w:t>
      </w:r>
    </w:p>
    <w:p w:rsidR="005A4DB5" w:rsidRDefault="005A4DB5" w:rsidP="00730459">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A064BF">
        <w:rPr>
          <w:sz w:val="24"/>
          <w:szCs w:val="24"/>
        </w:rPr>
        <w:t xml:space="preserve">wodociągowej </w:t>
      </w:r>
      <w:r>
        <w:rPr>
          <w:sz w:val="24"/>
          <w:szCs w:val="24"/>
        </w:rPr>
        <w:t xml:space="preserve">zgodnie </w:t>
      </w:r>
      <w:r w:rsidR="00A064BF">
        <w:rPr>
          <w:sz w:val="24"/>
          <w:szCs w:val="24"/>
        </w:rPr>
        <w:br/>
      </w:r>
      <w:r>
        <w:rPr>
          <w:sz w:val="24"/>
          <w:szCs w:val="24"/>
        </w:rPr>
        <w:t>z warunkami technicznymi wydanymi</w:t>
      </w:r>
      <w:r w:rsidR="00313A1F">
        <w:rPr>
          <w:sz w:val="24"/>
          <w:szCs w:val="24"/>
        </w:rPr>
        <w:t xml:space="preserve"> przez Gminny Zakład Komunalny </w:t>
      </w:r>
      <w:r w:rsidR="00A064BF">
        <w:rPr>
          <w:sz w:val="24"/>
          <w:szCs w:val="24"/>
        </w:rPr>
        <w:br/>
      </w:r>
      <w:r>
        <w:rPr>
          <w:sz w:val="24"/>
          <w:szCs w:val="24"/>
        </w:rPr>
        <w:t>w Żołędowie.</w:t>
      </w:r>
    </w:p>
    <w:p w:rsidR="00670719" w:rsidRDefault="00670719" w:rsidP="00670719">
      <w:pPr>
        <w:numPr>
          <w:ilvl w:val="0"/>
          <w:numId w:val="3"/>
        </w:numPr>
        <w:spacing w:after="120"/>
        <w:jc w:val="both"/>
        <w:rPr>
          <w:sz w:val="24"/>
          <w:szCs w:val="24"/>
        </w:rPr>
      </w:pPr>
      <w:r>
        <w:rPr>
          <w:sz w:val="24"/>
          <w:szCs w:val="24"/>
        </w:rPr>
        <w:t>Wykonawca zobowiązany do realizacji budowy sieci wodociągowej</w:t>
      </w:r>
      <w:r w:rsidR="00730459">
        <w:rPr>
          <w:sz w:val="24"/>
          <w:szCs w:val="24"/>
        </w:rPr>
        <w:t xml:space="preserve"> </w:t>
      </w:r>
      <w:r w:rsidR="00C05AE0">
        <w:rPr>
          <w:sz w:val="24"/>
          <w:szCs w:val="24"/>
        </w:rPr>
        <w:t xml:space="preserve">zgodnie </w:t>
      </w:r>
      <w:r w:rsidR="00A064BF">
        <w:rPr>
          <w:sz w:val="24"/>
          <w:szCs w:val="24"/>
        </w:rPr>
        <w:br/>
      </w:r>
      <w:r w:rsidR="00C05AE0">
        <w:rPr>
          <w:sz w:val="24"/>
          <w:szCs w:val="24"/>
        </w:rPr>
        <w:t>z Decyzją</w:t>
      </w:r>
      <w:r>
        <w:rPr>
          <w:sz w:val="24"/>
          <w:szCs w:val="24"/>
        </w:rPr>
        <w:t xml:space="preserve"> Zarządu Dróg Gminnych w Żołędowie</w:t>
      </w:r>
      <w:r w:rsidR="004147FD">
        <w:rPr>
          <w:sz w:val="24"/>
          <w:szCs w:val="24"/>
        </w:rPr>
        <w:t>.</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A064BF" w:rsidRPr="00A064BF" w:rsidRDefault="00A064BF" w:rsidP="00A064BF">
      <w:pPr>
        <w:widowControl/>
        <w:numPr>
          <w:ilvl w:val="0"/>
          <w:numId w:val="3"/>
        </w:numPr>
        <w:spacing w:before="120" w:after="120"/>
        <w:jc w:val="both"/>
        <w:rPr>
          <w:rFonts w:ascii="Calibri" w:eastAsia="Calibri" w:hAnsi="Calibri" w:cs="Calibri"/>
          <w:sz w:val="24"/>
        </w:rPr>
      </w:pPr>
      <w:r w:rsidRPr="00B60C6E">
        <w:rPr>
          <w:sz w:val="24"/>
        </w:rPr>
        <w:t>Wykonawca zobowiązany do zapewnienia nadzoru archeologicznego nad pracami ziemnymi zgodnie z postanowieniem z Wojewódzkiego Urzędu Ochrony Zabytków – Delegatura w Bydgoszczy</w:t>
      </w:r>
      <w:r w:rsidRPr="00A064BF">
        <w:rPr>
          <w:rFonts w:ascii="Calibri" w:hAnsi="Calibri"/>
          <w:sz w:val="24"/>
        </w:rPr>
        <w:t xml:space="preserve">. </w:t>
      </w:r>
    </w:p>
    <w:p w:rsidR="001778B8" w:rsidRPr="001778B8" w:rsidRDefault="001778B8" w:rsidP="001778B8">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w:t>
      </w:r>
      <w:r w:rsidR="00A064BF">
        <w:rPr>
          <w:sz w:val="24"/>
          <w:szCs w:val="24"/>
        </w:rPr>
        <w:t>ość 3m) po całej długości sieci w ul. Letniskowej, Palińskiego.</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t xml:space="preserve">2. Roboty wykonane zostaną zgodnie z dokumentacją techniczną, wiedzą i sztuką budowlaną </w:t>
      </w:r>
      <w:r>
        <w:rPr>
          <w:sz w:val="24"/>
          <w:szCs w:val="24"/>
        </w:rPr>
        <w:lastRenderedPageBreak/>
        <w:t>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AE536F">
        <w:rPr>
          <w:b/>
          <w:sz w:val="24"/>
          <w:szCs w:val="24"/>
        </w:rPr>
        <w:t>3</w:t>
      </w:r>
      <w:r w:rsidR="002074AF">
        <w:rPr>
          <w:b/>
          <w:sz w:val="24"/>
          <w:szCs w:val="24"/>
        </w:rPr>
        <w:t>0</w:t>
      </w:r>
      <w:r w:rsidR="00C874F9">
        <w:rPr>
          <w:b/>
          <w:sz w:val="24"/>
          <w:szCs w:val="24"/>
        </w:rPr>
        <w:t>.</w:t>
      </w:r>
      <w:r w:rsidR="00730459">
        <w:rPr>
          <w:b/>
          <w:sz w:val="24"/>
          <w:szCs w:val="24"/>
        </w:rPr>
        <w:t>10</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xml:space="preserve">. Przy przekazaniu placu budowy należy spisać protokół zawierający wykaz ewentualnych  </w:t>
      </w:r>
      <w:r w:rsidR="001E403D">
        <w:rPr>
          <w:sz w:val="24"/>
          <w:szCs w:val="24"/>
        </w:rPr>
        <w:lastRenderedPageBreak/>
        <w:t>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xml:space="preserve">.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w:t>
      </w:r>
      <w:r w:rsidR="00E5270C" w:rsidRPr="00E5270C">
        <w:rPr>
          <w:rStyle w:val="FontStyle22"/>
          <w:sz w:val="24"/>
          <w:szCs w:val="24"/>
        </w:rPr>
        <w:lastRenderedPageBreak/>
        <w:t>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lastRenderedPageBreak/>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lastRenderedPageBreak/>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lastRenderedPageBreak/>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AE536F" w:rsidRDefault="00AE536F" w:rsidP="00A064BF">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 xml:space="preserve">3. Zamawiający może dochodzić roszczeń z tytułu rękojmi także po okresie określonym </w:t>
      </w:r>
      <w:r>
        <w:rPr>
          <w:sz w:val="24"/>
          <w:szCs w:val="24"/>
        </w:rPr>
        <w:lastRenderedPageBreak/>
        <w:t>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2074AF" w:rsidRDefault="001E403D" w:rsidP="00A064BF">
      <w:pPr>
        <w:jc w:val="both"/>
        <w:rPr>
          <w:sz w:val="24"/>
          <w:szCs w:val="24"/>
        </w:rPr>
      </w:pPr>
      <w:r>
        <w:rPr>
          <w:sz w:val="24"/>
          <w:szCs w:val="24"/>
        </w:rPr>
        <w:t xml:space="preserve">6. Dokonanie zmian w niniejszej </w:t>
      </w:r>
      <w:r w:rsidR="00572CCC">
        <w:rPr>
          <w:sz w:val="24"/>
          <w:szCs w:val="24"/>
        </w:rPr>
        <w:t>umowie wymaga podpisania aneksu.</w:t>
      </w:r>
    </w:p>
    <w:p w:rsidR="002074AF" w:rsidRDefault="002074AF">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D70A37" w:rsidRDefault="00D70A37" w:rsidP="00A064BF">
      <w:pPr>
        <w:pStyle w:val="Bezodstpw"/>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lastRenderedPageBreak/>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94193F"/>
    <w:multiLevelType w:val="multilevel"/>
    <w:tmpl w:val="EF26417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6"/>
  </w:num>
  <w:num w:numId="6">
    <w:abstractNumId w:val="1"/>
  </w:num>
  <w:num w:numId="7">
    <w:abstractNumId w:val="3"/>
  </w:num>
  <w:num w:numId="8">
    <w:abstractNumId w:val="9"/>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4927"/>
    <w:rsid w:val="00007BDA"/>
    <w:rsid w:val="000409C9"/>
    <w:rsid w:val="00087006"/>
    <w:rsid w:val="000D4506"/>
    <w:rsid w:val="000F021C"/>
    <w:rsid w:val="00122995"/>
    <w:rsid w:val="00155934"/>
    <w:rsid w:val="001621AA"/>
    <w:rsid w:val="00173CCF"/>
    <w:rsid w:val="001778B8"/>
    <w:rsid w:val="00194636"/>
    <w:rsid w:val="001B299E"/>
    <w:rsid w:val="001E403D"/>
    <w:rsid w:val="0020696A"/>
    <w:rsid w:val="002071EB"/>
    <w:rsid w:val="002074AF"/>
    <w:rsid w:val="002152BE"/>
    <w:rsid w:val="002930C1"/>
    <w:rsid w:val="002C3C06"/>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1316B"/>
    <w:rsid w:val="00654C89"/>
    <w:rsid w:val="00657EA8"/>
    <w:rsid w:val="00661C47"/>
    <w:rsid w:val="006678FC"/>
    <w:rsid w:val="00670719"/>
    <w:rsid w:val="00710B93"/>
    <w:rsid w:val="00730459"/>
    <w:rsid w:val="007358D6"/>
    <w:rsid w:val="007869CC"/>
    <w:rsid w:val="00786D4A"/>
    <w:rsid w:val="007F1A7C"/>
    <w:rsid w:val="007F1D25"/>
    <w:rsid w:val="0081148D"/>
    <w:rsid w:val="00830684"/>
    <w:rsid w:val="00840947"/>
    <w:rsid w:val="00867807"/>
    <w:rsid w:val="008A1041"/>
    <w:rsid w:val="008C03A2"/>
    <w:rsid w:val="008F24AE"/>
    <w:rsid w:val="0090654D"/>
    <w:rsid w:val="009136EE"/>
    <w:rsid w:val="0091405D"/>
    <w:rsid w:val="00916106"/>
    <w:rsid w:val="0094073D"/>
    <w:rsid w:val="009479EF"/>
    <w:rsid w:val="009851D4"/>
    <w:rsid w:val="00994752"/>
    <w:rsid w:val="009A73D0"/>
    <w:rsid w:val="009C4501"/>
    <w:rsid w:val="009C77AC"/>
    <w:rsid w:val="009E5659"/>
    <w:rsid w:val="00A03E91"/>
    <w:rsid w:val="00A064BF"/>
    <w:rsid w:val="00A15DA8"/>
    <w:rsid w:val="00A41070"/>
    <w:rsid w:val="00AA062C"/>
    <w:rsid w:val="00AA6F27"/>
    <w:rsid w:val="00AD7191"/>
    <w:rsid w:val="00AE536F"/>
    <w:rsid w:val="00AF2E7B"/>
    <w:rsid w:val="00B02B60"/>
    <w:rsid w:val="00B03F1F"/>
    <w:rsid w:val="00B26887"/>
    <w:rsid w:val="00B60C6E"/>
    <w:rsid w:val="00B62954"/>
    <w:rsid w:val="00B7789B"/>
    <w:rsid w:val="00BA572C"/>
    <w:rsid w:val="00BA5AC7"/>
    <w:rsid w:val="00BB464E"/>
    <w:rsid w:val="00BC41A1"/>
    <w:rsid w:val="00BF51BA"/>
    <w:rsid w:val="00C04DD0"/>
    <w:rsid w:val="00C05AE0"/>
    <w:rsid w:val="00C17D45"/>
    <w:rsid w:val="00C209C8"/>
    <w:rsid w:val="00C256D7"/>
    <w:rsid w:val="00C56606"/>
    <w:rsid w:val="00C57B0B"/>
    <w:rsid w:val="00C70177"/>
    <w:rsid w:val="00C71D09"/>
    <w:rsid w:val="00C82016"/>
    <w:rsid w:val="00C874F9"/>
    <w:rsid w:val="00CC5329"/>
    <w:rsid w:val="00CC71E9"/>
    <w:rsid w:val="00D70A37"/>
    <w:rsid w:val="00D9051C"/>
    <w:rsid w:val="00DC545D"/>
    <w:rsid w:val="00DE3DC6"/>
    <w:rsid w:val="00DF2B6A"/>
    <w:rsid w:val="00E20489"/>
    <w:rsid w:val="00E4746B"/>
    <w:rsid w:val="00E50241"/>
    <w:rsid w:val="00E5270C"/>
    <w:rsid w:val="00E74BB6"/>
    <w:rsid w:val="00E8772E"/>
    <w:rsid w:val="00EB0E25"/>
    <w:rsid w:val="00F11F5D"/>
    <w:rsid w:val="00F36A99"/>
    <w:rsid w:val="00F466E2"/>
    <w:rsid w:val="00F558DB"/>
    <w:rsid w:val="00F75C48"/>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4199</Words>
  <Characters>25194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dc:creator>
  <cp:lastModifiedBy>Marcin</cp:lastModifiedBy>
  <cp:revision>37</cp:revision>
  <cp:lastPrinted>2019-02-19T15:02:00Z</cp:lastPrinted>
  <dcterms:created xsi:type="dcterms:W3CDTF">2019-02-19T15:06:00Z</dcterms:created>
  <dcterms:modified xsi:type="dcterms:W3CDTF">2020-05-26T09:18:00Z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