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69" w:rsidRDefault="006B6C69" w:rsidP="006B6C69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69" w:rsidRDefault="006B6C69" w:rsidP="006B6C69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6B6C69" w:rsidRDefault="006B6C69" w:rsidP="006B6C6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6B6C69" w:rsidRDefault="006B6C69" w:rsidP="006B6C69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6B6C69" w:rsidRDefault="006B6C69" w:rsidP="006B6C69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 28.05.2020 r.</w:t>
      </w:r>
    </w:p>
    <w:p w:rsidR="006B6C69" w:rsidRDefault="006B6C69" w:rsidP="006B6C69">
      <w:pPr>
        <w:pBdr>
          <w:top w:val="single" w:sz="4" w:space="1" w:color="auto"/>
        </w:pBdr>
        <w:tabs>
          <w:tab w:val="right" w:pos="9072"/>
        </w:tabs>
        <w:spacing w:before="60"/>
      </w:pPr>
      <w:r>
        <w:t xml:space="preserve">L. dz. </w:t>
      </w:r>
      <w:r w:rsidR="00EF31A8">
        <w:t>2275</w:t>
      </w:r>
      <w:bookmarkStart w:id="0" w:name="_GoBack"/>
      <w:bookmarkEnd w:id="0"/>
      <w:r>
        <w:t xml:space="preserve"> / 2020 r.</w:t>
      </w:r>
      <w:r>
        <w:tab/>
      </w:r>
      <w:r>
        <w:tab/>
      </w:r>
    </w:p>
    <w:p w:rsidR="006B6C69" w:rsidRDefault="006B6C69" w:rsidP="006B6C69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GZK.271.4.2020</w:t>
      </w:r>
    </w:p>
    <w:p w:rsidR="006B6C69" w:rsidRDefault="006B6C69" w:rsidP="006B6C6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</w:t>
      </w:r>
    </w:p>
    <w:p w:rsidR="006B6C69" w:rsidRPr="006B6C69" w:rsidRDefault="006B6C69" w:rsidP="006B6C69">
      <w:pPr>
        <w:rPr>
          <w:rFonts w:ascii="Calibri" w:eastAsiaTheme="minorHAnsi" w:hAnsi="Calibri" w:cs="Tahoma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 xml:space="preserve">Postępowanie o udzielenie zamówienia: </w:t>
      </w:r>
      <w:r w:rsidRPr="006B6C69">
        <w:rPr>
          <w:rFonts w:ascii="Calibri" w:eastAsiaTheme="minorHAnsi" w:hAnsi="Calibri" w:cs="Tahoma"/>
          <w:sz w:val="22"/>
          <w:szCs w:val="22"/>
          <w:lang w:eastAsia="en-US"/>
        </w:rPr>
        <w:t>Renowacja</w:t>
      </w:r>
      <w:r w:rsidRPr="006B6C69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6B6C69">
        <w:rPr>
          <w:rFonts w:ascii="Calibri" w:eastAsiaTheme="minorHAnsi" w:hAnsi="Calibri" w:cs="Tahoma"/>
          <w:sz w:val="22"/>
          <w:szCs w:val="22"/>
          <w:lang w:eastAsia="en-US"/>
        </w:rPr>
        <w:t>studni betonowych metodą paneli GRP na istniejącym kolektorze kanalizacji sanitarnej w rejonie ul. Szosa Gdańska w miejscowości Myślęcinek gm. Osielsko.</w:t>
      </w:r>
    </w:p>
    <w:p w:rsidR="006B6C69" w:rsidRDefault="006B6C69" w:rsidP="006B6C69">
      <w:pPr>
        <w:jc w:val="center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</w:p>
    <w:p w:rsidR="006B6C69" w:rsidRDefault="006B6C69" w:rsidP="006B6C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6B6C69" w:rsidRDefault="006B6C69" w:rsidP="006B6C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C69" w:rsidRPr="006B6C69" w:rsidRDefault="006B6C69" w:rsidP="006B6C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6C69">
        <w:rPr>
          <w:rFonts w:asciiTheme="minorHAnsi" w:hAnsiTheme="minorHAnsi" w:cstheme="minorHAnsi"/>
          <w:b/>
          <w:sz w:val="20"/>
          <w:szCs w:val="20"/>
        </w:rPr>
        <w:t xml:space="preserve">Przedsiębiorstwo Wodociągów </w:t>
      </w:r>
    </w:p>
    <w:p w:rsidR="006B6C69" w:rsidRPr="006B6C69" w:rsidRDefault="006B6C69" w:rsidP="006B6C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6C69">
        <w:rPr>
          <w:rFonts w:asciiTheme="minorHAnsi" w:hAnsiTheme="minorHAnsi" w:cstheme="minorHAnsi"/>
          <w:b/>
          <w:sz w:val="20"/>
          <w:szCs w:val="20"/>
        </w:rPr>
        <w:t>i Kanalizacji Sp. z  o.o. w Bytomiu</w:t>
      </w:r>
    </w:p>
    <w:p w:rsidR="006B6C69" w:rsidRPr="006B6C69" w:rsidRDefault="006B6C69" w:rsidP="006B6C69">
      <w:pPr>
        <w:rPr>
          <w:b/>
          <w:i/>
          <w:sz w:val="20"/>
          <w:szCs w:val="20"/>
          <w:u w:val="single"/>
        </w:rPr>
      </w:pPr>
      <w:r w:rsidRPr="006B6C69">
        <w:rPr>
          <w:rFonts w:asciiTheme="minorHAnsi" w:hAnsiTheme="minorHAnsi" w:cstheme="minorHAnsi"/>
          <w:b/>
          <w:sz w:val="20"/>
          <w:szCs w:val="20"/>
        </w:rPr>
        <w:t>Ul. Arki Bożka 25, 41-902 Bytom</w:t>
      </w:r>
      <w:r w:rsidRPr="006B6C69">
        <w:rPr>
          <w:b/>
          <w:i/>
          <w:sz w:val="20"/>
          <w:szCs w:val="20"/>
          <w:u w:val="single"/>
        </w:rPr>
        <w:t xml:space="preserve"> </w:t>
      </w:r>
    </w:p>
    <w:p w:rsidR="006B6C69" w:rsidRDefault="006B6C69" w:rsidP="006B6C69">
      <w:pPr>
        <w:jc w:val="center"/>
        <w:rPr>
          <w:i/>
          <w:sz w:val="20"/>
          <w:szCs w:val="20"/>
          <w:u w:val="single"/>
        </w:rPr>
      </w:pPr>
    </w:p>
    <w:p w:rsidR="006B6C69" w:rsidRDefault="006B6C69" w:rsidP="006B6C69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6B6C69" w:rsidRDefault="006B6C69" w:rsidP="006B6C69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punktów,  obliczonych w oparciu o ustalone kryteria. Podstawą prawną dokonanego wyboru jest art. 91 ust. 1 PZP oraz Kodeks Cywilny</w:t>
      </w:r>
    </w:p>
    <w:p w:rsidR="006B6C69" w:rsidRDefault="006B6C69" w:rsidP="006B6C69">
      <w:pPr>
        <w:jc w:val="center"/>
        <w:rPr>
          <w:sz w:val="20"/>
          <w:szCs w:val="20"/>
        </w:rPr>
      </w:pPr>
    </w:p>
    <w:p w:rsidR="006B6C69" w:rsidRDefault="006B6C69" w:rsidP="006B6C69">
      <w:pPr>
        <w:rPr>
          <w:sz w:val="20"/>
          <w:szCs w:val="20"/>
        </w:rPr>
      </w:pPr>
    </w:p>
    <w:p w:rsidR="006B6C69" w:rsidRDefault="006B6C69" w:rsidP="006B6C69">
      <w:pPr>
        <w:jc w:val="both"/>
        <w:rPr>
          <w:sz w:val="22"/>
          <w:szCs w:val="22"/>
        </w:rPr>
      </w:pPr>
      <w:r>
        <w:rPr>
          <w:sz w:val="22"/>
          <w:szCs w:val="22"/>
        </w:rPr>
        <w:t>W prowadzonym postępowaniu złożono następujące oferty oraz dokonano oceny                                  i porównania złożonych ofert:</w:t>
      </w:r>
    </w:p>
    <w:p w:rsidR="006B6C69" w:rsidRPr="006B6C69" w:rsidRDefault="006B6C69" w:rsidP="006B6C69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6B6C6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Zamawiający przeznacza na powyższe zadanie kwotę łączną: 297.000,00 zł brutto </w:t>
      </w:r>
    </w:p>
    <w:p w:rsidR="006B6C69" w:rsidRPr="006B6C69" w:rsidRDefault="006B6C69" w:rsidP="006B6C6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6B6C69" w:rsidRPr="006B6C69" w:rsidTr="003629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b/>
                <w:sz w:val="20"/>
                <w:szCs w:val="20"/>
              </w:rPr>
              <w:t>Cena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Pr="006B6C69" w:rsidRDefault="006B6C69" w:rsidP="006B6C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6B6C69" w:rsidRPr="006B6C69" w:rsidTr="006B6C69">
        <w:trPr>
          <w:trHeight w:val="7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AQUAREN Sp. z o.o. Sp. K.</w:t>
            </w:r>
          </w:p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Ul. Warszawska 17, 41-923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366.736,80 zł</w:t>
            </w: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47,40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6B6C69" w:rsidRPr="006B6C69" w:rsidRDefault="006B6C69" w:rsidP="006B6C69">
            <w:pPr>
              <w:tabs>
                <w:tab w:val="left" w:pos="145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tabs>
                <w:tab w:val="left" w:pos="142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87,40 pkt.</w:t>
            </w:r>
          </w:p>
        </w:tc>
      </w:tr>
      <w:tr w:rsidR="006B6C69" w:rsidRPr="006B6C69" w:rsidTr="006B6C69">
        <w:trPr>
          <w:trHeight w:val="6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TERKAN Sp. z o.o. Sp. K.</w:t>
            </w:r>
          </w:p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Ul. Trakt 31, 87-140 Chełmża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436.650,00 zł</w:t>
            </w: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39,60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6B6C69" w:rsidRPr="006B6C69" w:rsidRDefault="006B6C69" w:rsidP="006B6C69">
            <w:pPr>
              <w:tabs>
                <w:tab w:val="left" w:pos="15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79,60 pkt.</w:t>
            </w:r>
          </w:p>
        </w:tc>
      </w:tr>
      <w:tr w:rsidR="006B6C69" w:rsidRPr="006B6C69" w:rsidTr="006B6C69">
        <w:trPr>
          <w:trHeight w:val="6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YARDO BLUE Łukasz Okruciński</w:t>
            </w:r>
          </w:p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Ul. Kutrzeby 11,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296.430,00 zł</w:t>
            </w: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58,80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6B6C69" w:rsidRPr="006B6C69" w:rsidRDefault="006B6C69" w:rsidP="006B6C69">
            <w:pPr>
              <w:tabs>
                <w:tab w:val="left" w:pos="142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98,80 pkt. </w:t>
            </w:r>
          </w:p>
        </w:tc>
      </w:tr>
      <w:tr w:rsidR="006B6C69" w:rsidRPr="006B6C69" w:rsidTr="003629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Wodociągów </w:t>
            </w:r>
          </w:p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i Kanalizacji Sp. z  o.o. w Bytomiu</w:t>
            </w:r>
          </w:p>
          <w:p w:rsidR="006B6C69" w:rsidRPr="006B6C69" w:rsidRDefault="006B6C69" w:rsidP="006B6C6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Ul. Arki Bożka 25, 41-902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289.886,40 zł</w:t>
            </w:r>
          </w:p>
          <w:p w:rsidR="006B6C69" w:rsidRDefault="006B6C69" w:rsidP="006B6C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6C6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6C69" w:rsidRPr="006B6C69" w:rsidRDefault="006B6C69" w:rsidP="006B6C6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100 pkt.</w:t>
            </w:r>
          </w:p>
        </w:tc>
      </w:tr>
    </w:tbl>
    <w:p w:rsidR="002258E3" w:rsidRDefault="002258E3" w:rsidP="002258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58E3" w:rsidRPr="002258E3" w:rsidRDefault="002258E3" w:rsidP="002258E3">
      <w:pPr>
        <w:jc w:val="both"/>
        <w:rPr>
          <w:rFonts w:asciiTheme="minorHAnsi" w:hAnsiTheme="minorHAnsi" w:cstheme="minorHAnsi"/>
          <w:sz w:val="22"/>
          <w:szCs w:val="22"/>
        </w:rPr>
      </w:pPr>
      <w:r w:rsidRPr="002258E3">
        <w:rPr>
          <w:rFonts w:asciiTheme="minorHAnsi" w:hAnsiTheme="minorHAnsi" w:cstheme="minorHAnsi"/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oferty. </w:t>
      </w:r>
    </w:p>
    <w:p w:rsidR="002258E3" w:rsidRPr="002258E3" w:rsidRDefault="002258E3" w:rsidP="002258E3">
      <w:pPr>
        <w:jc w:val="both"/>
        <w:rPr>
          <w:rFonts w:asciiTheme="minorHAnsi" w:hAnsiTheme="minorHAnsi" w:cstheme="minorHAnsi"/>
          <w:sz w:val="22"/>
          <w:szCs w:val="22"/>
        </w:rPr>
      </w:pPr>
      <w:r w:rsidRPr="002258E3">
        <w:rPr>
          <w:rFonts w:asciiTheme="minorHAnsi" w:hAnsiTheme="minorHAnsi" w:cstheme="minorHAnsi"/>
          <w:sz w:val="22"/>
          <w:szCs w:val="22"/>
        </w:rPr>
        <w:t>Od rozstrzygnięcia przysługują środki ochrony prawnej zdefiniowane w ustawie Prawo Zamówień Publicznych dział VI.</w:t>
      </w:r>
    </w:p>
    <w:p w:rsidR="002258E3" w:rsidRPr="002258E3" w:rsidRDefault="002258E3" w:rsidP="002258E3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B6C69" w:rsidRPr="006B6C69" w:rsidRDefault="006B6C69" w:rsidP="006B6C69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6C69" w:rsidRDefault="006B6C69" w:rsidP="006B6C69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sectPr w:rsidR="006B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69"/>
    <w:rsid w:val="002258E3"/>
    <w:rsid w:val="006B6C69"/>
    <w:rsid w:val="009E7161"/>
    <w:rsid w:val="00E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6C69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6C69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6C69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6C69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2020-05-28T11:12:00Z</cp:lastPrinted>
  <dcterms:created xsi:type="dcterms:W3CDTF">2020-05-28T10:59:00Z</dcterms:created>
  <dcterms:modified xsi:type="dcterms:W3CDTF">2020-05-28T11:51:00Z</dcterms:modified>
</cp:coreProperties>
</file>