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Osielsko, dnia 3 grudnia 2020 r.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Dot.0003.38.2020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Pan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Paweł Kamiński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Radny Gminy Osielsko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    </w:t>
      </w:r>
    </w:p>
    <w:p w:rsidR="00847676" w:rsidRP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W odpowiedzi na Pana interpelację z dnia 24.11.2040 r. (data wpływu do Urzędu 24.11.2020 r.) w sprawie dostosowania regulaminu gminnego programu na wymianę pieca do zmian, kt</w:t>
      </w:r>
      <w:r w:rsidRPr="00847676">
        <w:rPr>
          <w:rFonts w:ascii="Times New Roman" w:hAnsi="Times New Roman" w:cs="Times New Roman"/>
          <w:sz w:val="24"/>
          <w:szCs w:val="24"/>
        </w:rPr>
        <w:t>óre nastąpiły w programie ogólnokrajowym ,,Czyste Powietrze’’ oraz do wymogów Uchwały Antysmogowej Województwa Kujawsko-Pomorskiego informuję, co następuje:</w:t>
      </w:r>
    </w:p>
    <w:p w:rsidR="00847676" w:rsidRP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Wojewódzki Fundusz Ochrony Środowiska i Gospodarki Wodnej w Toruniu nie wymaga  dostosowania regulaminu gminnego na wymianę pieca do nowych możliwości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warunk</w:t>
      </w:r>
      <w:proofErr w:type="spellEnd"/>
      <w:r w:rsidRPr="00847676">
        <w:rPr>
          <w:rFonts w:ascii="Times New Roman" w:hAnsi="Times New Roman" w:cs="Times New Roman"/>
          <w:sz w:val="24"/>
          <w:szCs w:val="24"/>
        </w:rPr>
        <w:t>ów programu ,,Czyste Powietrze’’, natomiast regulamin programu ,,Czyste Powietrze’’ pozwala na dofinansowane z innych środków publicznych takich jak gminne programy ograniczania niskiej emisji. W  przypadku gdy Wnioskodawca otrzymał dofinansowanie z innych programów finansowanych ze środków publicznych od stycznia 2014 r. do 30 kwietnia 2020 r., w tym</w:t>
      </w:r>
      <w:r w:rsidRPr="00847676">
        <w:rPr>
          <w:rFonts w:ascii="Times New Roman" w:hAnsi="Times New Roman" w:cs="Times New Roman"/>
          <w:sz w:val="24"/>
          <w:szCs w:val="24"/>
        </w:rPr>
        <w:br/>
        <w:t>z gminnych programów ograniczania niskiej emisji, może otrzymać dofinansowanie</w:t>
      </w:r>
      <w:r w:rsidRPr="00847676">
        <w:rPr>
          <w:rFonts w:ascii="Times New Roman" w:hAnsi="Times New Roman" w:cs="Times New Roman"/>
          <w:sz w:val="24"/>
          <w:szCs w:val="24"/>
        </w:rPr>
        <w:br/>
        <w:t>z programu ,,Czyste Powietrze’’ tylko na zakres przedsięwzięcia, na który nie otrzymał dofinansowania w ramach powyższych programów. Natomiast gdy Wnioskodawca otrzymał dofinansowanie z innych programów finansowanych ze środków publicznych po 30 kwietnia 2020 r. wnioskodawca może otrzymać dofinansowanie z programu „Czyste Powietrze” na ten sam zakres przedsięwzięcia, z tym że łączna kwota dofinansowania  na  przedsięwzięcie  nie  może  przekroczyć  100%  kosztów  kwalifikowanych przedsięwzięcia.</w:t>
      </w:r>
    </w:p>
    <w:p w:rsidR="00847676" w:rsidRP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Formularz wniosku w programie ,,Czyste Powietrze” weryfikuje, czy wysokość łącznego dofinansowania nie została przekroczona, aby Beneficjent nie m</w:t>
      </w:r>
      <w:proofErr w:type="spellStart"/>
      <w:r w:rsidRPr="00847676">
        <w:rPr>
          <w:rFonts w:ascii="Times New Roman" w:hAnsi="Times New Roman" w:cs="Times New Roman"/>
          <w:sz w:val="24"/>
          <w:szCs w:val="24"/>
        </w:rPr>
        <w:t>ógł</w:t>
      </w:r>
      <w:proofErr w:type="spellEnd"/>
      <w:r w:rsidRPr="00847676">
        <w:rPr>
          <w:rFonts w:ascii="Times New Roman" w:hAnsi="Times New Roman" w:cs="Times New Roman"/>
          <w:sz w:val="24"/>
          <w:szCs w:val="24"/>
        </w:rPr>
        <w:t xml:space="preserve"> uzyskać więcej niż 100% kosztów kwalifikowanych. Natomiast w przypadku gdy Beneficjent składa wniosek w programie</w:t>
      </w:r>
      <w:r w:rsidRPr="00847676">
        <w:rPr>
          <w:rFonts w:ascii="Times New Roman" w:hAnsi="Times New Roman" w:cs="Times New Roman"/>
          <w:sz w:val="24"/>
          <w:szCs w:val="24"/>
        </w:rPr>
        <w:br/>
        <w:t xml:space="preserve">,,Czyste Powietrze” bez pośrednictwa Urzędu Gminy Osielsko oraz  na dotację celową z budżetu Gminy Osielsko nie jesteśmy w stanie zweryfikować, czy uzyskał dofinansowanie  z Wojewódzkiego Funduszu Ochrony Środowiska i Gospodarki Wodnej w Toruniu oraz w jakiej </w:t>
      </w:r>
      <w:r w:rsidRPr="00847676">
        <w:rPr>
          <w:rFonts w:ascii="Times New Roman" w:hAnsi="Times New Roman" w:cs="Times New Roman"/>
          <w:sz w:val="24"/>
          <w:szCs w:val="24"/>
        </w:rPr>
        <w:lastRenderedPageBreak/>
        <w:t>wysokości otrzymał dotację. Dane o Beneficjentach składających wniosek w programie ,,Czyste Powietrze” bez pośrednictwa Urzędu Gminy nie mogą być nam przekazane ze względu na RODO. Regulamin programu ,,Czyste Powietrze” nie wskazuje w jakiej kolejności mają być przyznawane dotacje.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Aktualnie czekamy na aneks do porozumienia w sprawie zasad realizacji programu ,,Czyste Powietrze’’ na terenie gminy Osielsko. Podczas rozmowy telefonicznej z pracownikiem Wojewódzkiego Funduszu Ochrony Środowiska i Gospodarki Wodnej w Toruniu uzyskaliśmy informację, że aneks ten zostanie przekazany Gminie Osielsko do końca grudnia 2020 r.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Informacje dotyczące dotacji celowej z budżetu Gminy Osielsko oraz dofinansowania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w Programie Rządowym ,,Czyste Powietrze” znajdują się na stornie internetowej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www.osielsko.pl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/>
          </w:rPr>
          <w:t>http://www.bip.osielsko.pl/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oraz na tablicy ogłoszeń w Urzędzie Gminy Osielsko.</w:t>
      </w:r>
    </w:p>
    <w:p w:rsidR="00847676" w:rsidRP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Przygotowany został plakat informujący o zmianach, jakie zachodzą w związku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z uchwałą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Antysmogową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Wojew</w:t>
      </w:r>
      <w:r w:rsidRPr="00847676">
        <w:rPr>
          <w:rFonts w:ascii="Times New Roman" w:hAnsi="Times New Roman" w:cs="Times New Roman"/>
          <w:sz w:val="24"/>
          <w:szCs w:val="24"/>
        </w:rPr>
        <w:t>ództwa</w:t>
      </w:r>
      <w:proofErr w:type="spellEnd"/>
      <w:r w:rsidRPr="00847676">
        <w:rPr>
          <w:rFonts w:ascii="Times New Roman" w:hAnsi="Times New Roman" w:cs="Times New Roman"/>
          <w:sz w:val="24"/>
          <w:szCs w:val="24"/>
        </w:rPr>
        <w:t xml:space="preserve"> Kujawsko - Pomorskiego. Został on udostępniony na stronie </w:t>
      </w:r>
      <w:hyperlink r:id="rId6" w:history="1">
        <w:r w:rsidRPr="008476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www.osielsko.pl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www.bip.osielsko.pl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oraz Urzędzie Gminy Osielsko. Ponadto plakat został przekazany do Gminnego Ośrodka Pomocy Społecznej w Osielsku,  Gminnej Przychodni w Osielsku, Ośrodka Zdrowia w Maksymilianowie, Gminnego Ośrodka Kultury</w:t>
      </w:r>
      <w:r>
        <w:rPr>
          <w:rFonts w:ascii="Times New Roman" w:hAnsi="Times New Roman" w:cs="Times New Roman"/>
          <w:sz w:val="24"/>
          <w:szCs w:val="24"/>
          <w:lang/>
        </w:rPr>
        <w:br/>
        <w:t>w Osielsku oraz podległych świetlic, Gminnej Biblioteki w Osielsku, Gminnego Zakładu Komunalnego w Żołędowie, Akademii Przedszkolaka w Osielsku, Publicznego Przedszkola nr 1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w Osielsku, Przedszkola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Dumpty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w Żołędowie, Przedszkola Dobrego Pasterza</w:t>
      </w:r>
      <w:r>
        <w:rPr>
          <w:rFonts w:ascii="Times New Roman" w:hAnsi="Times New Roman" w:cs="Times New Roman"/>
          <w:sz w:val="24"/>
          <w:szCs w:val="24"/>
          <w:lang/>
        </w:rPr>
        <w:br/>
        <w:t>w Żołędowie, szk</w:t>
      </w:r>
      <w:proofErr w:type="spellStart"/>
      <w:r w:rsidRPr="00847676">
        <w:rPr>
          <w:rFonts w:ascii="Times New Roman" w:hAnsi="Times New Roman" w:cs="Times New Roman"/>
          <w:sz w:val="24"/>
          <w:szCs w:val="24"/>
        </w:rPr>
        <w:t>ół</w:t>
      </w:r>
      <w:proofErr w:type="spellEnd"/>
      <w:r w:rsidRPr="00847676">
        <w:rPr>
          <w:rFonts w:ascii="Times New Roman" w:hAnsi="Times New Roman" w:cs="Times New Roman"/>
          <w:sz w:val="24"/>
          <w:szCs w:val="24"/>
        </w:rPr>
        <w:t xml:space="preserve"> i sołtysów wszystkich sołectw na terenie Gminy Osielsko w celu wywieszenia na tablicach ogłoszeń oraz rozpropagowania wśród mieszkańców.</w:t>
      </w:r>
    </w:p>
    <w:p w:rsidR="00847676" w:rsidRDefault="00847676" w:rsidP="0084767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DE7B2A" w:rsidRPr="00847676" w:rsidRDefault="00DE7B2A">
      <w:pPr>
        <w:rPr>
          <w:lang/>
        </w:rPr>
      </w:pPr>
    </w:p>
    <w:sectPr w:rsidR="00DE7B2A" w:rsidRPr="00847676" w:rsidSect="00BA2C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47676"/>
    <w:rsid w:val="00847676"/>
    <w:rsid w:val="00D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osielsk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elsko.pl/" TargetMode="External"/><Relationship Id="rId5" Type="http://schemas.openxmlformats.org/officeDocument/2006/relationships/hyperlink" Target="http://www.bip.osielsko.pl/" TargetMode="External"/><Relationship Id="rId4" Type="http://schemas.openxmlformats.org/officeDocument/2006/relationships/hyperlink" Target="http://www.osieslko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2020-12-10T08:20:00Z</dcterms:created>
  <dcterms:modified xsi:type="dcterms:W3CDTF">2020-12-10T08:20:00Z</dcterms:modified>
</cp:coreProperties>
</file>