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54" w:rsidRPr="007C5252" w:rsidRDefault="004E2054" w:rsidP="004E2054">
      <w:pPr>
        <w:pStyle w:val="Default"/>
      </w:pPr>
    </w:p>
    <w:p w:rsidR="004E2054" w:rsidRPr="007C5252" w:rsidRDefault="004E2054" w:rsidP="004E2054">
      <w:pPr>
        <w:pStyle w:val="Default"/>
        <w:rPr>
          <w:sz w:val="26"/>
          <w:szCs w:val="26"/>
        </w:rPr>
      </w:pPr>
      <w:r w:rsidRPr="007C5252">
        <w:t xml:space="preserve"> </w:t>
      </w:r>
      <w:r w:rsidRPr="007C5252">
        <w:rPr>
          <w:b/>
          <w:bCs/>
          <w:sz w:val="26"/>
          <w:szCs w:val="26"/>
        </w:rPr>
        <w:t xml:space="preserve">Informacja o uprawnieniach osób niepełnosprawnych biorących udział w wyborach do Sejmu Rzeczypospolitej Polskiej i Senatu Rzeczypospolitej Polskiej zarządzonych na dzień 25 października 2015 r.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Wyborcy niepełnosprawni biorą udział w wyborach do Sejmu i do Senatu na takich samych zasadach jak pozostali wyborcy, jednakże przysługują im poniższe uprawnienia.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b/>
          <w:bCs/>
          <w:sz w:val="22"/>
          <w:szCs w:val="22"/>
        </w:rPr>
        <w:t xml:space="preserve">1. Prawo do uzyskiwania informacji o wyborach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Wyborca niepełnosprawny ma prawo do uzyskiwania informacji o: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- właściwym dla siebie obwodzie głosowania,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- lokalach obwodowych komisji wyborczych znajdujących się najbliżej miejsca zamieszkania wyborcy, w tym o lokalach przystosowanych do potrzeb osób niepełnosprawnych,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- warunkach dopisania wyborcy do spisu wyborców w wybranym obwodzie głosowania,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- terminie wyborów oraz godzinach głosowania,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- komitetach wyborczych biorących udział w wyborach oraz zarejestrowanych listach kandydatów na posłów i na senatorów,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- warunkach oraz formach głosowania.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Informacje, o których mowa wyżej, są podawane do publicznej wiadomości poprzez umieszczenie w Biuletynie Informacji Publicznej oraz w sposób zwyczajowo przyjęty w Gminie Koronowo.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Informacje te są także przekazywane przez Burmistrza Koronowa bądź upoważnionego pracownika wyborcy niepełnosprawnemu, na jego wniosek, telefonicznie lub w drukowanych materiałach informacyjnych, w tym w formie elektronicznej. We wniosku, o którym mowa, wyborca podaje nazwisko, imię (imiona) oraz adres stałego zamieszkania.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b/>
          <w:bCs/>
          <w:sz w:val="22"/>
          <w:szCs w:val="22"/>
        </w:rPr>
        <w:t xml:space="preserve">2. Prawo do głosowania przez pełnomocnika </w:t>
      </w:r>
      <w:bookmarkStart w:id="0" w:name="_GoBack"/>
      <w:bookmarkEnd w:id="0"/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b/>
          <w:bCs/>
          <w:sz w:val="22"/>
          <w:szCs w:val="22"/>
        </w:rPr>
        <w:t xml:space="preserve">3. Prawo do głosowania korespondencyjnego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b/>
          <w:bCs/>
          <w:sz w:val="22"/>
          <w:szCs w:val="22"/>
        </w:rPr>
        <w:t xml:space="preserve">4. Prawo do głosowania w wybranym obwodzie głosowania przystosowanym do potrzeb osób niepełnosprawnych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b/>
          <w:bCs/>
          <w:sz w:val="22"/>
          <w:szCs w:val="22"/>
        </w:rPr>
        <w:t xml:space="preserve">5. Prawo do głosowania w lokalu wyborczym przy użyciu nakładki na kartę do głosowania sporządzonej w alfabecie Braille'a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Wyborca niepełnosprawny może głosować w lokalu wyborczym przy użyciu nakładek na karty do głosowania sporządzonych w alfabecie Braille'a.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W dniu wyborów obwodowa komisja wyborcza wraz z kartą do głosowania wyda wyborcy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niepełnosprawnemu, na jego prośbę, nakładki na te karty. Po oddaniu głosu wyborca obowiązany jest zwrócić komisji obwodowej nakładki na karty.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b/>
          <w:bCs/>
          <w:sz w:val="22"/>
          <w:szCs w:val="22"/>
        </w:rPr>
        <w:t xml:space="preserve">6. Prawo do korzystania z pomocy innej osoby w trakcie głosowania w lokalu wyborczym </w:t>
      </w:r>
    </w:p>
    <w:p w:rsidR="004E2054" w:rsidRPr="007C5252" w:rsidRDefault="004E2054" w:rsidP="004E2054">
      <w:pPr>
        <w:pStyle w:val="Default"/>
        <w:rPr>
          <w:sz w:val="22"/>
          <w:szCs w:val="22"/>
        </w:rPr>
      </w:pPr>
      <w:r w:rsidRPr="007C5252">
        <w:rPr>
          <w:sz w:val="22"/>
          <w:szCs w:val="22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 ani mąż zaufania. </w:t>
      </w:r>
    </w:p>
    <w:p w:rsidR="006F65FE" w:rsidRPr="007C5252" w:rsidRDefault="004E2054" w:rsidP="004E2054">
      <w:pPr>
        <w:rPr>
          <w:rFonts w:ascii="Times New Roman" w:hAnsi="Times New Roman" w:cs="Times New Roman"/>
        </w:rPr>
      </w:pPr>
      <w:r w:rsidRPr="007C5252">
        <w:rPr>
          <w:rFonts w:ascii="Times New Roman" w:hAnsi="Times New Roman" w:cs="Times New Roman"/>
        </w:rPr>
        <w:t xml:space="preserve">Natomiast komisja jest obowiązana, na prośbę wyborcy niepełnosprawnego, do przekazania ustnie treści </w:t>
      </w:r>
      <w:proofErr w:type="spellStart"/>
      <w:r w:rsidRPr="007C5252">
        <w:rPr>
          <w:rFonts w:ascii="Times New Roman" w:hAnsi="Times New Roman" w:cs="Times New Roman"/>
        </w:rPr>
        <w:t>obwieszczeń</w:t>
      </w:r>
      <w:proofErr w:type="spellEnd"/>
      <w:r w:rsidRPr="007C5252">
        <w:rPr>
          <w:rFonts w:ascii="Times New Roman" w:hAnsi="Times New Roman" w:cs="Times New Roman"/>
        </w:rPr>
        <w:t xml:space="preserve"> wyborczych w zakresie informacji o komitetach wyborczych biorących udział w wyborach oraz o zarejestrowanych listach kandydatów na posłów i na senatorów.</w:t>
      </w:r>
    </w:p>
    <w:sectPr w:rsidR="006F65FE" w:rsidRPr="007C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2D"/>
    <w:rsid w:val="004B1A2D"/>
    <w:rsid w:val="004E2054"/>
    <w:rsid w:val="006F65FE"/>
    <w:rsid w:val="007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USC3</cp:lastModifiedBy>
  <cp:revision>3</cp:revision>
  <dcterms:created xsi:type="dcterms:W3CDTF">2015-10-08T12:40:00Z</dcterms:created>
  <dcterms:modified xsi:type="dcterms:W3CDTF">2015-10-08T12:36:00Z</dcterms:modified>
</cp:coreProperties>
</file>